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E9349" w14:textId="77777777" w:rsidR="00624E96" w:rsidRPr="005306DA" w:rsidRDefault="00624E96" w:rsidP="00624E96">
      <w:pPr>
        <w:spacing w:after="200" w:line="276" w:lineRule="auto"/>
        <w:rPr>
          <w:sz w:val="24"/>
          <w:szCs w:val="24"/>
          <w:lang w:val="en-SG"/>
        </w:rPr>
      </w:pPr>
      <w:bookmarkStart w:id="0" w:name="_Hlk215652883"/>
      <w:bookmarkEnd w:id="0"/>
    </w:p>
    <w:p w14:paraId="0DD54EF5" w14:textId="77777777" w:rsidR="00624E96" w:rsidRDefault="00624E96" w:rsidP="00624E96">
      <w:pPr>
        <w:spacing w:after="200" w:line="276" w:lineRule="auto"/>
        <w:rPr>
          <w:sz w:val="24"/>
          <w:szCs w:val="24"/>
          <w:lang w:val="en-SG"/>
        </w:rPr>
      </w:pPr>
      <w:r w:rsidRPr="001E4E1B">
        <w:rPr>
          <w:noProof/>
          <w:sz w:val="24"/>
          <w:szCs w:val="24"/>
        </w:rPr>
        <w:drawing>
          <wp:inline distT="0" distB="0" distL="0" distR="0" wp14:anchorId="39695DBE" wp14:editId="1A3E04A3">
            <wp:extent cx="2213549" cy="711200"/>
            <wp:effectExtent l="0" t="0" r="0" b="0"/>
            <wp:docPr id="1856754143" name="Picture 1856754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toolkit_jpe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9827" cy="713217"/>
                    </a:xfrm>
                    <a:prstGeom prst="rect">
                      <a:avLst/>
                    </a:prstGeom>
                  </pic:spPr>
                </pic:pic>
              </a:graphicData>
            </a:graphic>
          </wp:inline>
        </w:drawing>
      </w:r>
    </w:p>
    <w:p w14:paraId="4B42D502" w14:textId="77777777" w:rsidR="00624E96" w:rsidRPr="005306DA" w:rsidRDefault="00624E96" w:rsidP="00624E96">
      <w:pPr>
        <w:spacing w:after="200" w:line="276" w:lineRule="auto"/>
        <w:rPr>
          <w:sz w:val="24"/>
          <w:szCs w:val="24"/>
          <w:lang w:val="en-SG"/>
        </w:rPr>
      </w:pPr>
      <w:r w:rsidRPr="005306DA">
        <w:rPr>
          <w:sz w:val="24"/>
          <w:szCs w:val="24"/>
          <w:lang w:val="en-SG"/>
        </w:rPr>
        <w:t xml:space="preserve">UEN No: 202027544G </w:t>
      </w:r>
    </w:p>
    <w:p w14:paraId="5DF29CEB" w14:textId="213126C2" w:rsidR="00624E96" w:rsidRPr="005306DA" w:rsidRDefault="00385AFB" w:rsidP="00624E96">
      <w:pPr>
        <w:spacing w:after="200" w:line="276" w:lineRule="auto"/>
        <w:rPr>
          <w:sz w:val="24"/>
          <w:szCs w:val="24"/>
          <w:lang w:val="en-SG"/>
        </w:rPr>
      </w:pPr>
      <w:r>
        <w:rPr>
          <w:sz w:val="24"/>
          <w:szCs w:val="24"/>
          <w:lang w:val="en-SG"/>
        </w:rPr>
        <w:t>19</w:t>
      </w:r>
      <w:r w:rsidR="00624E96">
        <w:rPr>
          <w:sz w:val="24"/>
          <w:szCs w:val="24"/>
          <w:lang w:val="en-SG"/>
        </w:rPr>
        <w:t xml:space="preserve"> </w:t>
      </w:r>
      <w:r>
        <w:rPr>
          <w:sz w:val="24"/>
          <w:szCs w:val="24"/>
          <w:lang w:val="en-SG"/>
        </w:rPr>
        <w:t>May</w:t>
      </w:r>
      <w:r w:rsidR="00624E96">
        <w:rPr>
          <w:sz w:val="24"/>
          <w:szCs w:val="24"/>
          <w:lang w:val="en-SG"/>
        </w:rPr>
        <w:t xml:space="preserve"> 2026</w:t>
      </w:r>
    </w:p>
    <w:p w14:paraId="3F7AD27D" w14:textId="21175A65" w:rsidR="00624E96" w:rsidRPr="005306DA" w:rsidRDefault="00624E96" w:rsidP="00624E96">
      <w:pPr>
        <w:spacing w:after="200" w:line="276" w:lineRule="auto"/>
        <w:rPr>
          <w:sz w:val="24"/>
          <w:szCs w:val="24"/>
          <w:lang w:val="en-SG"/>
        </w:rPr>
      </w:pPr>
      <w:r w:rsidRPr="005306DA">
        <w:rPr>
          <w:b/>
          <w:bCs/>
          <w:sz w:val="24"/>
          <w:szCs w:val="24"/>
          <w:lang w:val="en-SG"/>
        </w:rPr>
        <w:t xml:space="preserve">CORRIGENDUM TO INVITATION TO TENDER </w:t>
      </w:r>
      <w:r w:rsidR="000F776A">
        <w:rPr>
          <w:b/>
          <w:bCs/>
          <w:sz w:val="24"/>
          <w:szCs w:val="24"/>
          <w:lang w:val="en-SG"/>
        </w:rPr>
        <w:t xml:space="preserve">FOR </w:t>
      </w:r>
      <w:r w:rsidR="000F776A" w:rsidRPr="000F776A">
        <w:rPr>
          <w:b/>
          <w:bCs/>
          <w:sz w:val="24"/>
          <w:szCs w:val="24"/>
          <w:lang w:val="en-SG"/>
        </w:rPr>
        <w:t>PROVISION OF FRESH PRODUCE &amp; DOOR-TO-DOOR DELIVERY SERVICES</w:t>
      </w:r>
    </w:p>
    <w:p w14:paraId="65E9ED8F" w14:textId="52BB0904" w:rsidR="00624E96" w:rsidRPr="00850D34" w:rsidRDefault="00624E96" w:rsidP="009732CA">
      <w:pPr>
        <w:numPr>
          <w:ilvl w:val="0"/>
          <w:numId w:val="26"/>
        </w:numPr>
        <w:spacing w:after="200" w:line="276" w:lineRule="auto"/>
        <w:rPr>
          <w:sz w:val="24"/>
          <w:szCs w:val="24"/>
          <w:lang w:val="en-SG"/>
        </w:rPr>
      </w:pPr>
      <w:r w:rsidRPr="00850D34">
        <w:rPr>
          <w:b/>
          <w:bCs/>
          <w:sz w:val="24"/>
          <w:szCs w:val="24"/>
          <w:lang w:val="en-SG"/>
        </w:rPr>
        <w:t xml:space="preserve">REVISION TO </w:t>
      </w:r>
      <w:r w:rsidR="00385AFB">
        <w:rPr>
          <w:b/>
          <w:bCs/>
          <w:sz w:val="24"/>
          <w:szCs w:val="24"/>
          <w:lang w:val="en-SG"/>
        </w:rPr>
        <w:t>START DATE OF TENDER OPENING PERIOD</w:t>
      </w:r>
    </w:p>
    <w:p w14:paraId="5A4B7338" w14:textId="77777777" w:rsidR="00624E96" w:rsidRPr="00850D34" w:rsidRDefault="00624E96" w:rsidP="009732CA">
      <w:pPr>
        <w:numPr>
          <w:ilvl w:val="0"/>
          <w:numId w:val="26"/>
        </w:numPr>
        <w:spacing w:after="200" w:line="276" w:lineRule="auto"/>
        <w:rPr>
          <w:sz w:val="24"/>
          <w:szCs w:val="24"/>
          <w:lang w:val="en-SG"/>
        </w:rPr>
      </w:pPr>
    </w:p>
    <w:p w14:paraId="1B90173E" w14:textId="77777777" w:rsidR="00624E96" w:rsidRPr="005306DA" w:rsidRDefault="00624E96" w:rsidP="00624E96">
      <w:pPr>
        <w:spacing w:after="200" w:line="276" w:lineRule="auto"/>
        <w:rPr>
          <w:sz w:val="24"/>
          <w:szCs w:val="24"/>
          <w:lang w:val="en-SG"/>
        </w:rPr>
      </w:pPr>
      <w:r w:rsidRPr="005306DA">
        <w:rPr>
          <w:sz w:val="24"/>
          <w:szCs w:val="24"/>
          <w:lang w:val="en-SG"/>
        </w:rPr>
        <w:t xml:space="preserve">To: Interested Tenderers </w:t>
      </w:r>
    </w:p>
    <w:p w14:paraId="01D86E95" w14:textId="42C573A9" w:rsidR="00624E96" w:rsidRPr="005306DA" w:rsidRDefault="00624E96" w:rsidP="00624E96">
      <w:pPr>
        <w:spacing w:after="200" w:line="276" w:lineRule="auto"/>
        <w:rPr>
          <w:sz w:val="24"/>
          <w:szCs w:val="24"/>
          <w:lang w:val="en-SG"/>
        </w:rPr>
      </w:pPr>
      <w:r w:rsidRPr="005306DA">
        <w:rPr>
          <w:sz w:val="24"/>
          <w:szCs w:val="24"/>
          <w:lang w:val="en-SG"/>
        </w:rPr>
        <w:t xml:space="preserve">Tender Reference No.: </w:t>
      </w:r>
      <w:r w:rsidR="000F776A" w:rsidRPr="000F776A">
        <w:rPr>
          <w:sz w:val="24"/>
          <w:szCs w:val="24"/>
          <w:lang w:val="en-SG"/>
        </w:rPr>
        <w:t>KSL-ITT-2026-002</w:t>
      </w:r>
    </w:p>
    <w:p w14:paraId="6717016D" w14:textId="1C76F638" w:rsidR="00624E96" w:rsidRPr="005306DA" w:rsidRDefault="00624E96" w:rsidP="00624E96">
      <w:pPr>
        <w:spacing w:after="200" w:line="276" w:lineRule="auto"/>
        <w:rPr>
          <w:sz w:val="24"/>
          <w:szCs w:val="24"/>
          <w:lang w:val="en-SG"/>
        </w:rPr>
      </w:pPr>
      <w:r w:rsidRPr="005306DA">
        <w:rPr>
          <w:sz w:val="24"/>
          <w:szCs w:val="24"/>
          <w:lang w:val="en-SG"/>
        </w:rPr>
        <w:t xml:space="preserve">This corrigendum is to inform interested tenderers that there has been a revision to </w:t>
      </w:r>
      <w:r w:rsidR="000F776A">
        <w:rPr>
          <w:b/>
          <w:bCs/>
          <w:sz w:val="24"/>
          <w:szCs w:val="24"/>
          <w:lang w:val="en-SG"/>
        </w:rPr>
        <w:t>the start date of the tender opening period</w:t>
      </w:r>
      <w:r w:rsidR="007716FE">
        <w:rPr>
          <w:b/>
          <w:bCs/>
          <w:sz w:val="24"/>
          <w:szCs w:val="24"/>
          <w:lang w:val="en-SG"/>
        </w:rPr>
        <w:t xml:space="preserve"> as</w:t>
      </w:r>
      <w:r w:rsidR="000F776A">
        <w:rPr>
          <w:b/>
          <w:bCs/>
          <w:sz w:val="24"/>
          <w:szCs w:val="24"/>
          <w:lang w:val="en-SG"/>
        </w:rPr>
        <w:t xml:space="preserve"> stated on Page 5 </w:t>
      </w:r>
      <w:r w:rsidR="00F5156F">
        <w:rPr>
          <w:b/>
          <w:bCs/>
          <w:sz w:val="24"/>
          <w:szCs w:val="24"/>
          <w:lang w:val="en-SG"/>
        </w:rPr>
        <w:t xml:space="preserve">of the </w:t>
      </w:r>
      <w:r w:rsidR="00855C76">
        <w:rPr>
          <w:b/>
          <w:bCs/>
          <w:sz w:val="24"/>
          <w:szCs w:val="24"/>
          <w:lang w:val="en-SG"/>
        </w:rPr>
        <w:t xml:space="preserve">tender </w:t>
      </w:r>
      <w:r w:rsidR="00F5156F">
        <w:rPr>
          <w:b/>
          <w:bCs/>
          <w:sz w:val="24"/>
          <w:szCs w:val="24"/>
          <w:lang w:val="en-SG"/>
        </w:rPr>
        <w:t>document</w:t>
      </w:r>
      <w:r w:rsidR="00855C76">
        <w:rPr>
          <w:b/>
          <w:bCs/>
          <w:sz w:val="24"/>
          <w:szCs w:val="24"/>
          <w:lang w:val="en-SG"/>
        </w:rPr>
        <w:t xml:space="preserve">s </w:t>
      </w:r>
      <w:r w:rsidRPr="005306DA">
        <w:rPr>
          <w:sz w:val="24"/>
          <w:szCs w:val="24"/>
          <w:lang w:val="en-SG"/>
        </w:rPr>
        <w:t xml:space="preserve">for </w:t>
      </w:r>
      <w:r w:rsidR="00F5156F">
        <w:rPr>
          <w:sz w:val="24"/>
          <w:szCs w:val="24"/>
          <w:lang w:val="en-SG"/>
        </w:rPr>
        <w:t xml:space="preserve">the </w:t>
      </w:r>
      <w:r w:rsidRPr="005306DA">
        <w:rPr>
          <w:sz w:val="24"/>
          <w:szCs w:val="24"/>
          <w:lang w:val="en-SG"/>
        </w:rPr>
        <w:t xml:space="preserve">Invitation to Tender for </w:t>
      </w:r>
      <w:r w:rsidR="000F776A">
        <w:rPr>
          <w:sz w:val="24"/>
          <w:szCs w:val="24"/>
          <w:lang w:val="en-SG"/>
        </w:rPr>
        <w:t>Provision of Fresh Produce &amp; Door-to-Door Delivery Services</w:t>
      </w:r>
      <w:r w:rsidRPr="005306DA">
        <w:rPr>
          <w:sz w:val="24"/>
          <w:szCs w:val="24"/>
          <w:lang w:val="en-SG"/>
        </w:rPr>
        <w:t xml:space="preserve">. </w:t>
      </w:r>
    </w:p>
    <w:p w14:paraId="789E8E62" w14:textId="04CDBFFD" w:rsidR="00624E96" w:rsidRPr="005306DA" w:rsidRDefault="00624E96" w:rsidP="00624E96">
      <w:pPr>
        <w:spacing w:after="200" w:line="276" w:lineRule="auto"/>
        <w:rPr>
          <w:sz w:val="24"/>
          <w:szCs w:val="24"/>
          <w:lang w:val="en-SG"/>
        </w:rPr>
      </w:pPr>
      <w:r w:rsidRPr="005306DA">
        <w:rPr>
          <w:sz w:val="24"/>
          <w:szCs w:val="24"/>
          <w:lang w:val="en-SG"/>
        </w:rPr>
        <w:t xml:space="preserve">All enquiries regarding this ITT shall be made to Ms </w:t>
      </w:r>
      <w:r w:rsidR="007716FE">
        <w:rPr>
          <w:sz w:val="24"/>
          <w:szCs w:val="24"/>
          <w:lang w:val="en-SG"/>
        </w:rPr>
        <w:t>Tan Sze-Ern</w:t>
      </w:r>
      <w:r>
        <w:rPr>
          <w:sz w:val="24"/>
          <w:szCs w:val="24"/>
          <w:lang w:val="en-SG"/>
        </w:rPr>
        <w:t xml:space="preserve"> </w:t>
      </w:r>
      <w:r w:rsidRPr="005306DA">
        <w:rPr>
          <w:sz w:val="24"/>
          <w:szCs w:val="24"/>
          <w:lang w:val="en-SG"/>
        </w:rPr>
        <w:t>@</w:t>
      </w:r>
      <w:r w:rsidR="007716FE">
        <w:rPr>
          <w:sz w:val="24"/>
          <w:szCs w:val="24"/>
          <w:lang w:val="en-SG"/>
        </w:rPr>
        <w:t xml:space="preserve"> </w:t>
      </w:r>
      <w:r w:rsidR="007716FE" w:rsidRPr="007716FE">
        <w:rPr>
          <w:sz w:val="24"/>
          <w:szCs w:val="24"/>
          <w:lang w:val="en-SG"/>
        </w:rPr>
        <w:t>szeern.tan@kidstart.sg</w:t>
      </w:r>
      <w:r w:rsidR="007716FE">
        <w:rPr>
          <w:sz w:val="24"/>
          <w:szCs w:val="24"/>
          <w:lang w:val="en-SG"/>
        </w:rPr>
        <w:t xml:space="preserve"> </w:t>
      </w:r>
      <w:r w:rsidRPr="005306DA">
        <w:rPr>
          <w:sz w:val="24"/>
          <w:szCs w:val="24"/>
          <w:lang w:val="en-SG"/>
        </w:rPr>
        <w:t>and M</w:t>
      </w:r>
      <w:r>
        <w:rPr>
          <w:sz w:val="24"/>
          <w:szCs w:val="24"/>
          <w:lang w:val="en-SG"/>
        </w:rPr>
        <w:t xml:space="preserve">s </w:t>
      </w:r>
      <w:r w:rsidR="007716FE">
        <w:rPr>
          <w:sz w:val="24"/>
          <w:szCs w:val="24"/>
          <w:lang w:val="en-SG"/>
        </w:rPr>
        <w:t>Chin Sarah</w:t>
      </w:r>
      <w:r>
        <w:rPr>
          <w:sz w:val="24"/>
          <w:szCs w:val="24"/>
          <w:lang w:val="en-SG"/>
        </w:rPr>
        <w:t xml:space="preserve"> </w:t>
      </w:r>
      <w:r w:rsidRPr="005306DA">
        <w:rPr>
          <w:sz w:val="24"/>
          <w:szCs w:val="24"/>
          <w:lang w:val="en-SG"/>
        </w:rPr>
        <w:t xml:space="preserve">@ </w:t>
      </w:r>
      <w:r w:rsidR="007716FE" w:rsidRPr="007716FE">
        <w:rPr>
          <w:sz w:val="24"/>
          <w:szCs w:val="24"/>
          <w:lang w:val="en-SG"/>
        </w:rPr>
        <w:t>sarah.chin@kidstart.sg</w:t>
      </w:r>
      <w:r w:rsidR="007716FE">
        <w:rPr>
          <w:sz w:val="24"/>
          <w:szCs w:val="24"/>
          <w:lang w:val="en-SG"/>
        </w:rPr>
        <w:t xml:space="preserve"> </w:t>
      </w:r>
      <w:r w:rsidRPr="005306DA">
        <w:rPr>
          <w:sz w:val="24"/>
          <w:szCs w:val="24"/>
          <w:lang w:val="en-SG"/>
        </w:rPr>
        <w:t xml:space="preserve"> </w:t>
      </w:r>
    </w:p>
    <w:p w14:paraId="75C949FF" w14:textId="77777777" w:rsidR="00624E96" w:rsidRPr="001E4E1B" w:rsidRDefault="00624E96" w:rsidP="00624E96">
      <w:pPr>
        <w:spacing w:after="200" w:line="276" w:lineRule="auto"/>
        <w:jc w:val="center"/>
        <w:rPr>
          <w:sz w:val="24"/>
          <w:szCs w:val="24"/>
        </w:rPr>
      </w:pPr>
    </w:p>
    <w:p w14:paraId="4628BA57" w14:textId="77777777" w:rsidR="00624E96" w:rsidRPr="001E4E1B" w:rsidRDefault="00624E96" w:rsidP="00624E96">
      <w:pPr>
        <w:spacing w:after="200" w:line="276" w:lineRule="auto"/>
        <w:jc w:val="center"/>
        <w:rPr>
          <w:sz w:val="24"/>
          <w:szCs w:val="24"/>
        </w:rPr>
      </w:pPr>
    </w:p>
    <w:p w14:paraId="23817B71" w14:textId="77777777" w:rsidR="00624E96" w:rsidRDefault="00624E96" w:rsidP="00624E96">
      <w:pPr>
        <w:spacing w:after="200" w:line="276" w:lineRule="auto"/>
        <w:rPr>
          <w:sz w:val="24"/>
          <w:szCs w:val="24"/>
        </w:rPr>
      </w:pPr>
      <w:r>
        <w:rPr>
          <w:sz w:val="24"/>
          <w:szCs w:val="24"/>
        </w:rPr>
        <w:br w:type="page"/>
      </w:r>
    </w:p>
    <w:p w14:paraId="1FC6F3EC" w14:textId="77777777" w:rsidR="00AC1462" w:rsidRPr="001E4E1B" w:rsidRDefault="00AC1462" w:rsidP="00AC1462">
      <w:pPr>
        <w:spacing w:after="200" w:line="276" w:lineRule="auto"/>
        <w:jc w:val="center"/>
        <w:rPr>
          <w:sz w:val="24"/>
          <w:szCs w:val="24"/>
        </w:rPr>
      </w:pPr>
    </w:p>
    <w:p w14:paraId="2E886E51" w14:textId="77777777" w:rsidR="00AC1462" w:rsidRPr="001E4E1B" w:rsidRDefault="00AC1462" w:rsidP="00AC1462">
      <w:pPr>
        <w:spacing w:after="200" w:line="276" w:lineRule="auto"/>
        <w:jc w:val="center"/>
        <w:rPr>
          <w:sz w:val="24"/>
          <w:szCs w:val="24"/>
        </w:rPr>
      </w:pPr>
    </w:p>
    <w:p w14:paraId="42FCDB23" w14:textId="77777777" w:rsidR="00AC1462" w:rsidRPr="001E4E1B" w:rsidRDefault="00AC1462" w:rsidP="00AC1462">
      <w:pPr>
        <w:spacing w:after="200" w:line="276" w:lineRule="auto"/>
        <w:jc w:val="center"/>
        <w:rPr>
          <w:sz w:val="24"/>
          <w:szCs w:val="24"/>
        </w:rPr>
      </w:pPr>
    </w:p>
    <w:p w14:paraId="796FB304" w14:textId="77777777" w:rsidR="00AC1462" w:rsidRPr="001E4E1B" w:rsidRDefault="00AC1462" w:rsidP="00AC1462">
      <w:pPr>
        <w:spacing w:after="200" w:line="276" w:lineRule="auto"/>
        <w:jc w:val="center"/>
        <w:rPr>
          <w:sz w:val="24"/>
          <w:szCs w:val="24"/>
        </w:rPr>
      </w:pPr>
    </w:p>
    <w:p w14:paraId="4D339078" w14:textId="77777777" w:rsidR="00AC1462" w:rsidRPr="001E4E1B" w:rsidRDefault="00AC1462" w:rsidP="00AC1462">
      <w:pPr>
        <w:spacing w:after="200" w:line="276" w:lineRule="auto"/>
        <w:jc w:val="center"/>
        <w:rPr>
          <w:sz w:val="24"/>
          <w:szCs w:val="24"/>
        </w:rPr>
      </w:pPr>
      <w:r w:rsidRPr="001E4E1B">
        <w:rPr>
          <w:noProof/>
        </w:rPr>
        <w:drawing>
          <wp:inline distT="0" distB="0" distL="0" distR="0" wp14:anchorId="6E925A32" wp14:editId="7F9B22F1">
            <wp:extent cx="3677697" cy="1716259"/>
            <wp:effectExtent l="0" t="0" r="0" b="0"/>
            <wp:docPr id="1224925569" name="Picture 1" descr="A logo with text and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25569" name="Picture 1" descr="A logo with text and a person in the middl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7300" cy="1730074"/>
                    </a:xfrm>
                    <a:prstGeom prst="rect">
                      <a:avLst/>
                    </a:prstGeom>
                  </pic:spPr>
                </pic:pic>
              </a:graphicData>
            </a:graphic>
          </wp:inline>
        </w:drawing>
      </w:r>
    </w:p>
    <w:p w14:paraId="4E3A3AB6" w14:textId="77777777" w:rsidR="00AC1462" w:rsidRPr="001E4E1B" w:rsidRDefault="00AC1462" w:rsidP="00AC1462">
      <w:pPr>
        <w:spacing w:after="200" w:line="276" w:lineRule="auto"/>
        <w:jc w:val="center"/>
        <w:rPr>
          <w:sz w:val="24"/>
          <w:szCs w:val="24"/>
        </w:rPr>
      </w:pPr>
    </w:p>
    <w:p w14:paraId="2AEB4045" w14:textId="0F8FD7B2" w:rsidR="00AC1462" w:rsidRPr="00607DDA" w:rsidRDefault="00AC1462" w:rsidP="00AC1462">
      <w:pPr>
        <w:spacing w:after="200" w:line="276" w:lineRule="auto"/>
        <w:jc w:val="center"/>
        <w:rPr>
          <w:sz w:val="24"/>
          <w:szCs w:val="24"/>
        </w:rPr>
      </w:pPr>
      <w:r w:rsidRPr="00607DDA">
        <w:rPr>
          <w:sz w:val="24"/>
          <w:szCs w:val="24"/>
        </w:rPr>
        <w:t>INVITATION TO TENDER</w:t>
      </w:r>
    </w:p>
    <w:p w14:paraId="283A1143" w14:textId="52BFB5B4" w:rsidR="006933A8" w:rsidRPr="00607DDA" w:rsidRDefault="00212C6C" w:rsidP="0013518E">
      <w:pPr>
        <w:spacing w:line="276" w:lineRule="auto"/>
        <w:jc w:val="center"/>
        <w:rPr>
          <w:sz w:val="24"/>
          <w:szCs w:val="24"/>
        </w:rPr>
      </w:pPr>
      <w:r w:rsidRPr="00607DDA">
        <w:rPr>
          <w:sz w:val="24"/>
          <w:szCs w:val="24"/>
        </w:rPr>
        <w:t xml:space="preserve">PROVISION OF </w:t>
      </w:r>
      <w:r w:rsidR="7632D776" w:rsidRPr="00607DDA">
        <w:rPr>
          <w:sz w:val="24"/>
          <w:szCs w:val="24"/>
        </w:rPr>
        <w:t xml:space="preserve">FRESH PRODUCE &amp; </w:t>
      </w:r>
      <w:r w:rsidR="0032525E" w:rsidRPr="00607DDA">
        <w:rPr>
          <w:sz w:val="24"/>
          <w:szCs w:val="24"/>
        </w:rPr>
        <w:t xml:space="preserve">DOOR-TO-DOOR </w:t>
      </w:r>
      <w:r w:rsidR="7632D776" w:rsidRPr="00607DDA">
        <w:rPr>
          <w:sz w:val="24"/>
          <w:szCs w:val="24"/>
        </w:rPr>
        <w:t>DELIVERY</w:t>
      </w:r>
      <w:r w:rsidR="0013518E" w:rsidRPr="00607DDA">
        <w:rPr>
          <w:sz w:val="24"/>
          <w:szCs w:val="24"/>
        </w:rPr>
        <w:t xml:space="preserve"> </w:t>
      </w:r>
      <w:r w:rsidR="7632D776" w:rsidRPr="00607DDA">
        <w:rPr>
          <w:sz w:val="24"/>
          <w:szCs w:val="24"/>
        </w:rPr>
        <w:t>SERVICES</w:t>
      </w:r>
      <w:r w:rsidR="0013518E" w:rsidRPr="00607DDA">
        <w:rPr>
          <w:sz w:val="24"/>
          <w:szCs w:val="24"/>
        </w:rPr>
        <w:t xml:space="preserve"> </w:t>
      </w:r>
      <w:r w:rsidR="7632D776" w:rsidRPr="00607DDA">
        <w:rPr>
          <w:sz w:val="24"/>
          <w:szCs w:val="24"/>
        </w:rPr>
        <w:t>FOR</w:t>
      </w:r>
      <w:r w:rsidR="0032525E" w:rsidRPr="00607DDA">
        <w:rPr>
          <w:sz w:val="24"/>
          <w:szCs w:val="24"/>
        </w:rPr>
        <w:t xml:space="preserve"> </w:t>
      </w:r>
      <w:r w:rsidR="00AC1462" w:rsidRPr="00607DDA">
        <w:rPr>
          <w:sz w:val="24"/>
          <w:szCs w:val="24"/>
        </w:rPr>
        <w:t xml:space="preserve">KIDSTART SINGAPORE LIMITED FOR THE PERIOD OF </w:t>
      </w:r>
      <w:r w:rsidRPr="00607DDA">
        <w:br/>
      </w:r>
      <w:r w:rsidR="00C17B6E">
        <w:rPr>
          <w:sz w:val="24"/>
          <w:szCs w:val="24"/>
        </w:rPr>
        <w:t>8</w:t>
      </w:r>
      <w:r w:rsidR="00AC1462" w:rsidRPr="00607DDA">
        <w:rPr>
          <w:sz w:val="24"/>
          <w:szCs w:val="24"/>
        </w:rPr>
        <w:t xml:space="preserve"> </w:t>
      </w:r>
      <w:r w:rsidR="1CB2287F" w:rsidRPr="00607DDA">
        <w:rPr>
          <w:sz w:val="24"/>
          <w:szCs w:val="24"/>
        </w:rPr>
        <w:t xml:space="preserve">JULY </w:t>
      </w:r>
      <w:r w:rsidR="00AC1462" w:rsidRPr="00607DDA">
        <w:rPr>
          <w:sz w:val="24"/>
          <w:szCs w:val="24"/>
        </w:rPr>
        <w:t>202</w:t>
      </w:r>
      <w:r w:rsidR="3790EF77" w:rsidRPr="00607DDA">
        <w:rPr>
          <w:sz w:val="24"/>
          <w:szCs w:val="24"/>
        </w:rPr>
        <w:t>6</w:t>
      </w:r>
      <w:r w:rsidR="67445F41" w:rsidRPr="00607DDA">
        <w:rPr>
          <w:sz w:val="24"/>
          <w:szCs w:val="24"/>
        </w:rPr>
        <w:t xml:space="preserve"> </w:t>
      </w:r>
      <w:r w:rsidR="00AC1462" w:rsidRPr="00607DDA">
        <w:rPr>
          <w:sz w:val="24"/>
          <w:szCs w:val="24"/>
        </w:rPr>
        <w:t>TO 3</w:t>
      </w:r>
      <w:r w:rsidR="4EC96003" w:rsidRPr="00607DDA">
        <w:rPr>
          <w:sz w:val="24"/>
          <w:szCs w:val="24"/>
        </w:rPr>
        <w:t>0</w:t>
      </w:r>
      <w:r w:rsidR="00AC1462" w:rsidRPr="00607DDA">
        <w:rPr>
          <w:sz w:val="24"/>
          <w:szCs w:val="24"/>
        </w:rPr>
        <w:t xml:space="preserve"> </w:t>
      </w:r>
      <w:r w:rsidR="63DDC282" w:rsidRPr="00607DDA">
        <w:rPr>
          <w:sz w:val="24"/>
          <w:szCs w:val="24"/>
        </w:rPr>
        <w:t xml:space="preserve">JUNE </w:t>
      </w:r>
      <w:r w:rsidR="00AC1462" w:rsidRPr="00607DDA">
        <w:rPr>
          <w:sz w:val="24"/>
          <w:szCs w:val="24"/>
        </w:rPr>
        <w:t>202</w:t>
      </w:r>
      <w:r w:rsidR="27AAF2C2" w:rsidRPr="00607DDA">
        <w:rPr>
          <w:sz w:val="24"/>
          <w:szCs w:val="24"/>
        </w:rPr>
        <w:t>7</w:t>
      </w:r>
      <w:r w:rsidR="006933A8" w:rsidRPr="00607DDA">
        <w:rPr>
          <w:sz w:val="24"/>
          <w:szCs w:val="24"/>
        </w:rPr>
        <w:t xml:space="preserve">, </w:t>
      </w:r>
      <w:r w:rsidR="00AC1462" w:rsidRPr="00607DDA">
        <w:rPr>
          <w:sz w:val="24"/>
          <w:szCs w:val="24"/>
        </w:rPr>
        <w:t>WITH THE OPTION TO</w:t>
      </w:r>
    </w:p>
    <w:p w14:paraId="16FC7F9E" w14:textId="1000657C" w:rsidR="00C12A09" w:rsidRPr="00607DDA" w:rsidRDefault="00AC1462" w:rsidP="006933A8">
      <w:pPr>
        <w:spacing w:after="200" w:line="276" w:lineRule="auto"/>
        <w:jc w:val="center"/>
        <w:rPr>
          <w:sz w:val="24"/>
          <w:szCs w:val="24"/>
        </w:rPr>
      </w:pPr>
      <w:r w:rsidRPr="00607DDA">
        <w:rPr>
          <w:sz w:val="24"/>
          <w:szCs w:val="24"/>
        </w:rPr>
        <w:t>EXTEND FOR</w:t>
      </w:r>
      <w:r w:rsidR="00A430C8" w:rsidRPr="00607DDA">
        <w:rPr>
          <w:sz w:val="24"/>
          <w:szCs w:val="24"/>
        </w:rPr>
        <w:t xml:space="preserve"> </w:t>
      </w:r>
      <w:r w:rsidR="006933A8" w:rsidRPr="00607DDA">
        <w:rPr>
          <w:sz w:val="24"/>
          <w:szCs w:val="24"/>
        </w:rPr>
        <w:t>UP TO TWO YEARS</w:t>
      </w:r>
      <w:r w:rsidRPr="00607DDA">
        <w:rPr>
          <w:sz w:val="24"/>
          <w:szCs w:val="24"/>
        </w:rPr>
        <w:t xml:space="preserve"> </w:t>
      </w:r>
      <w:r w:rsidR="006933A8" w:rsidRPr="00607DDA">
        <w:rPr>
          <w:sz w:val="24"/>
          <w:szCs w:val="24"/>
        </w:rPr>
        <w:t>(1 JULY 2027 TO 30 JUNE 2029)</w:t>
      </w:r>
    </w:p>
    <w:p w14:paraId="1E0D5CFA" w14:textId="0FF413E9" w:rsidR="00AC1462" w:rsidRPr="004B6724" w:rsidRDefault="00AC1462" w:rsidP="2582A123">
      <w:pPr>
        <w:spacing w:after="200" w:line="276" w:lineRule="auto"/>
        <w:jc w:val="center"/>
        <w:rPr>
          <w:sz w:val="24"/>
          <w:szCs w:val="24"/>
        </w:rPr>
      </w:pPr>
      <w:r w:rsidRPr="00607DDA">
        <w:rPr>
          <w:sz w:val="24"/>
          <w:szCs w:val="24"/>
        </w:rPr>
        <w:t>(</w:t>
      </w:r>
      <w:r w:rsidR="00B44474">
        <w:rPr>
          <w:sz w:val="24"/>
          <w:szCs w:val="24"/>
        </w:rPr>
        <w:t>8</w:t>
      </w:r>
      <w:r w:rsidRPr="00607DDA">
        <w:rPr>
          <w:sz w:val="24"/>
          <w:szCs w:val="24"/>
        </w:rPr>
        <w:t xml:space="preserve"> </w:t>
      </w:r>
      <w:r w:rsidR="6DD64B9B" w:rsidRPr="00607DDA">
        <w:rPr>
          <w:sz w:val="24"/>
          <w:szCs w:val="24"/>
        </w:rPr>
        <w:t xml:space="preserve">JULY </w:t>
      </w:r>
      <w:r w:rsidRPr="00607DDA">
        <w:rPr>
          <w:sz w:val="24"/>
          <w:szCs w:val="24"/>
        </w:rPr>
        <w:t>202</w:t>
      </w:r>
      <w:r w:rsidR="6E04D899" w:rsidRPr="00607DDA">
        <w:rPr>
          <w:sz w:val="24"/>
          <w:szCs w:val="24"/>
        </w:rPr>
        <w:t>6</w:t>
      </w:r>
      <w:r w:rsidRPr="00607DDA">
        <w:rPr>
          <w:sz w:val="24"/>
          <w:szCs w:val="24"/>
        </w:rPr>
        <w:t xml:space="preserve"> TO 3</w:t>
      </w:r>
      <w:r w:rsidR="1032E925" w:rsidRPr="00607DDA">
        <w:rPr>
          <w:sz w:val="24"/>
          <w:szCs w:val="24"/>
        </w:rPr>
        <w:t xml:space="preserve">0 </w:t>
      </w:r>
      <w:r w:rsidR="4660CBFA" w:rsidRPr="00607DDA">
        <w:rPr>
          <w:sz w:val="24"/>
          <w:szCs w:val="24"/>
        </w:rPr>
        <w:t xml:space="preserve">JUNE </w:t>
      </w:r>
      <w:r w:rsidRPr="00607DDA">
        <w:rPr>
          <w:sz w:val="24"/>
          <w:szCs w:val="24"/>
        </w:rPr>
        <w:t>202</w:t>
      </w:r>
      <w:r w:rsidR="0BBA523B" w:rsidRPr="00607DDA">
        <w:rPr>
          <w:sz w:val="24"/>
          <w:szCs w:val="24"/>
        </w:rPr>
        <w:t>7</w:t>
      </w:r>
      <w:r w:rsidRPr="00607DDA">
        <w:rPr>
          <w:sz w:val="24"/>
          <w:szCs w:val="24"/>
        </w:rPr>
        <w:t>)</w:t>
      </w:r>
    </w:p>
    <w:p w14:paraId="59DD474E" w14:textId="08C6D0B2" w:rsidR="00D8014D" w:rsidRPr="004B6724" w:rsidRDefault="00AC1462" w:rsidP="2582A123">
      <w:pPr>
        <w:spacing w:after="200" w:line="276" w:lineRule="auto"/>
        <w:jc w:val="center"/>
        <w:rPr>
          <w:color w:val="000000" w:themeColor="text1"/>
          <w:sz w:val="24"/>
          <w:szCs w:val="24"/>
        </w:rPr>
      </w:pPr>
      <w:r w:rsidRPr="004B6724">
        <w:rPr>
          <w:color w:val="000000" w:themeColor="text1"/>
          <w:sz w:val="24"/>
          <w:szCs w:val="24"/>
        </w:rPr>
        <w:t>[</w:t>
      </w:r>
      <w:r w:rsidR="00605274" w:rsidRPr="004B6724">
        <w:rPr>
          <w:color w:val="000000" w:themeColor="text1"/>
          <w:sz w:val="24"/>
          <w:szCs w:val="24"/>
        </w:rPr>
        <w:t>KSL-ITT-2026-002</w:t>
      </w:r>
      <w:r w:rsidRPr="004B6724">
        <w:rPr>
          <w:color w:val="000000" w:themeColor="text1"/>
          <w:sz w:val="24"/>
          <w:szCs w:val="24"/>
        </w:rPr>
        <w:t>]</w:t>
      </w:r>
      <w:r w:rsidR="00D8014D" w:rsidRPr="004B6724">
        <w:rPr>
          <w:color w:val="000000" w:themeColor="text1"/>
          <w:sz w:val="24"/>
          <w:szCs w:val="24"/>
        </w:rPr>
        <w:t xml:space="preserve"> </w:t>
      </w:r>
    </w:p>
    <w:p w14:paraId="70AB8530" w14:textId="0D4EFDB4" w:rsidR="00053BF8" w:rsidRPr="004B6724" w:rsidRDefault="0AB466C5" w:rsidP="2582A123">
      <w:pPr>
        <w:ind w:right="-114"/>
        <w:jc w:val="center"/>
        <w:rPr>
          <w:sz w:val="24"/>
          <w:szCs w:val="24"/>
        </w:rPr>
      </w:pPr>
      <w:r w:rsidRPr="004B6724">
        <w:rPr>
          <w:sz w:val="24"/>
          <w:szCs w:val="24"/>
        </w:rPr>
        <w:t>1</w:t>
      </w:r>
      <w:r w:rsidR="00327E47">
        <w:rPr>
          <w:sz w:val="24"/>
          <w:szCs w:val="24"/>
        </w:rPr>
        <w:t>9</w:t>
      </w:r>
      <w:r w:rsidR="638DFECE" w:rsidRPr="004B6724">
        <w:rPr>
          <w:sz w:val="24"/>
          <w:szCs w:val="24"/>
        </w:rPr>
        <w:t xml:space="preserve"> </w:t>
      </w:r>
      <w:r w:rsidR="6225FA12" w:rsidRPr="004B6724">
        <w:rPr>
          <w:sz w:val="24"/>
          <w:szCs w:val="24"/>
        </w:rPr>
        <w:t>MAY</w:t>
      </w:r>
      <w:r w:rsidR="12055044" w:rsidRPr="004B6724">
        <w:rPr>
          <w:sz w:val="24"/>
          <w:szCs w:val="24"/>
        </w:rPr>
        <w:t xml:space="preserve"> </w:t>
      </w:r>
      <w:r w:rsidR="00177D9E" w:rsidRPr="004B6724">
        <w:rPr>
          <w:sz w:val="24"/>
          <w:szCs w:val="24"/>
        </w:rPr>
        <w:t>2026</w:t>
      </w:r>
    </w:p>
    <w:p w14:paraId="3EE93570" w14:textId="4EB1550E" w:rsidR="001F69C8" w:rsidRPr="001E4E1B" w:rsidRDefault="00053BF8">
      <w:pPr>
        <w:spacing w:after="200" w:line="276" w:lineRule="auto"/>
        <w:rPr>
          <w:sz w:val="24"/>
          <w:szCs w:val="24"/>
        </w:rPr>
      </w:pPr>
      <w:r w:rsidRPr="001E4E1B">
        <w:rPr>
          <w:sz w:val="24"/>
          <w:szCs w:val="24"/>
        </w:rPr>
        <w:br w:type="page"/>
      </w:r>
    </w:p>
    <w:p w14:paraId="0878561F" w14:textId="3D9A32B4" w:rsidR="000253E4" w:rsidRPr="001B031E" w:rsidRDefault="00D40966" w:rsidP="000253E4">
      <w:pPr>
        <w:spacing w:after="200" w:line="276" w:lineRule="auto"/>
        <w:jc w:val="center"/>
        <w:rPr>
          <w:b/>
          <w:bCs/>
          <w:sz w:val="24"/>
          <w:szCs w:val="24"/>
        </w:rPr>
      </w:pPr>
      <w:r w:rsidRPr="001B031E">
        <w:rPr>
          <w:b/>
          <w:bCs/>
          <w:sz w:val="24"/>
          <w:szCs w:val="24"/>
        </w:rPr>
        <w:lastRenderedPageBreak/>
        <w:t>IMPORTANT NOTES FOR THE TENDER</w:t>
      </w:r>
    </w:p>
    <w:p w14:paraId="6D1813E8" w14:textId="3FD5B359" w:rsidR="000E242C" w:rsidRPr="001B031E" w:rsidRDefault="0037687D" w:rsidP="009732CA">
      <w:pPr>
        <w:pStyle w:val="ListParagraph"/>
        <w:numPr>
          <w:ilvl w:val="0"/>
          <w:numId w:val="12"/>
        </w:numPr>
        <w:spacing w:after="200" w:line="276" w:lineRule="auto"/>
        <w:jc w:val="both"/>
      </w:pPr>
      <w:r w:rsidRPr="001B031E">
        <w:t>A</w:t>
      </w:r>
      <w:r w:rsidR="000F3980" w:rsidRPr="001B031E">
        <w:t xml:space="preserve"> </w:t>
      </w:r>
      <w:r w:rsidR="00D40966" w:rsidRPr="001B031E">
        <w:t xml:space="preserve">Mandatory Tender Briefing </w:t>
      </w:r>
      <w:r w:rsidRPr="001B031E">
        <w:t xml:space="preserve">will be conducted </w:t>
      </w:r>
      <w:r w:rsidR="00D40966" w:rsidRPr="001B031E">
        <w:t xml:space="preserve">on </w:t>
      </w:r>
      <w:r w:rsidR="00495FF0">
        <w:rPr>
          <w:b/>
          <w:bCs/>
        </w:rPr>
        <w:t>Thursday</w:t>
      </w:r>
      <w:r w:rsidR="00CE50D9" w:rsidRPr="001B031E">
        <w:rPr>
          <w:b/>
          <w:bCs/>
        </w:rPr>
        <w:t xml:space="preserve">, </w:t>
      </w:r>
      <w:r w:rsidR="0C537333" w:rsidRPr="001B031E">
        <w:rPr>
          <w:b/>
          <w:bCs/>
        </w:rPr>
        <w:t>2</w:t>
      </w:r>
      <w:r w:rsidR="00495FF0">
        <w:rPr>
          <w:b/>
          <w:bCs/>
        </w:rPr>
        <w:t>8</w:t>
      </w:r>
      <w:r w:rsidR="0876B0FC" w:rsidRPr="001B031E">
        <w:rPr>
          <w:b/>
          <w:bCs/>
        </w:rPr>
        <w:t xml:space="preserve"> </w:t>
      </w:r>
      <w:r w:rsidR="57B66A88" w:rsidRPr="001B031E">
        <w:rPr>
          <w:b/>
          <w:bCs/>
        </w:rPr>
        <w:t xml:space="preserve">May </w:t>
      </w:r>
      <w:r w:rsidR="00CE50D9" w:rsidRPr="001B031E">
        <w:rPr>
          <w:b/>
          <w:bCs/>
        </w:rPr>
        <w:t>202</w:t>
      </w:r>
      <w:r w:rsidR="00CA65E9" w:rsidRPr="001B031E">
        <w:rPr>
          <w:b/>
          <w:bCs/>
        </w:rPr>
        <w:t>6</w:t>
      </w:r>
      <w:r w:rsidR="00CA65E9" w:rsidRPr="001B031E">
        <w:t>,</w:t>
      </w:r>
      <w:r w:rsidR="000E242C" w:rsidRPr="001B031E">
        <w:t xml:space="preserve"> via Teams</w:t>
      </w:r>
      <w:r w:rsidR="007A1F95" w:rsidRPr="001B031E">
        <w:t>.</w:t>
      </w:r>
      <w:r w:rsidR="00D63E2F" w:rsidRPr="001B031E">
        <w:t xml:space="preserve"> Vendors will be contacted on allocated timeslot. </w:t>
      </w:r>
    </w:p>
    <w:p w14:paraId="13F8C2DA" w14:textId="59F333FD" w:rsidR="000E242C" w:rsidRPr="001B031E" w:rsidRDefault="00932052" w:rsidP="009732CA">
      <w:pPr>
        <w:pStyle w:val="ListParagraph"/>
        <w:numPr>
          <w:ilvl w:val="0"/>
          <w:numId w:val="12"/>
        </w:numPr>
        <w:spacing w:after="200" w:line="276" w:lineRule="auto"/>
        <w:jc w:val="both"/>
      </w:pPr>
      <w:r w:rsidRPr="001B031E">
        <w:t>Tenderers</w:t>
      </w:r>
      <w:r w:rsidR="007A1F95" w:rsidRPr="001B031E">
        <w:t xml:space="preserve"> must </w:t>
      </w:r>
      <w:r w:rsidR="009B72AC" w:rsidRPr="001B031E">
        <w:t xml:space="preserve">reply </w:t>
      </w:r>
      <w:r w:rsidR="007A1F95" w:rsidRPr="001B031E">
        <w:t xml:space="preserve">via email to </w:t>
      </w:r>
      <w:hyperlink r:id="rId14">
        <w:r w:rsidR="19B419DF" w:rsidRPr="001B031E">
          <w:rPr>
            <w:rStyle w:val="Hyperlink"/>
          </w:rPr>
          <w:t>szeern.tan@kidstart.sg</w:t>
        </w:r>
      </w:hyperlink>
      <w:r w:rsidR="65435DD6" w:rsidRPr="001B031E">
        <w:t xml:space="preserve"> </w:t>
      </w:r>
      <w:r w:rsidR="007A1F95" w:rsidRPr="001B031E">
        <w:t xml:space="preserve">and </w:t>
      </w:r>
      <w:hyperlink r:id="rId15">
        <w:r w:rsidR="70ACACCF" w:rsidRPr="001B031E">
          <w:rPr>
            <w:rStyle w:val="Hyperlink"/>
          </w:rPr>
          <w:t>sarah.chin</w:t>
        </w:r>
        <w:r w:rsidR="00E55C7E" w:rsidRPr="001B031E">
          <w:rPr>
            <w:rStyle w:val="Hyperlink"/>
          </w:rPr>
          <w:t>@kidstart.sg</w:t>
        </w:r>
      </w:hyperlink>
      <w:r w:rsidR="00E55C7E" w:rsidRPr="001B031E">
        <w:t xml:space="preserve"> </w:t>
      </w:r>
      <w:r w:rsidR="007A1F95" w:rsidRPr="001B031E">
        <w:t xml:space="preserve">by </w:t>
      </w:r>
      <w:r w:rsidR="009675FB">
        <w:rPr>
          <w:b/>
          <w:bCs/>
        </w:rPr>
        <w:t>Friday</w:t>
      </w:r>
      <w:r w:rsidR="003F4324" w:rsidRPr="001B031E">
        <w:rPr>
          <w:b/>
          <w:bCs/>
        </w:rPr>
        <w:t xml:space="preserve">, </w:t>
      </w:r>
      <w:r w:rsidR="009675FB">
        <w:rPr>
          <w:b/>
          <w:bCs/>
        </w:rPr>
        <w:t xml:space="preserve">22 </w:t>
      </w:r>
      <w:r w:rsidR="51EFD37E" w:rsidRPr="001B031E">
        <w:rPr>
          <w:b/>
          <w:bCs/>
        </w:rPr>
        <w:t>Ma</w:t>
      </w:r>
      <w:r w:rsidR="06C9CCFA" w:rsidRPr="001B031E">
        <w:rPr>
          <w:b/>
          <w:bCs/>
        </w:rPr>
        <w:t>y</w:t>
      </w:r>
      <w:r w:rsidR="003F4324" w:rsidRPr="001B031E">
        <w:rPr>
          <w:b/>
          <w:bCs/>
        </w:rPr>
        <w:t xml:space="preserve"> 2026</w:t>
      </w:r>
      <w:r w:rsidR="00FE0B83" w:rsidRPr="001B031E">
        <w:rPr>
          <w:b/>
          <w:bCs/>
        </w:rPr>
        <w:t>, 6</w:t>
      </w:r>
      <w:r w:rsidR="00D54A10" w:rsidRPr="001B031E">
        <w:rPr>
          <w:b/>
          <w:bCs/>
        </w:rPr>
        <w:t>.00</w:t>
      </w:r>
      <w:r w:rsidR="00FE0B83" w:rsidRPr="001B031E">
        <w:rPr>
          <w:b/>
          <w:bCs/>
        </w:rPr>
        <w:t>pm</w:t>
      </w:r>
      <w:r w:rsidR="00D54A10" w:rsidRPr="001B031E">
        <w:rPr>
          <w:b/>
          <w:bCs/>
        </w:rPr>
        <w:t xml:space="preserve"> Singapore Time</w:t>
      </w:r>
      <w:r w:rsidR="003F4324" w:rsidRPr="001B031E">
        <w:t xml:space="preserve"> in the following format:</w:t>
      </w:r>
    </w:p>
    <w:p w14:paraId="1B19A792" w14:textId="6F14101D" w:rsidR="003F4324" w:rsidRPr="001B031E" w:rsidRDefault="003F4324" w:rsidP="009732CA">
      <w:pPr>
        <w:pStyle w:val="ListParagraph"/>
        <w:numPr>
          <w:ilvl w:val="1"/>
          <w:numId w:val="12"/>
        </w:numPr>
        <w:spacing w:after="200" w:line="276" w:lineRule="auto"/>
        <w:jc w:val="both"/>
        <w:rPr>
          <w:sz w:val="20"/>
        </w:rPr>
      </w:pPr>
      <w:r w:rsidRPr="001B031E">
        <w:t>Email subject header:</w:t>
      </w:r>
      <w:r w:rsidR="004702B4" w:rsidRPr="001B031E">
        <w:t xml:space="preserve"> “RSVP</w:t>
      </w:r>
      <w:r w:rsidR="00937D68" w:rsidRPr="001B031E">
        <w:t xml:space="preserve"> </w:t>
      </w:r>
      <w:r w:rsidR="01479EDC" w:rsidRPr="001B031E">
        <w:t>2</w:t>
      </w:r>
      <w:r w:rsidR="009675FB">
        <w:t>2</w:t>
      </w:r>
      <w:r w:rsidR="00937D68" w:rsidRPr="001B031E">
        <w:t>/0</w:t>
      </w:r>
      <w:r w:rsidR="68793E6D" w:rsidRPr="001B031E">
        <w:t>5</w:t>
      </w:r>
      <w:r w:rsidR="00937D68" w:rsidRPr="001B031E">
        <w:t>/26</w:t>
      </w:r>
      <w:r w:rsidR="00D61AD7" w:rsidRPr="001B031E">
        <w:t xml:space="preserve">: </w:t>
      </w:r>
      <w:r w:rsidR="00C2449E" w:rsidRPr="001B031E">
        <w:t xml:space="preserve">PROVISION OF </w:t>
      </w:r>
      <w:r w:rsidR="7B154398" w:rsidRPr="001B031E">
        <w:t>FRESH PRODUCE &amp;</w:t>
      </w:r>
      <w:r w:rsidR="00E554F0" w:rsidRPr="001B031E">
        <w:t xml:space="preserve"> </w:t>
      </w:r>
      <w:r w:rsidR="00E554F0" w:rsidRPr="001B031E">
        <w:rPr>
          <w:szCs w:val="24"/>
        </w:rPr>
        <w:t xml:space="preserve">DOOR-TO-DOOR </w:t>
      </w:r>
      <w:r w:rsidR="7B154398" w:rsidRPr="001B031E">
        <w:t>DELIVERY SERVICES</w:t>
      </w:r>
      <w:r w:rsidR="00C2449E" w:rsidRPr="001B031E">
        <w:t xml:space="preserve"> </w:t>
      </w:r>
      <w:r w:rsidR="00776BDD" w:rsidRPr="001B031E">
        <w:t xml:space="preserve">FOR KIDSTART </w:t>
      </w:r>
      <w:r w:rsidR="5C9C410B" w:rsidRPr="001B031E">
        <w:t xml:space="preserve">SINGAPORE LIMITED </w:t>
      </w:r>
      <w:r w:rsidR="00776BDD" w:rsidRPr="001B031E">
        <w:t xml:space="preserve">FROM </w:t>
      </w:r>
      <w:r w:rsidR="009675FB">
        <w:t>8</w:t>
      </w:r>
      <w:r w:rsidR="00BE02DC" w:rsidRPr="001B031E">
        <w:t xml:space="preserve"> </w:t>
      </w:r>
      <w:r w:rsidR="0CE79C5B" w:rsidRPr="001B031E">
        <w:t xml:space="preserve">JULY </w:t>
      </w:r>
      <w:r w:rsidR="00776BDD" w:rsidRPr="001B031E">
        <w:t>202</w:t>
      </w:r>
      <w:r w:rsidR="34573550" w:rsidRPr="001B031E">
        <w:t>6</w:t>
      </w:r>
      <w:r w:rsidR="1BE41AF0" w:rsidRPr="001B031E">
        <w:t xml:space="preserve"> </w:t>
      </w:r>
      <w:r w:rsidR="00776BDD" w:rsidRPr="001B031E">
        <w:t xml:space="preserve">TO </w:t>
      </w:r>
      <w:r w:rsidR="00BE02DC" w:rsidRPr="001B031E">
        <w:t xml:space="preserve">30 </w:t>
      </w:r>
      <w:r w:rsidR="0E8A3EEA" w:rsidRPr="001B031E">
        <w:t xml:space="preserve">JUNE </w:t>
      </w:r>
      <w:r w:rsidR="00776BDD" w:rsidRPr="001B031E">
        <w:t>202</w:t>
      </w:r>
      <w:r w:rsidR="1EBC53A8" w:rsidRPr="001B031E">
        <w:t>7</w:t>
      </w:r>
      <w:r w:rsidR="00776BDD" w:rsidRPr="001B031E">
        <w:t xml:space="preserve"> [</w:t>
      </w:r>
      <w:r w:rsidR="000F3980" w:rsidRPr="001B031E">
        <w:t xml:space="preserve">INSERT </w:t>
      </w:r>
      <w:r w:rsidR="00776BDD" w:rsidRPr="001B031E">
        <w:t>COMPANY</w:t>
      </w:r>
      <w:r w:rsidR="009B72AC" w:rsidRPr="001B031E">
        <w:t>’S</w:t>
      </w:r>
      <w:r w:rsidR="00776BDD" w:rsidRPr="001B031E">
        <w:t xml:space="preserve"> NAME]”</w:t>
      </w:r>
      <w:r w:rsidRPr="001B031E">
        <w:t xml:space="preserve"> </w:t>
      </w:r>
    </w:p>
    <w:p w14:paraId="244D8613" w14:textId="66CF3A51" w:rsidR="003F4324" w:rsidRPr="001B031E" w:rsidRDefault="003F4324" w:rsidP="009732CA">
      <w:pPr>
        <w:pStyle w:val="ListParagraph"/>
        <w:numPr>
          <w:ilvl w:val="1"/>
          <w:numId w:val="12"/>
        </w:numPr>
        <w:spacing w:after="200" w:line="276" w:lineRule="auto"/>
        <w:jc w:val="both"/>
      </w:pPr>
      <w:r w:rsidRPr="001B031E">
        <w:t xml:space="preserve">Email must include a </w:t>
      </w:r>
      <w:r w:rsidR="00776BDD" w:rsidRPr="001B031E">
        <w:t xml:space="preserve">link to the </w:t>
      </w:r>
      <w:proofErr w:type="spellStart"/>
      <w:r w:rsidR="002D4792" w:rsidRPr="001B031E">
        <w:t>Biz</w:t>
      </w:r>
      <w:r w:rsidR="00166357" w:rsidRPr="001B031E">
        <w:t>file</w:t>
      </w:r>
      <w:proofErr w:type="spellEnd"/>
      <w:r w:rsidR="00166357" w:rsidRPr="001B031E">
        <w:t xml:space="preserve"> Entity Profile and a duly completed </w:t>
      </w:r>
      <w:r w:rsidR="00AE6434" w:rsidRPr="001B031E">
        <w:t xml:space="preserve">Undertaking </w:t>
      </w:r>
      <w:r w:rsidR="032FD345" w:rsidRPr="001B031E">
        <w:t>to</w:t>
      </w:r>
      <w:r w:rsidR="00AE6434" w:rsidRPr="001B031E">
        <w:t xml:space="preserve"> Safeguard Confidential Information</w:t>
      </w:r>
      <w:r w:rsidR="00166357" w:rsidRPr="001B031E">
        <w:t xml:space="preserve"> </w:t>
      </w:r>
      <w:r w:rsidR="009B72AC" w:rsidRPr="001B031E">
        <w:t xml:space="preserve">which </w:t>
      </w:r>
      <w:r w:rsidR="00166357" w:rsidRPr="001B031E">
        <w:t>can be found at the end of this document under the Prescribed Forms Section.</w:t>
      </w:r>
    </w:p>
    <w:p w14:paraId="45C9A866" w14:textId="1AB9B585" w:rsidR="00166357" w:rsidRPr="001B031E" w:rsidRDefault="00166357" w:rsidP="009732CA">
      <w:pPr>
        <w:pStyle w:val="ListParagraph"/>
        <w:numPr>
          <w:ilvl w:val="1"/>
          <w:numId w:val="12"/>
        </w:numPr>
        <w:spacing w:after="200" w:line="276" w:lineRule="auto"/>
        <w:jc w:val="both"/>
      </w:pPr>
      <w:r w:rsidRPr="001B031E">
        <w:t xml:space="preserve">Only </w:t>
      </w:r>
      <w:r w:rsidR="00932052" w:rsidRPr="001B031E">
        <w:t xml:space="preserve">tenderers </w:t>
      </w:r>
      <w:r w:rsidRPr="001B031E">
        <w:t xml:space="preserve">who have </w:t>
      </w:r>
      <w:r w:rsidR="009B72AC" w:rsidRPr="001B031E">
        <w:t>replied</w:t>
      </w:r>
      <w:r w:rsidRPr="001B031E">
        <w:t xml:space="preserve"> by </w:t>
      </w:r>
      <w:r w:rsidR="008D0785">
        <w:rPr>
          <w:b/>
          <w:bCs/>
        </w:rPr>
        <w:t>Friday</w:t>
      </w:r>
      <w:r w:rsidR="6E873C53" w:rsidRPr="001B031E">
        <w:rPr>
          <w:b/>
          <w:bCs/>
        </w:rPr>
        <w:t xml:space="preserve">, </w:t>
      </w:r>
      <w:r w:rsidR="008D0785">
        <w:rPr>
          <w:b/>
          <w:bCs/>
        </w:rPr>
        <w:t>22</w:t>
      </w:r>
      <w:r w:rsidR="6E873C53" w:rsidRPr="001B031E">
        <w:rPr>
          <w:b/>
          <w:bCs/>
        </w:rPr>
        <w:t xml:space="preserve"> May 2026</w:t>
      </w:r>
      <w:r w:rsidRPr="001B031E">
        <w:t xml:space="preserve">, will receive the Teams </w:t>
      </w:r>
      <w:r w:rsidR="00E3008A" w:rsidRPr="001B031E">
        <w:t>link for the briefing.</w:t>
      </w:r>
    </w:p>
    <w:p w14:paraId="2F0721BF" w14:textId="032C5605" w:rsidR="00FE0B83" w:rsidRPr="001B031E" w:rsidRDefault="00FE0B83" w:rsidP="009732CA">
      <w:pPr>
        <w:pStyle w:val="ListParagraph"/>
        <w:numPr>
          <w:ilvl w:val="0"/>
          <w:numId w:val="12"/>
        </w:numPr>
        <w:spacing w:after="200" w:line="276" w:lineRule="auto"/>
        <w:jc w:val="both"/>
      </w:pPr>
      <w:r w:rsidRPr="001B031E">
        <w:t xml:space="preserve">Tender closing date: </w:t>
      </w:r>
      <w:r w:rsidR="008D0785">
        <w:rPr>
          <w:b/>
          <w:bCs/>
        </w:rPr>
        <w:t>Tuesday</w:t>
      </w:r>
      <w:r w:rsidR="00B22516" w:rsidRPr="001B031E">
        <w:rPr>
          <w:b/>
          <w:bCs/>
        </w:rPr>
        <w:t xml:space="preserve">, </w:t>
      </w:r>
      <w:r w:rsidR="0098150D" w:rsidRPr="001B031E">
        <w:rPr>
          <w:b/>
          <w:bCs/>
        </w:rPr>
        <w:t>1</w:t>
      </w:r>
      <w:r w:rsidR="008D0785">
        <w:rPr>
          <w:b/>
          <w:bCs/>
        </w:rPr>
        <w:t xml:space="preserve">6 </w:t>
      </w:r>
      <w:r w:rsidR="00F20577" w:rsidRPr="001B031E">
        <w:rPr>
          <w:b/>
          <w:bCs/>
        </w:rPr>
        <w:t>June</w:t>
      </w:r>
      <w:r w:rsidR="00B22516" w:rsidRPr="001B031E">
        <w:rPr>
          <w:b/>
          <w:bCs/>
        </w:rPr>
        <w:t xml:space="preserve"> </w:t>
      </w:r>
      <w:r w:rsidR="00B2472A" w:rsidRPr="001B031E">
        <w:rPr>
          <w:b/>
          <w:bCs/>
        </w:rPr>
        <w:t>2026, 12.00pm Singapore Time</w:t>
      </w:r>
    </w:p>
    <w:p w14:paraId="1A43716B" w14:textId="424B02BB" w:rsidR="00E3008A" w:rsidRPr="001B031E" w:rsidRDefault="00932052" w:rsidP="009732CA">
      <w:pPr>
        <w:pStyle w:val="ListParagraph"/>
        <w:numPr>
          <w:ilvl w:val="1"/>
          <w:numId w:val="12"/>
        </w:numPr>
        <w:spacing w:after="200" w:line="276" w:lineRule="auto"/>
        <w:jc w:val="both"/>
      </w:pPr>
      <w:r w:rsidRPr="001B031E">
        <w:t xml:space="preserve">Tenderers </w:t>
      </w:r>
      <w:r w:rsidR="00442A20" w:rsidRPr="001B031E">
        <w:t>must</w:t>
      </w:r>
      <w:r w:rsidR="0EF0AD78" w:rsidRPr="001B031E">
        <w:t xml:space="preserve"> </w:t>
      </w:r>
      <w:r w:rsidR="157F5A64" w:rsidRPr="001B031E">
        <w:t>password</w:t>
      </w:r>
      <w:r w:rsidR="00442A20" w:rsidRPr="001B031E">
        <w:t xml:space="preserve"> </w:t>
      </w:r>
      <w:r w:rsidR="009B72AC" w:rsidRPr="001B031E">
        <w:t>protect the</w:t>
      </w:r>
      <w:r w:rsidR="00442A20" w:rsidRPr="001B031E">
        <w:t xml:space="preserve"> tender </w:t>
      </w:r>
      <w:r w:rsidR="004C73F8" w:rsidRPr="001B031E">
        <w:t>document</w:t>
      </w:r>
      <w:r w:rsidR="00D4485D" w:rsidRPr="001B031E">
        <w:t xml:space="preserve"> </w:t>
      </w:r>
      <w:r w:rsidR="009B72AC" w:rsidRPr="001B031E">
        <w:t xml:space="preserve">when submitting the tender documents </w:t>
      </w:r>
      <w:r w:rsidR="00442A20" w:rsidRPr="001B031E">
        <w:t xml:space="preserve">to </w:t>
      </w:r>
      <w:hyperlink r:id="rId16">
        <w:r w:rsidR="00442A20" w:rsidRPr="001B031E">
          <w:rPr>
            <w:rStyle w:val="Hyperlink"/>
          </w:rPr>
          <w:t>tender@kidstart.sg</w:t>
        </w:r>
      </w:hyperlink>
      <w:r w:rsidR="005A144D" w:rsidRPr="001B031E">
        <w:t xml:space="preserve"> by the closing date</w:t>
      </w:r>
      <w:r w:rsidR="0074623C" w:rsidRPr="001B031E">
        <w:t xml:space="preserve"> with the email subject header &lt;</w:t>
      </w:r>
      <w:r w:rsidR="00A15260" w:rsidRPr="001B031E">
        <w:t xml:space="preserve">TENDER FOR </w:t>
      </w:r>
      <w:r w:rsidR="008D0785" w:rsidRPr="001B031E">
        <w:t xml:space="preserve">PROVISION OF FRESH PRODUCE &amp; </w:t>
      </w:r>
      <w:r w:rsidR="008D0785" w:rsidRPr="001B031E">
        <w:rPr>
          <w:szCs w:val="24"/>
        </w:rPr>
        <w:t xml:space="preserve">DOOR-TO-DOOR </w:t>
      </w:r>
      <w:r w:rsidR="008D0785" w:rsidRPr="001B031E">
        <w:t xml:space="preserve">DELIVERY SERVICES FOR KIDSTART SINGAPORE LIMITED FROM </w:t>
      </w:r>
      <w:r w:rsidR="008D0785">
        <w:t>8</w:t>
      </w:r>
      <w:r w:rsidR="008D0785" w:rsidRPr="001B031E">
        <w:t xml:space="preserve"> JULY 2026 TO 30 JUNE 2027</w:t>
      </w:r>
      <w:r w:rsidR="008D0785">
        <w:t xml:space="preserve"> </w:t>
      </w:r>
      <w:r w:rsidR="0074623C" w:rsidRPr="001B031E">
        <w:t>[</w:t>
      </w:r>
      <w:r w:rsidR="007D2E79" w:rsidRPr="001B031E">
        <w:t xml:space="preserve">Insert </w:t>
      </w:r>
      <w:r w:rsidR="00A567A4" w:rsidRPr="001B031E">
        <w:t>Company</w:t>
      </w:r>
      <w:r w:rsidR="007D2E79" w:rsidRPr="001B031E">
        <w:t>’s</w:t>
      </w:r>
      <w:r w:rsidR="00A567A4" w:rsidRPr="001B031E">
        <w:t xml:space="preserve"> Name]</w:t>
      </w:r>
      <w:r w:rsidR="0074623C" w:rsidRPr="001B031E">
        <w:t>&gt;</w:t>
      </w:r>
    </w:p>
    <w:p w14:paraId="7B625EA0" w14:textId="68B34A4B" w:rsidR="000E242C" w:rsidRPr="001B031E" w:rsidRDefault="00932052" w:rsidP="009732CA">
      <w:pPr>
        <w:pStyle w:val="ListParagraph"/>
        <w:numPr>
          <w:ilvl w:val="1"/>
          <w:numId w:val="12"/>
        </w:numPr>
        <w:spacing w:after="200" w:line="276" w:lineRule="auto"/>
        <w:jc w:val="both"/>
      </w:pPr>
      <w:r w:rsidRPr="001B031E">
        <w:t xml:space="preserve">Tenderers </w:t>
      </w:r>
      <w:r w:rsidR="00442A20" w:rsidRPr="001B031E">
        <w:t xml:space="preserve">must </w:t>
      </w:r>
      <w:r w:rsidR="00C32350" w:rsidRPr="001B031E">
        <w:t>send the password for the document</w:t>
      </w:r>
      <w:r w:rsidR="007D2E79" w:rsidRPr="001B031E">
        <w:t xml:space="preserve"> </w:t>
      </w:r>
      <w:r w:rsidR="009B72AC" w:rsidRPr="001B031E">
        <w:t xml:space="preserve">separately </w:t>
      </w:r>
      <w:r w:rsidR="00C32350" w:rsidRPr="001B031E">
        <w:t>to</w:t>
      </w:r>
      <w:r w:rsidR="36ACB212" w:rsidRPr="001B031E">
        <w:t xml:space="preserve"> </w:t>
      </w:r>
      <w:hyperlink r:id="rId17">
        <w:r w:rsidR="36ACB212" w:rsidRPr="001B031E">
          <w:rPr>
            <w:rStyle w:val="Hyperlink"/>
          </w:rPr>
          <w:t>szeern.tan@kidstart.sg</w:t>
        </w:r>
      </w:hyperlink>
      <w:r w:rsidR="36ACB212" w:rsidRPr="001B031E">
        <w:t xml:space="preserve"> and </w:t>
      </w:r>
      <w:hyperlink r:id="rId18">
        <w:r w:rsidR="36ACB212" w:rsidRPr="001B031E">
          <w:rPr>
            <w:rStyle w:val="Hyperlink"/>
          </w:rPr>
          <w:t>sarah.chin@kidstart.sg</w:t>
        </w:r>
      </w:hyperlink>
      <w:r w:rsidR="36ACB212" w:rsidRPr="001B031E">
        <w:t xml:space="preserve"> </w:t>
      </w:r>
      <w:r w:rsidR="005A144D" w:rsidRPr="001B031E">
        <w:t>by the closing date</w:t>
      </w:r>
      <w:r w:rsidR="00A15260" w:rsidRPr="001B031E">
        <w:t xml:space="preserve"> with the email subject header &lt;</w:t>
      </w:r>
      <w:r w:rsidR="39382506" w:rsidRPr="001B031E">
        <w:rPr>
          <w:lang w:val="en-GB"/>
        </w:rPr>
        <w:t xml:space="preserve">PASSWORD FOR </w:t>
      </w:r>
      <w:r w:rsidR="008D0785" w:rsidRPr="001B031E">
        <w:t xml:space="preserve">PROVISION OF FRESH PRODUCE &amp; </w:t>
      </w:r>
      <w:r w:rsidR="008D0785" w:rsidRPr="001B031E">
        <w:rPr>
          <w:szCs w:val="24"/>
        </w:rPr>
        <w:t xml:space="preserve">DOOR-TO-DOOR </w:t>
      </w:r>
      <w:r w:rsidR="008D0785" w:rsidRPr="001B031E">
        <w:t xml:space="preserve">DELIVERY SERVICES FOR KIDSTART SINGAPORE LIMITED FROM </w:t>
      </w:r>
      <w:r w:rsidR="008D0785">
        <w:t>8</w:t>
      </w:r>
      <w:r w:rsidR="008D0785" w:rsidRPr="001B031E">
        <w:t xml:space="preserve"> JULY 2026 TO 30 JUNE 2027</w:t>
      </w:r>
      <w:r w:rsidR="008D0785">
        <w:t xml:space="preserve"> </w:t>
      </w:r>
      <w:r w:rsidR="00A15260" w:rsidRPr="001B031E">
        <w:t>[</w:t>
      </w:r>
      <w:r w:rsidR="007D2E79" w:rsidRPr="001B031E">
        <w:t xml:space="preserve">Insert </w:t>
      </w:r>
      <w:r w:rsidR="00A15260" w:rsidRPr="001B031E">
        <w:t>Company</w:t>
      </w:r>
      <w:r w:rsidR="007D2E79" w:rsidRPr="001B031E">
        <w:t>’s</w:t>
      </w:r>
      <w:r w:rsidR="00A15260" w:rsidRPr="001B031E">
        <w:t xml:space="preserve"> Name]&gt;</w:t>
      </w:r>
    </w:p>
    <w:p w14:paraId="67C9DB30" w14:textId="3FE33D15" w:rsidR="79E37D11" w:rsidRPr="001B031E" w:rsidRDefault="79E37D11" w:rsidP="009732CA">
      <w:pPr>
        <w:pStyle w:val="ListParagraph"/>
        <w:numPr>
          <w:ilvl w:val="1"/>
          <w:numId w:val="12"/>
        </w:numPr>
        <w:spacing w:after="200" w:line="276" w:lineRule="auto"/>
        <w:jc w:val="both"/>
      </w:pPr>
      <w:r w:rsidRPr="001B031E">
        <w:t>Non-compliance with any of the above instructions may result in the rejection of the tender submission.</w:t>
      </w:r>
    </w:p>
    <w:p w14:paraId="78013FED" w14:textId="28110F58" w:rsidR="654CB2AF" w:rsidRDefault="654CB2AF" w:rsidP="654CB2AF">
      <w:pPr>
        <w:pStyle w:val="ListParagraph"/>
        <w:spacing w:after="200" w:line="276" w:lineRule="auto"/>
        <w:ind w:left="1440"/>
        <w:jc w:val="both"/>
        <w:rPr>
          <w:highlight w:val="yellow"/>
        </w:rPr>
      </w:pPr>
    </w:p>
    <w:p w14:paraId="4511C5B5" w14:textId="094A1DB5" w:rsidR="00D40966" w:rsidRPr="001E4E1B" w:rsidRDefault="00D40966" w:rsidP="000F3980">
      <w:pPr>
        <w:spacing w:after="200" w:line="276" w:lineRule="auto"/>
        <w:jc w:val="both"/>
        <w:rPr>
          <w:szCs w:val="24"/>
        </w:rPr>
      </w:pPr>
      <w:r w:rsidRPr="001E4E1B">
        <w:rPr>
          <w:szCs w:val="24"/>
        </w:rPr>
        <w:br w:type="page"/>
      </w:r>
    </w:p>
    <w:p w14:paraId="1BA313D8" w14:textId="77777777" w:rsidR="00151420" w:rsidRPr="001E4E1B" w:rsidRDefault="00151420" w:rsidP="00151420">
      <w:pPr>
        <w:ind w:right="-114"/>
        <w:jc w:val="both"/>
        <w:rPr>
          <w:sz w:val="24"/>
          <w:szCs w:val="24"/>
        </w:rPr>
      </w:pPr>
      <w:r w:rsidRPr="001E4E1B">
        <w:rPr>
          <w:noProof/>
          <w:sz w:val="24"/>
          <w:szCs w:val="24"/>
        </w:rPr>
        <w:lastRenderedPageBreak/>
        <w:drawing>
          <wp:inline distT="0" distB="0" distL="0" distR="0" wp14:anchorId="25ACBAB8" wp14:editId="6E83ECEC">
            <wp:extent cx="2213549" cy="711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toolkit_jpe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9827" cy="713217"/>
                    </a:xfrm>
                    <a:prstGeom prst="rect">
                      <a:avLst/>
                    </a:prstGeom>
                  </pic:spPr>
                </pic:pic>
              </a:graphicData>
            </a:graphic>
          </wp:inline>
        </w:drawing>
      </w:r>
    </w:p>
    <w:p w14:paraId="0B0C076A" w14:textId="77777777" w:rsidR="00B06A25" w:rsidRPr="001E4E1B" w:rsidRDefault="00B06A25" w:rsidP="00151420">
      <w:pPr>
        <w:ind w:right="-114"/>
        <w:jc w:val="both"/>
        <w:rPr>
          <w:sz w:val="24"/>
          <w:szCs w:val="24"/>
        </w:rPr>
      </w:pPr>
    </w:p>
    <w:p w14:paraId="5A3D02FC" w14:textId="63A6A4C5" w:rsidR="005929DB" w:rsidRPr="001E4E1B" w:rsidRDefault="00151420" w:rsidP="00151420">
      <w:pPr>
        <w:ind w:right="-114"/>
        <w:jc w:val="both"/>
        <w:rPr>
          <w:sz w:val="24"/>
          <w:szCs w:val="24"/>
        </w:rPr>
      </w:pPr>
      <w:r w:rsidRPr="001E4E1B">
        <w:rPr>
          <w:sz w:val="24"/>
          <w:szCs w:val="24"/>
        </w:rPr>
        <w:t>KIDSTART SINGAPORE LTD</w:t>
      </w:r>
    </w:p>
    <w:p w14:paraId="71A85C41" w14:textId="77777777" w:rsidR="00151420" w:rsidRPr="001E4E1B" w:rsidRDefault="00E56C20" w:rsidP="00151420">
      <w:pPr>
        <w:ind w:right="-114"/>
        <w:jc w:val="both"/>
        <w:rPr>
          <w:sz w:val="24"/>
          <w:szCs w:val="24"/>
        </w:rPr>
      </w:pPr>
      <w:r w:rsidRPr="001E4E1B">
        <w:rPr>
          <w:sz w:val="24"/>
          <w:szCs w:val="24"/>
        </w:rPr>
        <w:t>UEN No: 202027544G</w:t>
      </w:r>
      <w:r w:rsidR="00151420" w:rsidRPr="001E4E1B">
        <w:rPr>
          <w:sz w:val="24"/>
          <w:szCs w:val="24"/>
        </w:rPr>
        <w:t xml:space="preserve"> </w:t>
      </w:r>
    </w:p>
    <w:p w14:paraId="62E81A3B" w14:textId="77777777" w:rsidR="00151420" w:rsidRPr="001E4E1B" w:rsidRDefault="00151420" w:rsidP="00151420">
      <w:pPr>
        <w:ind w:right="-114"/>
        <w:jc w:val="both"/>
        <w:rPr>
          <w:sz w:val="24"/>
          <w:szCs w:val="24"/>
        </w:rPr>
      </w:pPr>
    </w:p>
    <w:p w14:paraId="7D432392" w14:textId="5261A778" w:rsidR="005929DB" w:rsidRPr="009E3864" w:rsidRDefault="75E71393" w:rsidP="2582A123">
      <w:pPr>
        <w:tabs>
          <w:tab w:val="left" w:pos="9615"/>
        </w:tabs>
        <w:jc w:val="both"/>
        <w:rPr>
          <w:sz w:val="24"/>
          <w:szCs w:val="24"/>
        </w:rPr>
      </w:pPr>
      <w:r w:rsidRPr="009E3864">
        <w:rPr>
          <w:sz w:val="24"/>
          <w:szCs w:val="24"/>
        </w:rPr>
        <w:t>1</w:t>
      </w:r>
      <w:r w:rsidR="008D0785">
        <w:rPr>
          <w:sz w:val="24"/>
          <w:szCs w:val="24"/>
        </w:rPr>
        <w:t>9</w:t>
      </w:r>
      <w:r w:rsidR="003864A1" w:rsidRPr="009E3864">
        <w:rPr>
          <w:sz w:val="24"/>
          <w:szCs w:val="24"/>
        </w:rPr>
        <w:t xml:space="preserve"> </w:t>
      </w:r>
      <w:r w:rsidR="4A8F4DC0" w:rsidRPr="009E3864">
        <w:rPr>
          <w:sz w:val="24"/>
          <w:szCs w:val="24"/>
        </w:rPr>
        <w:t>Ma</w:t>
      </w:r>
      <w:r w:rsidR="3C355DF9" w:rsidRPr="009E3864">
        <w:rPr>
          <w:sz w:val="24"/>
          <w:szCs w:val="24"/>
        </w:rPr>
        <w:t>y</w:t>
      </w:r>
      <w:r w:rsidR="4A8F4DC0" w:rsidRPr="009E3864">
        <w:rPr>
          <w:sz w:val="24"/>
          <w:szCs w:val="24"/>
        </w:rPr>
        <w:t xml:space="preserve"> </w:t>
      </w:r>
      <w:r w:rsidR="00177D9E" w:rsidRPr="009E3864">
        <w:rPr>
          <w:sz w:val="24"/>
          <w:szCs w:val="24"/>
        </w:rPr>
        <w:t>2026</w:t>
      </w:r>
    </w:p>
    <w:p w14:paraId="13B88596" w14:textId="567C05DB" w:rsidR="005929DB" w:rsidRPr="001E4E1B" w:rsidRDefault="005929DB" w:rsidP="005929DB">
      <w:pPr>
        <w:jc w:val="both"/>
        <w:rPr>
          <w:b/>
          <w:strike/>
          <w:sz w:val="24"/>
          <w:szCs w:val="24"/>
        </w:rPr>
      </w:pPr>
    </w:p>
    <w:p w14:paraId="73AA8C49" w14:textId="1B43003A" w:rsidR="00500158" w:rsidRPr="003E0513" w:rsidRDefault="1DE07F8F" w:rsidP="00500158">
      <w:pPr>
        <w:keepNext/>
        <w:outlineLvl w:val="0"/>
        <w:rPr>
          <w:b/>
          <w:bCs/>
          <w:sz w:val="24"/>
          <w:szCs w:val="24"/>
        </w:rPr>
      </w:pPr>
      <w:bookmarkStart w:id="1" w:name="_Toc74067796"/>
      <w:r w:rsidRPr="003E0513">
        <w:rPr>
          <w:b/>
          <w:bCs/>
          <w:sz w:val="24"/>
          <w:szCs w:val="24"/>
        </w:rPr>
        <w:t xml:space="preserve">INVITATION TO TENDER </w:t>
      </w:r>
      <w:r w:rsidR="5CD71D7C" w:rsidRPr="003E0513">
        <w:rPr>
          <w:b/>
          <w:bCs/>
          <w:snapToGrid w:val="0"/>
          <w:sz w:val="24"/>
          <w:szCs w:val="24"/>
          <w:lang w:val="en-US"/>
        </w:rPr>
        <w:t xml:space="preserve">FOR </w:t>
      </w:r>
      <w:bookmarkEnd w:id="1"/>
      <w:r w:rsidR="0058350F" w:rsidRPr="003E0513">
        <w:rPr>
          <w:b/>
          <w:bCs/>
          <w:snapToGrid w:val="0"/>
          <w:sz w:val="24"/>
          <w:szCs w:val="24"/>
          <w:lang w:val="en-US"/>
        </w:rPr>
        <w:t xml:space="preserve">PROVISION OF </w:t>
      </w:r>
      <w:r w:rsidR="5304D283" w:rsidRPr="003E0513">
        <w:rPr>
          <w:b/>
          <w:bCs/>
          <w:sz w:val="24"/>
          <w:szCs w:val="24"/>
          <w:lang w:val="en-US"/>
        </w:rPr>
        <w:t xml:space="preserve">FRESH PRODUCE &amp; </w:t>
      </w:r>
      <w:r w:rsidR="001028AF" w:rsidRPr="003E0513">
        <w:rPr>
          <w:b/>
          <w:bCs/>
          <w:sz w:val="24"/>
          <w:szCs w:val="24"/>
          <w:lang w:val="en-US"/>
        </w:rPr>
        <w:t xml:space="preserve">DOOR-TO-DOOR </w:t>
      </w:r>
      <w:r w:rsidR="5304D283" w:rsidRPr="003E0513">
        <w:rPr>
          <w:b/>
          <w:bCs/>
          <w:sz w:val="24"/>
          <w:szCs w:val="24"/>
          <w:lang w:val="en-US"/>
        </w:rPr>
        <w:t>DELIVERY SERVICES</w:t>
      </w:r>
      <w:r w:rsidR="00D95B47" w:rsidRPr="003E0513">
        <w:rPr>
          <w:b/>
          <w:bCs/>
          <w:snapToGrid w:val="0"/>
          <w:sz w:val="24"/>
          <w:szCs w:val="24"/>
          <w:lang w:val="en-US"/>
        </w:rPr>
        <w:t xml:space="preserve"> </w:t>
      </w:r>
      <w:r w:rsidR="00537D32" w:rsidRPr="003E0513">
        <w:rPr>
          <w:b/>
          <w:bCs/>
          <w:snapToGrid w:val="0"/>
          <w:sz w:val="24"/>
          <w:szCs w:val="24"/>
          <w:lang w:val="en-US"/>
        </w:rPr>
        <w:t xml:space="preserve">FOR KIDSTART </w:t>
      </w:r>
    </w:p>
    <w:p w14:paraId="6EF9792C" w14:textId="77777777" w:rsidR="00500158" w:rsidRPr="003E0513" w:rsidRDefault="00500158" w:rsidP="005929DB">
      <w:pPr>
        <w:jc w:val="both"/>
        <w:rPr>
          <w:b/>
          <w:sz w:val="24"/>
          <w:szCs w:val="24"/>
        </w:rPr>
      </w:pPr>
    </w:p>
    <w:p w14:paraId="7A25761A" w14:textId="5D91F52D" w:rsidR="005929DB" w:rsidRPr="00CA4E5F" w:rsidRDefault="00151420" w:rsidP="2582A123">
      <w:pPr>
        <w:jc w:val="both"/>
        <w:rPr>
          <w:i/>
          <w:iCs/>
          <w:color w:val="EE0000"/>
          <w:sz w:val="24"/>
          <w:szCs w:val="24"/>
        </w:rPr>
      </w:pPr>
      <w:r w:rsidRPr="00CA4E5F">
        <w:rPr>
          <w:b/>
          <w:bCs/>
          <w:sz w:val="24"/>
          <w:szCs w:val="24"/>
        </w:rPr>
        <w:t>TENDER REFERENCE NO</w:t>
      </w:r>
      <w:r w:rsidR="005929DB" w:rsidRPr="00CA4E5F">
        <w:rPr>
          <w:b/>
          <w:bCs/>
          <w:color w:val="000000" w:themeColor="text1"/>
          <w:sz w:val="24"/>
          <w:szCs w:val="24"/>
        </w:rPr>
        <w:t xml:space="preserve">.: </w:t>
      </w:r>
      <w:r w:rsidR="00605274" w:rsidRPr="00CA4E5F">
        <w:rPr>
          <w:b/>
          <w:bCs/>
          <w:color w:val="000000" w:themeColor="text1"/>
          <w:sz w:val="24"/>
          <w:szCs w:val="24"/>
        </w:rPr>
        <w:t>KSL-ITT-2026-002</w:t>
      </w:r>
    </w:p>
    <w:p w14:paraId="0A30B0D8" w14:textId="77777777" w:rsidR="00C33D1B" w:rsidRPr="003E0513" w:rsidRDefault="00C33D1B" w:rsidP="005929DB">
      <w:pPr>
        <w:jc w:val="both"/>
        <w:rPr>
          <w:sz w:val="24"/>
          <w:szCs w:val="24"/>
        </w:rPr>
      </w:pPr>
    </w:p>
    <w:p w14:paraId="08FD0971" w14:textId="6B3A4C74" w:rsidR="005929DB" w:rsidRPr="001E4E1B" w:rsidRDefault="00D74554" w:rsidP="00701873">
      <w:pPr>
        <w:tabs>
          <w:tab w:val="left" w:pos="720"/>
        </w:tabs>
        <w:ind w:left="720" w:hanging="720"/>
        <w:jc w:val="both"/>
        <w:rPr>
          <w:sz w:val="24"/>
          <w:szCs w:val="24"/>
        </w:rPr>
      </w:pPr>
      <w:r w:rsidRPr="003E0513">
        <w:rPr>
          <w:sz w:val="24"/>
          <w:szCs w:val="24"/>
        </w:rPr>
        <w:t>1</w:t>
      </w:r>
      <w:r w:rsidRPr="003E0513">
        <w:tab/>
      </w:r>
      <w:r w:rsidR="00E56C20" w:rsidRPr="003E0513">
        <w:rPr>
          <w:sz w:val="24"/>
          <w:szCs w:val="24"/>
        </w:rPr>
        <w:t>KIDSTART SINGAPORE LTD. (“KSL”)</w:t>
      </w:r>
      <w:r w:rsidR="780928EA" w:rsidRPr="003E0513">
        <w:rPr>
          <w:sz w:val="24"/>
          <w:szCs w:val="24"/>
        </w:rPr>
        <w:t xml:space="preserve"> is an Institute of Public Character. KSL</w:t>
      </w:r>
      <w:r w:rsidR="00E56C20" w:rsidRPr="003E0513">
        <w:rPr>
          <w:rFonts w:eastAsiaTheme="minorEastAsia"/>
        </w:rPr>
        <w:t xml:space="preserve"> </w:t>
      </w:r>
      <w:r w:rsidR="005929DB" w:rsidRPr="003E0513">
        <w:rPr>
          <w:sz w:val="24"/>
          <w:szCs w:val="24"/>
        </w:rPr>
        <w:t xml:space="preserve">invites you to submit a </w:t>
      </w:r>
      <w:r w:rsidR="005400D1" w:rsidRPr="003E0513">
        <w:rPr>
          <w:sz w:val="24"/>
          <w:szCs w:val="24"/>
        </w:rPr>
        <w:t xml:space="preserve">tender </w:t>
      </w:r>
      <w:r w:rsidR="005929DB" w:rsidRPr="003E0513">
        <w:rPr>
          <w:sz w:val="24"/>
          <w:szCs w:val="24"/>
        </w:rPr>
        <w:t xml:space="preserve">for </w:t>
      </w:r>
      <w:r w:rsidR="00082DCA" w:rsidRPr="003E0513">
        <w:rPr>
          <w:sz w:val="24"/>
          <w:szCs w:val="24"/>
        </w:rPr>
        <w:t xml:space="preserve">the provision of </w:t>
      </w:r>
      <w:r w:rsidR="5498D0CC" w:rsidRPr="003E0513">
        <w:rPr>
          <w:sz w:val="24"/>
          <w:szCs w:val="24"/>
        </w:rPr>
        <w:t xml:space="preserve">fresh produce and </w:t>
      </w:r>
      <w:r w:rsidR="001028AF" w:rsidRPr="003E0513">
        <w:rPr>
          <w:sz w:val="24"/>
          <w:szCs w:val="24"/>
        </w:rPr>
        <w:t xml:space="preserve">door-to-door </w:t>
      </w:r>
      <w:r w:rsidR="5498D0CC" w:rsidRPr="003E0513">
        <w:rPr>
          <w:sz w:val="24"/>
          <w:szCs w:val="24"/>
        </w:rPr>
        <w:t xml:space="preserve">delivery services </w:t>
      </w:r>
      <w:r w:rsidR="00082DCA" w:rsidRPr="003E0513">
        <w:rPr>
          <w:sz w:val="24"/>
          <w:szCs w:val="24"/>
        </w:rPr>
        <w:t>for KidSTART families</w:t>
      </w:r>
      <w:r w:rsidR="005929DB" w:rsidRPr="003E0513">
        <w:rPr>
          <w:sz w:val="24"/>
          <w:szCs w:val="24"/>
        </w:rPr>
        <w:t xml:space="preserve">. The details of the </w:t>
      </w:r>
      <w:r w:rsidR="46247E17" w:rsidRPr="003E0513">
        <w:rPr>
          <w:sz w:val="24"/>
          <w:szCs w:val="24"/>
        </w:rPr>
        <w:t>S</w:t>
      </w:r>
      <w:r w:rsidR="42E43B53" w:rsidRPr="003E0513">
        <w:rPr>
          <w:sz w:val="24"/>
          <w:szCs w:val="24"/>
        </w:rPr>
        <w:t>ervices</w:t>
      </w:r>
      <w:r w:rsidR="005929DB" w:rsidRPr="003E0513">
        <w:rPr>
          <w:sz w:val="24"/>
          <w:szCs w:val="24"/>
        </w:rPr>
        <w:t xml:space="preserve"> required are set out in the Requirement Specifications.</w:t>
      </w:r>
      <w:r w:rsidR="00EB6359" w:rsidRPr="003E0513">
        <w:rPr>
          <w:sz w:val="24"/>
          <w:szCs w:val="24"/>
        </w:rPr>
        <w:t xml:space="preserve"> For avoidance of doubt, KSL reserves the right</w:t>
      </w:r>
      <w:r w:rsidR="00EB6359" w:rsidRPr="2582A123">
        <w:rPr>
          <w:sz w:val="24"/>
          <w:szCs w:val="24"/>
        </w:rPr>
        <w:t xml:space="preserve"> to change the </w:t>
      </w:r>
      <w:r w:rsidR="00537D32" w:rsidRPr="2582A123">
        <w:rPr>
          <w:sz w:val="24"/>
          <w:szCs w:val="24"/>
        </w:rPr>
        <w:t>start date for the provision of these services</w:t>
      </w:r>
      <w:r w:rsidR="00EB6359" w:rsidRPr="2582A123">
        <w:rPr>
          <w:sz w:val="24"/>
          <w:szCs w:val="24"/>
        </w:rPr>
        <w:t xml:space="preserve"> as KSL may determine from time to time at its sole discretion.</w:t>
      </w:r>
    </w:p>
    <w:p w14:paraId="6E5FE5A7" w14:textId="77777777" w:rsidR="005929DB" w:rsidRPr="001E4E1B" w:rsidRDefault="005929DB" w:rsidP="005929DB">
      <w:pPr>
        <w:jc w:val="both"/>
        <w:rPr>
          <w:sz w:val="24"/>
          <w:szCs w:val="24"/>
        </w:rPr>
      </w:pPr>
    </w:p>
    <w:p w14:paraId="6FFA1AF2" w14:textId="3B48B272" w:rsidR="005929DB" w:rsidRPr="001E4E1B" w:rsidRDefault="005929DB" w:rsidP="005929DB">
      <w:pPr>
        <w:tabs>
          <w:tab w:val="left" w:pos="720"/>
          <w:tab w:val="left" w:pos="900"/>
        </w:tabs>
        <w:jc w:val="both"/>
        <w:rPr>
          <w:sz w:val="24"/>
          <w:szCs w:val="24"/>
        </w:rPr>
      </w:pPr>
      <w:r w:rsidRPr="001E4E1B">
        <w:rPr>
          <w:sz w:val="24"/>
          <w:szCs w:val="24"/>
        </w:rPr>
        <w:t>2</w:t>
      </w:r>
      <w:r w:rsidRPr="001E4E1B">
        <w:tab/>
      </w:r>
      <w:r w:rsidRPr="001E4E1B">
        <w:rPr>
          <w:sz w:val="24"/>
          <w:szCs w:val="24"/>
        </w:rPr>
        <w:t xml:space="preserve">This </w:t>
      </w:r>
      <w:r w:rsidR="427966BD" w:rsidRPr="001E4E1B">
        <w:rPr>
          <w:sz w:val="24"/>
          <w:szCs w:val="24"/>
        </w:rPr>
        <w:t>Invitation to Tender (“ITT”)</w:t>
      </w:r>
      <w:r w:rsidRPr="001E4E1B">
        <w:rPr>
          <w:sz w:val="24"/>
          <w:szCs w:val="24"/>
        </w:rPr>
        <w:t xml:space="preserve"> comprises the following tender documents:</w:t>
      </w:r>
    </w:p>
    <w:p w14:paraId="68E8A9AD" w14:textId="77777777" w:rsidR="005929DB" w:rsidRPr="001E4E1B" w:rsidRDefault="005929DB" w:rsidP="005929DB">
      <w:pPr>
        <w:jc w:val="both"/>
        <w:rPr>
          <w:sz w:val="24"/>
          <w:szCs w:val="24"/>
        </w:rPr>
      </w:pPr>
    </w:p>
    <w:p w14:paraId="40C2441D" w14:textId="77777777" w:rsidR="005929DB" w:rsidRPr="001E4E1B" w:rsidRDefault="005929DB" w:rsidP="006B1244">
      <w:pPr>
        <w:numPr>
          <w:ilvl w:val="0"/>
          <w:numId w:val="2"/>
        </w:numPr>
        <w:jc w:val="both"/>
        <w:rPr>
          <w:sz w:val="24"/>
          <w:szCs w:val="24"/>
        </w:rPr>
      </w:pPr>
      <w:r w:rsidRPr="001E4E1B">
        <w:rPr>
          <w:sz w:val="24"/>
          <w:szCs w:val="24"/>
        </w:rPr>
        <w:t>Covering Letter with the following prescribed forms attached:</w:t>
      </w:r>
    </w:p>
    <w:p w14:paraId="77BBE672" w14:textId="77777777" w:rsidR="005929DB" w:rsidRPr="001E4E1B" w:rsidRDefault="005929DB" w:rsidP="005929DB">
      <w:pPr>
        <w:ind w:left="720"/>
        <w:jc w:val="both"/>
        <w:rPr>
          <w:sz w:val="24"/>
          <w:szCs w:val="24"/>
        </w:rPr>
      </w:pPr>
    </w:p>
    <w:p w14:paraId="7E84A26A" w14:textId="2B5806A9" w:rsidR="005929DB" w:rsidRPr="001E4E1B" w:rsidRDefault="00307109" w:rsidP="00307109">
      <w:pPr>
        <w:numPr>
          <w:ilvl w:val="0"/>
          <w:numId w:val="1"/>
        </w:numPr>
        <w:tabs>
          <w:tab w:val="clear" w:pos="720"/>
          <w:tab w:val="num" w:pos="1896"/>
        </w:tabs>
        <w:ind w:left="1356" w:firstLine="0"/>
        <w:jc w:val="both"/>
        <w:rPr>
          <w:sz w:val="24"/>
          <w:szCs w:val="24"/>
          <w:u w:val="single"/>
        </w:rPr>
      </w:pPr>
      <w:r w:rsidRPr="001E4E1B">
        <w:rPr>
          <w:sz w:val="24"/>
          <w:szCs w:val="24"/>
        </w:rPr>
        <w:t xml:space="preserve">       </w:t>
      </w:r>
      <w:r w:rsidR="005929DB" w:rsidRPr="001E4E1B">
        <w:rPr>
          <w:sz w:val="24"/>
          <w:szCs w:val="24"/>
        </w:rPr>
        <w:t>Form of Tender (</w:t>
      </w:r>
      <w:r w:rsidR="005929DB" w:rsidRPr="001E4E1B">
        <w:rPr>
          <w:sz w:val="24"/>
          <w:szCs w:val="24"/>
          <w:u w:val="single"/>
        </w:rPr>
        <w:t>Annex A</w:t>
      </w:r>
      <w:r w:rsidR="005929DB" w:rsidRPr="001E4E1B">
        <w:rPr>
          <w:sz w:val="24"/>
          <w:szCs w:val="24"/>
        </w:rPr>
        <w:t>)</w:t>
      </w:r>
    </w:p>
    <w:p w14:paraId="4157B837" w14:textId="3678A519" w:rsidR="005929DB" w:rsidRPr="001E4E1B" w:rsidRDefault="00307109" w:rsidP="006B1244">
      <w:pPr>
        <w:numPr>
          <w:ilvl w:val="0"/>
          <w:numId w:val="1"/>
        </w:numPr>
        <w:tabs>
          <w:tab w:val="clear" w:pos="720"/>
          <w:tab w:val="num" w:pos="1890"/>
        </w:tabs>
        <w:ind w:left="1350" w:firstLine="0"/>
        <w:jc w:val="both"/>
        <w:rPr>
          <w:sz w:val="24"/>
          <w:szCs w:val="24"/>
        </w:rPr>
      </w:pPr>
      <w:r w:rsidRPr="001E4E1B">
        <w:rPr>
          <w:sz w:val="24"/>
          <w:szCs w:val="24"/>
        </w:rPr>
        <w:t xml:space="preserve">       </w:t>
      </w:r>
      <w:r w:rsidR="005929DB" w:rsidRPr="001E4E1B">
        <w:rPr>
          <w:sz w:val="24"/>
          <w:szCs w:val="24"/>
        </w:rPr>
        <w:t>Form on Undertaking to Safeguard Official Information (</w:t>
      </w:r>
      <w:r w:rsidR="005929DB" w:rsidRPr="001E4E1B">
        <w:rPr>
          <w:sz w:val="24"/>
          <w:szCs w:val="24"/>
          <w:u w:val="single"/>
        </w:rPr>
        <w:t xml:space="preserve">Annex </w:t>
      </w:r>
      <w:r w:rsidR="00D42770" w:rsidRPr="001E4E1B">
        <w:rPr>
          <w:sz w:val="24"/>
          <w:szCs w:val="24"/>
          <w:u w:val="single"/>
        </w:rPr>
        <w:t>B</w:t>
      </w:r>
      <w:r w:rsidR="005929DB" w:rsidRPr="001E4E1B">
        <w:rPr>
          <w:sz w:val="24"/>
          <w:szCs w:val="24"/>
        </w:rPr>
        <w:t>)</w:t>
      </w:r>
    </w:p>
    <w:p w14:paraId="6B562433" w14:textId="77777777" w:rsidR="005929DB" w:rsidRPr="001E4E1B" w:rsidRDefault="005929DB" w:rsidP="005929DB">
      <w:pPr>
        <w:jc w:val="both"/>
        <w:rPr>
          <w:sz w:val="24"/>
          <w:szCs w:val="24"/>
          <w:lang w:val="en-SG"/>
        </w:rPr>
      </w:pPr>
    </w:p>
    <w:p w14:paraId="62B7B8E1" w14:textId="69B8084D" w:rsidR="005929DB" w:rsidRPr="001E4E1B" w:rsidRDefault="00B85832" w:rsidP="00307109">
      <w:pPr>
        <w:pStyle w:val="ListParagraph"/>
        <w:numPr>
          <w:ilvl w:val="0"/>
          <w:numId w:val="2"/>
        </w:numPr>
        <w:jc w:val="both"/>
        <w:rPr>
          <w:szCs w:val="24"/>
        </w:rPr>
      </w:pPr>
      <w:r w:rsidRPr="001E4E1B">
        <w:rPr>
          <w:szCs w:val="24"/>
        </w:rPr>
        <w:t>Part 1</w:t>
      </w:r>
      <w:r w:rsidRPr="001E4E1B">
        <w:tab/>
      </w:r>
      <w:r w:rsidRPr="001E4E1B">
        <w:rPr>
          <w:szCs w:val="24"/>
        </w:rPr>
        <w:t>:</w:t>
      </w:r>
      <w:r w:rsidR="00307109" w:rsidRPr="001E4E1B">
        <w:rPr>
          <w:szCs w:val="24"/>
        </w:rPr>
        <w:t xml:space="preserve"> </w:t>
      </w:r>
      <w:r w:rsidR="005929DB" w:rsidRPr="001E4E1B">
        <w:rPr>
          <w:szCs w:val="24"/>
        </w:rPr>
        <w:t>Requirement Specifications</w:t>
      </w:r>
      <w:r w:rsidR="00C33D1B" w:rsidRPr="001E4E1B">
        <w:rPr>
          <w:szCs w:val="24"/>
        </w:rPr>
        <w:t xml:space="preserve"> with the following prescribed forms attached:</w:t>
      </w:r>
    </w:p>
    <w:p w14:paraId="3D3C6F6C" w14:textId="77777777" w:rsidR="00EC07AC" w:rsidRPr="001E4E1B" w:rsidRDefault="00EC07AC" w:rsidP="00EC07AC">
      <w:pPr>
        <w:ind w:left="720" w:hanging="153"/>
        <w:jc w:val="both"/>
        <w:rPr>
          <w:sz w:val="24"/>
          <w:szCs w:val="24"/>
        </w:rPr>
      </w:pPr>
    </w:p>
    <w:p w14:paraId="528B5A59" w14:textId="3E9AF02E" w:rsidR="00EC07AC" w:rsidRPr="001E4E1B" w:rsidRDefault="00307109" w:rsidP="006B1244">
      <w:pPr>
        <w:numPr>
          <w:ilvl w:val="1"/>
          <w:numId w:val="6"/>
        </w:numPr>
        <w:ind w:left="1985" w:hanging="567"/>
        <w:jc w:val="both"/>
        <w:rPr>
          <w:sz w:val="24"/>
          <w:szCs w:val="24"/>
        </w:rPr>
      </w:pPr>
      <w:r w:rsidRPr="001E4E1B">
        <w:rPr>
          <w:sz w:val="24"/>
          <w:szCs w:val="24"/>
        </w:rPr>
        <w:t xml:space="preserve">      </w:t>
      </w:r>
      <w:r w:rsidR="00EC07AC" w:rsidRPr="001E4E1B">
        <w:rPr>
          <w:sz w:val="24"/>
          <w:szCs w:val="24"/>
        </w:rPr>
        <w:t xml:space="preserve">Statement of Compliance (Annex </w:t>
      </w:r>
      <w:r w:rsidR="0104DD2B" w:rsidRPr="001E4E1B">
        <w:rPr>
          <w:sz w:val="24"/>
          <w:szCs w:val="24"/>
        </w:rPr>
        <w:t>C</w:t>
      </w:r>
      <w:r w:rsidR="00EC07AC" w:rsidRPr="001E4E1B">
        <w:rPr>
          <w:sz w:val="24"/>
          <w:szCs w:val="24"/>
        </w:rPr>
        <w:t>)</w:t>
      </w:r>
    </w:p>
    <w:p w14:paraId="4715F98C" w14:textId="07AE4DE5" w:rsidR="00595511" w:rsidRPr="001E4E1B" w:rsidRDefault="00307109" w:rsidP="006B1244">
      <w:pPr>
        <w:numPr>
          <w:ilvl w:val="1"/>
          <w:numId w:val="6"/>
        </w:numPr>
        <w:ind w:left="1985" w:hanging="567"/>
        <w:jc w:val="both"/>
        <w:rPr>
          <w:sz w:val="24"/>
          <w:szCs w:val="24"/>
        </w:rPr>
      </w:pPr>
      <w:r w:rsidRPr="001E4E1B">
        <w:rPr>
          <w:sz w:val="24"/>
          <w:szCs w:val="24"/>
        </w:rPr>
        <w:t xml:space="preserve">      </w:t>
      </w:r>
      <w:r w:rsidR="00595511" w:rsidRPr="001E4E1B">
        <w:rPr>
          <w:sz w:val="24"/>
          <w:szCs w:val="24"/>
        </w:rPr>
        <w:t xml:space="preserve">Document Submission Listing (Annex </w:t>
      </w:r>
      <w:r w:rsidR="0104DD2B" w:rsidRPr="001E4E1B">
        <w:rPr>
          <w:sz w:val="24"/>
          <w:szCs w:val="24"/>
        </w:rPr>
        <w:t>D</w:t>
      </w:r>
      <w:r w:rsidR="00595511" w:rsidRPr="001E4E1B">
        <w:rPr>
          <w:sz w:val="24"/>
          <w:szCs w:val="24"/>
        </w:rPr>
        <w:t>)</w:t>
      </w:r>
    </w:p>
    <w:p w14:paraId="31135B4F" w14:textId="1EB11098" w:rsidR="00EC07AC" w:rsidRPr="001E4E1B" w:rsidRDefault="00307109" w:rsidP="006B1244">
      <w:pPr>
        <w:numPr>
          <w:ilvl w:val="1"/>
          <w:numId w:val="6"/>
        </w:numPr>
        <w:ind w:left="1985" w:hanging="567"/>
        <w:jc w:val="both"/>
        <w:rPr>
          <w:sz w:val="24"/>
          <w:szCs w:val="24"/>
        </w:rPr>
      </w:pPr>
      <w:r w:rsidRPr="001E4E1B">
        <w:rPr>
          <w:sz w:val="24"/>
          <w:szCs w:val="24"/>
        </w:rPr>
        <w:t xml:space="preserve">      </w:t>
      </w:r>
      <w:r w:rsidR="00595511" w:rsidRPr="001E4E1B">
        <w:rPr>
          <w:sz w:val="24"/>
          <w:szCs w:val="24"/>
        </w:rPr>
        <w:t xml:space="preserve">Track Record </w:t>
      </w:r>
      <w:r w:rsidR="3CA595AC" w:rsidRPr="001E4E1B">
        <w:rPr>
          <w:sz w:val="24"/>
          <w:szCs w:val="24"/>
        </w:rPr>
        <w:t xml:space="preserve">of Company </w:t>
      </w:r>
      <w:r w:rsidR="00595511" w:rsidRPr="001E4E1B">
        <w:rPr>
          <w:sz w:val="24"/>
          <w:szCs w:val="24"/>
        </w:rPr>
        <w:t xml:space="preserve">(Annex </w:t>
      </w:r>
      <w:r w:rsidR="0104DD2B" w:rsidRPr="001E4E1B">
        <w:rPr>
          <w:sz w:val="24"/>
          <w:szCs w:val="24"/>
        </w:rPr>
        <w:t>E</w:t>
      </w:r>
      <w:r w:rsidR="00EC07AC" w:rsidRPr="001E4E1B">
        <w:rPr>
          <w:sz w:val="24"/>
          <w:szCs w:val="24"/>
        </w:rPr>
        <w:t>)</w:t>
      </w:r>
    </w:p>
    <w:p w14:paraId="5192C5B9" w14:textId="77777777" w:rsidR="00C33D1B" w:rsidRPr="001E4E1B" w:rsidRDefault="00C33D1B" w:rsidP="00F7724B">
      <w:pPr>
        <w:jc w:val="both"/>
        <w:rPr>
          <w:sz w:val="24"/>
          <w:szCs w:val="24"/>
        </w:rPr>
      </w:pPr>
    </w:p>
    <w:p w14:paraId="06B823C0" w14:textId="24E510EF" w:rsidR="005929DB" w:rsidRPr="001E4E1B" w:rsidRDefault="005929DB" w:rsidP="005929DB">
      <w:pPr>
        <w:ind w:left="720"/>
        <w:jc w:val="both"/>
        <w:rPr>
          <w:sz w:val="24"/>
          <w:szCs w:val="24"/>
        </w:rPr>
      </w:pPr>
      <w:r w:rsidRPr="001E4E1B">
        <w:rPr>
          <w:sz w:val="24"/>
          <w:szCs w:val="24"/>
        </w:rPr>
        <w:t>c)</w:t>
      </w:r>
      <w:r w:rsidRPr="001E4E1B">
        <w:rPr>
          <w:sz w:val="24"/>
          <w:szCs w:val="24"/>
        </w:rPr>
        <w:tab/>
        <w:t>Part 2</w:t>
      </w:r>
      <w:r w:rsidRPr="001E4E1B">
        <w:rPr>
          <w:sz w:val="24"/>
          <w:szCs w:val="24"/>
        </w:rPr>
        <w:tab/>
        <w:t>:</w:t>
      </w:r>
      <w:r w:rsidR="00307109" w:rsidRPr="001E4E1B">
        <w:rPr>
          <w:sz w:val="24"/>
          <w:szCs w:val="24"/>
        </w:rPr>
        <w:t xml:space="preserve">  </w:t>
      </w:r>
      <w:r w:rsidRPr="001E4E1B">
        <w:rPr>
          <w:sz w:val="24"/>
          <w:szCs w:val="24"/>
        </w:rPr>
        <w:t>Instructions to Tenderers</w:t>
      </w:r>
    </w:p>
    <w:p w14:paraId="6140328C" w14:textId="338FBD12" w:rsidR="005929DB" w:rsidRPr="001E4E1B" w:rsidRDefault="005929DB" w:rsidP="005929DB">
      <w:pPr>
        <w:ind w:left="720"/>
        <w:jc w:val="both"/>
        <w:rPr>
          <w:sz w:val="24"/>
          <w:szCs w:val="24"/>
        </w:rPr>
      </w:pPr>
      <w:r w:rsidRPr="001E4E1B">
        <w:rPr>
          <w:sz w:val="24"/>
          <w:szCs w:val="24"/>
        </w:rPr>
        <w:t>d)</w:t>
      </w:r>
      <w:r w:rsidRPr="001E4E1B">
        <w:rPr>
          <w:sz w:val="24"/>
          <w:szCs w:val="24"/>
        </w:rPr>
        <w:tab/>
        <w:t>Part 3</w:t>
      </w:r>
      <w:r w:rsidRPr="001E4E1B">
        <w:rPr>
          <w:sz w:val="24"/>
          <w:szCs w:val="24"/>
        </w:rPr>
        <w:tab/>
        <w:t>:</w:t>
      </w:r>
      <w:r w:rsidR="00307109" w:rsidRPr="001E4E1B">
        <w:rPr>
          <w:sz w:val="24"/>
          <w:szCs w:val="24"/>
        </w:rPr>
        <w:t xml:space="preserve">  </w:t>
      </w:r>
      <w:r w:rsidRPr="001E4E1B">
        <w:rPr>
          <w:sz w:val="24"/>
          <w:szCs w:val="24"/>
        </w:rPr>
        <w:t xml:space="preserve">Conditions of Contract </w:t>
      </w:r>
    </w:p>
    <w:p w14:paraId="76E00EBB" w14:textId="72A5EE4C" w:rsidR="005929DB" w:rsidRPr="001E4E1B" w:rsidRDefault="005929DB" w:rsidP="005929DB">
      <w:pPr>
        <w:ind w:left="720"/>
        <w:jc w:val="both"/>
        <w:rPr>
          <w:sz w:val="24"/>
          <w:szCs w:val="24"/>
        </w:rPr>
      </w:pPr>
      <w:r w:rsidRPr="001E4E1B">
        <w:rPr>
          <w:sz w:val="24"/>
          <w:szCs w:val="24"/>
        </w:rPr>
        <w:t>e)</w:t>
      </w:r>
      <w:r w:rsidRPr="001E4E1B">
        <w:rPr>
          <w:sz w:val="24"/>
          <w:szCs w:val="24"/>
        </w:rPr>
        <w:tab/>
        <w:t xml:space="preserve">Part 4 </w:t>
      </w:r>
      <w:r w:rsidRPr="001E4E1B">
        <w:rPr>
          <w:sz w:val="24"/>
          <w:szCs w:val="24"/>
        </w:rPr>
        <w:tab/>
        <w:t>:</w:t>
      </w:r>
      <w:r w:rsidR="00307109" w:rsidRPr="001E4E1B">
        <w:rPr>
          <w:sz w:val="24"/>
          <w:szCs w:val="24"/>
        </w:rPr>
        <w:t xml:space="preserve">  </w:t>
      </w:r>
      <w:r w:rsidRPr="001E4E1B">
        <w:rPr>
          <w:sz w:val="24"/>
          <w:szCs w:val="24"/>
        </w:rPr>
        <w:t>Evaluation Criteria</w:t>
      </w:r>
    </w:p>
    <w:p w14:paraId="0CA20F07" w14:textId="3215C90E" w:rsidR="005929DB" w:rsidRPr="001E4E1B" w:rsidRDefault="005929DB" w:rsidP="005929DB">
      <w:pPr>
        <w:ind w:left="720"/>
        <w:jc w:val="both"/>
        <w:rPr>
          <w:sz w:val="24"/>
          <w:szCs w:val="24"/>
        </w:rPr>
      </w:pPr>
      <w:r w:rsidRPr="001E4E1B">
        <w:rPr>
          <w:sz w:val="24"/>
          <w:szCs w:val="24"/>
        </w:rPr>
        <w:t>f)</w:t>
      </w:r>
      <w:r w:rsidRPr="001E4E1B">
        <w:rPr>
          <w:sz w:val="24"/>
          <w:szCs w:val="24"/>
        </w:rPr>
        <w:tab/>
        <w:t>Part 5</w:t>
      </w:r>
      <w:r w:rsidRPr="001E4E1B">
        <w:rPr>
          <w:sz w:val="24"/>
          <w:szCs w:val="24"/>
        </w:rPr>
        <w:tab/>
        <w:t>:</w:t>
      </w:r>
      <w:r w:rsidR="00307109" w:rsidRPr="001E4E1B">
        <w:rPr>
          <w:sz w:val="24"/>
          <w:szCs w:val="24"/>
        </w:rPr>
        <w:t xml:space="preserve">  </w:t>
      </w:r>
      <w:r w:rsidRPr="001E4E1B">
        <w:rPr>
          <w:sz w:val="24"/>
          <w:szCs w:val="24"/>
        </w:rPr>
        <w:t>Price Schedule</w:t>
      </w:r>
    </w:p>
    <w:p w14:paraId="40273305" w14:textId="77777777" w:rsidR="005929DB" w:rsidRPr="001E4E1B" w:rsidRDefault="005929DB" w:rsidP="005929DB">
      <w:pPr>
        <w:jc w:val="both"/>
        <w:rPr>
          <w:sz w:val="24"/>
          <w:szCs w:val="24"/>
        </w:rPr>
      </w:pPr>
    </w:p>
    <w:p w14:paraId="3ADD187D" w14:textId="54192C4E" w:rsidR="00BF361D" w:rsidRPr="001E4E1B" w:rsidRDefault="00BF361D" w:rsidP="000C6137">
      <w:pPr>
        <w:ind w:left="720" w:hanging="720"/>
        <w:jc w:val="both"/>
        <w:rPr>
          <w:sz w:val="24"/>
          <w:szCs w:val="24"/>
        </w:rPr>
      </w:pPr>
      <w:r w:rsidRPr="001E4E1B">
        <w:rPr>
          <w:sz w:val="24"/>
          <w:szCs w:val="24"/>
        </w:rPr>
        <w:t>3</w:t>
      </w:r>
      <w:r w:rsidRPr="001E4E1B">
        <w:tab/>
      </w:r>
      <w:r w:rsidRPr="001E4E1B">
        <w:rPr>
          <w:sz w:val="24"/>
          <w:szCs w:val="24"/>
        </w:rPr>
        <w:t xml:space="preserve">The Tenderer’s submission shall include all items stated in the Document Submission Listing (Annex </w:t>
      </w:r>
      <w:r w:rsidR="7C9C5D3E" w:rsidRPr="001E4E1B">
        <w:rPr>
          <w:sz w:val="24"/>
          <w:szCs w:val="24"/>
        </w:rPr>
        <w:t>D</w:t>
      </w:r>
      <w:r w:rsidRPr="001E4E1B">
        <w:rPr>
          <w:sz w:val="24"/>
          <w:szCs w:val="24"/>
        </w:rPr>
        <w:t>).</w:t>
      </w:r>
    </w:p>
    <w:p w14:paraId="4F014CCD" w14:textId="77777777" w:rsidR="00223E37" w:rsidRPr="001E4E1B" w:rsidRDefault="00223E37" w:rsidP="00223E37">
      <w:pPr>
        <w:ind w:left="720"/>
        <w:jc w:val="both"/>
        <w:rPr>
          <w:sz w:val="24"/>
          <w:szCs w:val="24"/>
        </w:rPr>
      </w:pPr>
    </w:p>
    <w:p w14:paraId="52E229FD" w14:textId="269CE304" w:rsidR="00F909D7" w:rsidRPr="003E0513" w:rsidRDefault="08CFFF48" w:rsidP="00F909D7">
      <w:pPr>
        <w:ind w:left="720" w:hanging="720"/>
        <w:jc w:val="both"/>
        <w:rPr>
          <w:sz w:val="24"/>
          <w:szCs w:val="24"/>
        </w:rPr>
      </w:pPr>
      <w:r w:rsidRPr="003E0513">
        <w:rPr>
          <w:sz w:val="24"/>
          <w:szCs w:val="24"/>
        </w:rPr>
        <w:t>4</w:t>
      </w:r>
      <w:r w:rsidR="005929DB" w:rsidRPr="003E0513">
        <w:rPr>
          <w:sz w:val="24"/>
          <w:szCs w:val="24"/>
        </w:rPr>
        <w:tab/>
      </w:r>
      <w:r w:rsidR="001D26E2" w:rsidRPr="003E0513">
        <w:rPr>
          <w:sz w:val="24"/>
          <w:szCs w:val="24"/>
        </w:rPr>
        <w:t xml:space="preserve">KSL will conduct a Tender Briefing on the project requirements. Only tenderers who have attended the briefing </w:t>
      </w:r>
      <w:r w:rsidR="009B72AC" w:rsidRPr="003E0513">
        <w:rPr>
          <w:sz w:val="24"/>
          <w:szCs w:val="24"/>
        </w:rPr>
        <w:t xml:space="preserve">will be </w:t>
      </w:r>
      <w:r w:rsidR="001D26E2" w:rsidRPr="003E0513">
        <w:rPr>
          <w:sz w:val="24"/>
          <w:szCs w:val="24"/>
        </w:rPr>
        <w:t xml:space="preserve">allowed to submit </w:t>
      </w:r>
      <w:r w:rsidR="00F909D7" w:rsidRPr="003E0513">
        <w:rPr>
          <w:sz w:val="24"/>
          <w:szCs w:val="24"/>
        </w:rPr>
        <w:t>tenders</w:t>
      </w:r>
      <w:r w:rsidR="001D26E2" w:rsidRPr="003E0513">
        <w:rPr>
          <w:sz w:val="24"/>
          <w:szCs w:val="24"/>
        </w:rPr>
        <w:t xml:space="preserve"> for this project.</w:t>
      </w:r>
      <w:r w:rsidR="00F909D7" w:rsidRPr="003E0513">
        <w:t xml:space="preserve"> </w:t>
      </w:r>
      <w:r w:rsidR="00F909D7" w:rsidRPr="003E0513">
        <w:rPr>
          <w:sz w:val="24"/>
          <w:szCs w:val="24"/>
        </w:rPr>
        <w:t>The details of the Tender Briefing, to be held online, are as follows:</w:t>
      </w:r>
    </w:p>
    <w:p w14:paraId="0898FD6C" w14:textId="77777777" w:rsidR="00F909D7" w:rsidRPr="003E0513" w:rsidRDefault="00F909D7" w:rsidP="00F909D7">
      <w:pPr>
        <w:ind w:left="720" w:hanging="720"/>
        <w:jc w:val="both"/>
        <w:rPr>
          <w:sz w:val="24"/>
          <w:szCs w:val="24"/>
        </w:rPr>
      </w:pPr>
    </w:p>
    <w:p w14:paraId="4971B842" w14:textId="6986ECC0" w:rsidR="00F909D7" w:rsidRPr="003E0513" w:rsidRDefault="00F909D7" w:rsidP="2582A123">
      <w:pPr>
        <w:ind w:left="720"/>
        <w:jc w:val="both"/>
        <w:rPr>
          <w:sz w:val="24"/>
          <w:szCs w:val="24"/>
        </w:rPr>
      </w:pPr>
      <w:r w:rsidRPr="003E0513">
        <w:rPr>
          <w:sz w:val="24"/>
          <w:szCs w:val="24"/>
        </w:rPr>
        <w:t xml:space="preserve">Date: </w:t>
      </w:r>
      <w:r w:rsidR="00622600" w:rsidRPr="003E0513">
        <w:rPr>
          <w:sz w:val="24"/>
          <w:szCs w:val="24"/>
        </w:rPr>
        <w:t xml:space="preserve"> </w:t>
      </w:r>
      <w:r w:rsidR="08F7C672" w:rsidRPr="003E0513">
        <w:rPr>
          <w:sz w:val="24"/>
          <w:szCs w:val="24"/>
        </w:rPr>
        <w:t>2</w:t>
      </w:r>
      <w:r w:rsidR="008D0785">
        <w:rPr>
          <w:sz w:val="24"/>
          <w:szCs w:val="24"/>
        </w:rPr>
        <w:t>8</w:t>
      </w:r>
      <w:r w:rsidR="00094D1B" w:rsidRPr="003E0513">
        <w:rPr>
          <w:sz w:val="24"/>
          <w:szCs w:val="24"/>
        </w:rPr>
        <w:t xml:space="preserve"> </w:t>
      </w:r>
      <w:r w:rsidR="52B1E561" w:rsidRPr="003E0513">
        <w:rPr>
          <w:sz w:val="24"/>
          <w:szCs w:val="24"/>
        </w:rPr>
        <w:t>Ma</w:t>
      </w:r>
      <w:r w:rsidR="705ECADC" w:rsidRPr="003E0513">
        <w:rPr>
          <w:sz w:val="24"/>
          <w:szCs w:val="24"/>
        </w:rPr>
        <w:t xml:space="preserve">y </w:t>
      </w:r>
      <w:r w:rsidR="00622600" w:rsidRPr="003E0513">
        <w:rPr>
          <w:sz w:val="24"/>
          <w:szCs w:val="24"/>
        </w:rPr>
        <w:t>2026</w:t>
      </w:r>
    </w:p>
    <w:p w14:paraId="3CCE8EA9" w14:textId="3DA30AAA" w:rsidR="001D26E2" w:rsidRPr="003E0513" w:rsidRDefault="00932052" w:rsidP="00CA6FD1">
      <w:pPr>
        <w:ind w:left="720"/>
        <w:jc w:val="both"/>
        <w:rPr>
          <w:sz w:val="24"/>
          <w:szCs w:val="24"/>
        </w:rPr>
      </w:pPr>
      <w:r w:rsidRPr="003E0513">
        <w:rPr>
          <w:sz w:val="24"/>
          <w:szCs w:val="24"/>
        </w:rPr>
        <w:t>Time: Tenderers will be contacted individually on their timeslots.</w:t>
      </w:r>
    </w:p>
    <w:p w14:paraId="5271BD49" w14:textId="77777777" w:rsidR="001D26E2" w:rsidRPr="003E0513" w:rsidRDefault="001D26E2" w:rsidP="718C9190">
      <w:pPr>
        <w:ind w:left="720" w:hanging="720"/>
        <w:jc w:val="both"/>
        <w:rPr>
          <w:sz w:val="24"/>
          <w:szCs w:val="24"/>
        </w:rPr>
      </w:pPr>
    </w:p>
    <w:p w14:paraId="5233D695" w14:textId="69FAEEFB" w:rsidR="003F466E" w:rsidRPr="003E0513" w:rsidRDefault="003F466E" w:rsidP="003F466E">
      <w:pPr>
        <w:ind w:left="720" w:hanging="720"/>
        <w:jc w:val="both"/>
        <w:rPr>
          <w:sz w:val="24"/>
          <w:szCs w:val="24"/>
        </w:rPr>
      </w:pPr>
      <w:r w:rsidRPr="003E0513">
        <w:rPr>
          <w:sz w:val="24"/>
          <w:szCs w:val="24"/>
        </w:rPr>
        <w:lastRenderedPageBreak/>
        <w:t>5</w:t>
      </w:r>
      <w:r w:rsidRPr="003E0513">
        <w:tab/>
      </w:r>
      <w:r w:rsidRPr="003E0513">
        <w:rPr>
          <w:sz w:val="24"/>
          <w:szCs w:val="24"/>
        </w:rPr>
        <w:t>Each tenderer may nominate up to two (2) representatives to attend the briefing. Interested tenderers must provide the name(s), designation, email address(es) and telephone contact(s) of the representative(s) of your company who will be attending the tender briefing to Ms</w:t>
      </w:r>
      <w:r w:rsidR="00D538D9" w:rsidRPr="003E0513">
        <w:rPr>
          <w:sz w:val="24"/>
          <w:szCs w:val="24"/>
        </w:rPr>
        <w:t xml:space="preserve"> </w:t>
      </w:r>
      <w:r w:rsidR="2D002A49" w:rsidRPr="003E0513">
        <w:rPr>
          <w:sz w:val="24"/>
          <w:szCs w:val="24"/>
        </w:rPr>
        <w:t>Tan Sze-Ern</w:t>
      </w:r>
      <w:r w:rsidR="00D538D9" w:rsidRPr="003E0513">
        <w:rPr>
          <w:sz w:val="24"/>
          <w:szCs w:val="24"/>
        </w:rPr>
        <w:t xml:space="preserve"> at </w:t>
      </w:r>
      <w:hyperlink r:id="rId19">
        <w:r w:rsidR="5F09F802" w:rsidRPr="003E0513">
          <w:rPr>
            <w:rStyle w:val="Hyperlink"/>
            <w:sz w:val="24"/>
            <w:szCs w:val="24"/>
          </w:rPr>
          <w:t>szeern.tan@kidstart.sg</w:t>
        </w:r>
      </w:hyperlink>
      <w:r w:rsidR="5F09F802" w:rsidRPr="003E0513">
        <w:rPr>
          <w:sz w:val="24"/>
          <w:szCs w:val="24"/>
        </w:rPr>
        <w:t xml:space="preserve"> a</w:t>
      </w:r>
      <w:r w:rsidR="00D538D9" w:rsidRPr="003E0513">
        <w:rPr>
          <w:sz w:val="24"/>
          <w:szCs w:val="24"/>
        </w:rPr>
        <w:t xml:space="preserve">nd Ms </w:t>
      </w:r>
      <w:r w:rsidR="437E1C80" w:rsidRPr="003E0513">
        <w:rPr>
          <w:sz w:val="24"/>
          <w:szCs w:val="24"/>
        </w:rPr>
        <w:t>Chin Sarah</w:t>
      </w:r>
      <w:r w:rsidR="00C9174C" w:rsidRPr="003E0513">
        <w:rPr>
          <w:sz w:val="24"/>
          <w:szCs w:val="24"/>
        </w:rPr>
        <w:t xml:space="preserve"> </w:t>
      </w:r>
      <w:r w:rsidR="00D538D9" w:rsidRPr="003E0513">
        <w:rPr>
          <w:sz w:val="24"/>
          <w:szCs w:val="24"/>
        </w:rPr>
        <w:t xml:space="preserve">at </w:t>
      </w:r>
      <w:hyperlink r:id="rId20">
        <w:r w:rsidR="6C686371" w:rsidRPr="003E0513">
          <w:rPr>
            <w:rStyle w:val="Hyperlink"/>
            <w:sz w:val="24"/>
            <w:szCs w:val="24"/>
          </w:rPr>
          <w:t>sarah.chin</w:t>
        </w:r>
        <w:r w:rsidR="00C9174C" w:rsidRPr="003E0513">
          <w:rPr>
            <w:rStyle w:val="Hyperlink"/>
            <w:sz w:val="24"/>
            <w:szCs w:val="24"/>
          </w:rPr>
          <w:t>@kidstart.sg</w:t>
        </w:r>
      </w:hyperlink>
      <w:r w:rsidR="00C9174C" w:rsidRPr="003E0513">
        <w:rPr>
          <w:sz w:val="24"/>
          <w:szCs w:val="24"/>
        </w:rPr>
        <w:t xml:space="preserve"> </w:t>
      </w:r>
      <w:r w:rsidR="00835870" w:rsidRPr="003E0513">
        <w:rPr>
          <w:sz w:val="24"/>
          <w:szCs w:val="24"/>
        </w:rPr>
        <w:t xml:space="preserve">by </w:t>
      </w:r>
      <w:r w:rsidR="008D0785">
        <w:rPr>
          <w:sz w:val="24"/>
          <w:szCs w:val="24"/>
        </w:rPr>
        <w:t>22</w:t>
      </w:r>
      <w:r w:rsidR="17FBFEA8" w:rsidRPr="003E0513">
        <w:rPr>
          <w:sz w:val="24"/>
          <w:szCs w:val="24"/>
        </w:rPr>
        <w:t xml:space="preserve"> </w:t>
      </w:r>
      <w:r w:rsidR="2631E39D" w:rsidRPr="003E0513">
        <w:rPr>
          <w:sz w:val="24"/>
          <w:szCs w:val="24"/>
        </w:rPr>
        <w:t>Ma</w:t>
      </w:r>
      <w:r w:rsidR="56DD82B2" w:rsidRPr="003E0513">
        <w:rPr>
          <w:sz w:val="24"/>
          <w:szCs w:val="24"/>
        </w:rPr>
        <w:t>y</w:t>
      </w:r>
      <w:r w:rsidR="00C9174C" w:rsidRPr="003E0513">
        <w:rPr>
          <w:sz w:val="24"/>
          <w:szCs w:val="24"/>
        </w:rPr>
        <w:t xml:space="preserve"> </w:t>
      </w:r>
      <w:r w:rsidR="00835870" w:rsidRPr="003E0513">
        <w:rPr>
          <w:sz w:val="24"/>
          <w:szCs w:val="24"/>
        </w:rPr>
        <w:t>2026, 6pm.</w:t>
      </w:r>
    </w:p>
    <w:p w14:paraId="56DE067C" w14:textId="77777777" w:rsidR="003F466E" w:rsidRPr="003E0513" w:rsidRDefault="003F466E" w:rsidP="718C9190">
      <w:pPr>
        <w:ind w:left="720" w:hanging="720"/>
        <w:jc w:val="both"/>
        <w:rPr>
          <w:sz w:val="24"/>
          <w:szCs w:val="24"/>
        </w:rPr>
      </w:pPr>
    </w:p>
    <w:p w14:paraId="7FEC22B2" w14:textId="1B4476EA" w:rsidR="005929DB" w:rsidRPr="003E0513" w:rsidRDefault="003F466E" w:rsidP="718C9190">
      <w:pPr>
        <w:ind w:left="720" w:hanging="720"/>
        <w:jc w:val="both"/>
        <w:rPr>
          <w:sz w:val="24"/>
          <w:szCs w:val="24"/>
          <w:u w:val="single"/>
        </w:rPr>
      </w:pPr>
      <w:r w:rsidRPr="003E0513">
        <w:rPr>
          <w:sz w:val="24"/>
          <w:szCs w:val="24"/>
        </w:rPr>
        <w:t>6</w:t>
      </w:r>
      <w:r w:rsidRPr="003E0513">
        <w:rPr>
          <w:sz w:val="24"/>
          <w:szCs w:val="24"/>
        </w:rPr>
        <w:tab/>
      </w:r>
      <w:r w:rsidR="7EC3CF70" w:rsidRPr="003E0513">
        <w:rPr>
          <w:sz w:val="24"/>
          <w:szCs w:val="24"/>
        </w:rPr>
        <w:t xml:space="preserve">The </w:t>
      </w:r>
      <w:r w:rsidR="27FF9EE2" w:rsidRPr="003E0513">
        <w:rPr>
          <w:sz w:val="24"/>
          <w:szCs w:val="24"/>
        </w:rPr>
        <w:t xml:space="preserve">ITT </w:t>
      </w:r>
      <w:r w:rsidR="7EC3CF70" w:rsidRPr="003E0513">
        <w:rPr>
          <w:sz w:val="24"/>
          <w:szCs w:val="24"/>
        </w:rPr>
        <w:t>will close on</w:t>
      </w:r>
      <w:r w:rsidR="670AE88B" w:rsidRPr="003E0513">
        <w:rPr>
          <w:sz w:val="24"/>
          <w:szCs w:val="24"/>
        </w:rPr>
        <w:t xml:space="preserve"> </w:t>
      </w:r>
      <w:r w:rsidR="00E555ED" w:rsidRPr="003E0513">
        <w:rPr>
          <w:b/>
          <w:bCs/>
          <w:sz w:val="24"/>
          <w:szCs w:val="24"/>
          <w:u w:val="single"/>
        </w:rPr>
        <w:t>Thursday</w:t>
      </w:r>
      <w:r w:rsidR="00103D69" w:rsidRPr="003E0513">
        <w:rPr>
          <w:b/>
          <w:bCs/>
          <w:sz w:val="24"/>
          <w:szCs w:val="24"/>
          <w:u w:val="single"/>
          <w:lang w:val="en-SG"/>
        </w:rPr>
        <w:t xml:space="preserve">, </w:t>
      </w:r>
      <w:r w:rsidR="008D0785">
        <w:rPr>
          <w:b/>
          <w:bCs/>
          <w:sz w:val="24"/>
          <w:szCs w:val="24"/>
          <w:u w:val="single"/>
          <w:lang w:val="en-SG"/>
        </w:rPr>
        <w:t>16</w:t>
      </w:r>
      <w:r w:rsidR="00103D69" w:rsidRPr="003E0513">
        <w:rPr>
          <w:b/>
          <w:bCs/>
          <w:sz w:val="24"/>
          <w:szCs w:val="24"/>
          <w:u w:val="single"/>
          <w:lang w:val="en-SG"/>
        </w:rPr>
        <w:t xml:space="preserve"> </w:t>
      </w:r>
      <w:r w:rsidR="00591D30" w:rsidRPr="003E0513">
        <w:rPr>
          <w:b/>
          <w:bCs/>
          <w:sz w:val="24"/>
          <w:szCs w:val="24"/>
          <w:u w:val="single"/>
          <w:lang w:val="en-SG"/>
        </w:rPr>
        <w:t>June</w:t>
      </w:r>
      <w:r w:rsidR="00103D69" w:rsidRPr="003E0513">
        <w:rPr>
          <w:b/>
          <w:bCs/>
          <w:sz w:val="24"/>
          <w:szCs w:val="24"/>
          <w:u w:val="single"/>
          <w:lang w:val="en-SG"/>
        </w:rPr>
        <w:t xml:space="preserve"> </w:t>
      </w:r>
      <w:r w:rsidR="600695B9" w:rsidRPr="003E0513">
        <w:rPr>
          <w:b/>
          <w:bCs/>
          <w:sz w:val="24"/>
          <w:szCs w:val="24"/>
          <w:u w:val="single"/>
          <w:lang w:val="en-SG"/>
        </w:rPr>
        <w:t>2026</w:t>
      </w:r>
      <w:r w:rsidR="670AE88B" w:rsidRPr="003E0513">
        <w:rPr>
          <w:b/>
          <w:bCs/>
          <w:sz w:val="24"/>
          <w:szCs w:val="24"/>
          <w:u w:val="single"/>
          <w:lang w:val="en-SG"/>
        </w:rPr>
        <w:t xml:space="preserve"> </w:t>
      </w:r>
      <w:r w:rsidR="7EC3CF70" w:rsidRPr="003E0513">
        <w:rPr>
          <w:b/>
          <w:bCs/>
          <w:sz w:val="24"/>
          <w:szCs w:val="24"/>
        </w:rPr>
        <w:t xml:space="preserve">at </w:t>
      </w:r>
      <w:r w:rsidR="5F27EE96" w:rsidRPr="003E0513">
        <w:rPr>
          <w:color w:val="767676"/>
          <w:shd w:val="clear" w:color="auto" w:fill="FFFFFF"/>
        </w:rPr>
        <w:t>‎</w:t>
      </w:r>
      <w:r w:rsidR="3B42140E" w:rsidRPr="003E0513">
        <w:rPr>
          <w:b/>
          <w:bCs/>
          <w:sz w:val="24"/>
          <w:szCs w:val="24"/>
          <w:u w:val="single"/>
        </w:rPr>
        <w:t>12</w:t>
      </w:r>
      <w:r w:rsidR="38E8FF00" w:rsidRPr="003E0513">
        <w:rPr>
          <w:b/>
          <w:bCs/>
          <w:sz w:val="24"/>
          <w:szCs w:val="24"/>
          <w:u w:val="single"/>
        </w:rPr>
        <w:t>.00 p.m. sharp Singapore time</w:t>
      </w:r>
      <w:r w:rsidR="682772D3" w:rsidRPr="003E0513">
        <w:rPr>
          <w:sz w:val="24"/>
          <w:szCs w:val="24"/>
        </w:rPr>
        <w:t xml:space="preserve"> (“</w:t>
      </w:r>
      <w:r w:rsidR="682772D3" w:rsidRPr="003E0513">
        <w:rPr>
          <w:b/>
          <w:bCs/>
          <w:sz w:val="24"/>
          <w:szCs w:val="24"/>
        </w:rPr>
        <w:t>Closing Deadline</w:t>
      </w:r>
      <w:r w:rsidR="682772D3" w:rsidRPr="003E0513">
        <w:rPr>
          <w:sz w:val="24"/>
          <w:szCs w:val="24"/>
        </w:rPr>
        <w:t xml:space="preserve">”). For the avoidance of doubt, KSL reserves the right to extend the Closing Deadline to such later date(s)/time(s) as KSL may determine from time to time at </w:t>
      </w:r>
      <w:r w:rsidR="47DB0072" w:rsidRPr="003E0513">
        <w:rPr>
          <w:sz w:val="24"/>
          <w:szCs w:val="24"/>
        </w:rPr>
        <w:t>it</w:t>
      </w:r>
      <w:r w:rsidR="682772D3" w:rsidRPr="003E0513">
        <w:rPr>
          <w:sz w:val="24"/>
          <w:szCs w:val="24"/>
        </w:rPr>
        <w:t>s sole discretion.</w:t>
      </w:r>
    </w:p>
    <w:p w14:paraId="20FBF8C8" w14:textId="77777777" w:rsidR="005929DB" w:rsidRPr="003E0513" w:rsidRDefault="005929DB" w:rsidP="005929DB">
      <w:pPr>
        <w:jc w:val="both"/>
        <w:rPr>
          <w:sz w:val="24"/>
          <w:szCs w:val="24"/>
        </w:rPr>
      </w:pPr>
    </w:p>
    <w:p w14:paraId="73AC51DB" w14:textId="3817F37D" w:rsidR="00D84A2B" w:rsidRPr="003E0513" w:rsidRDefault="003F466E" w:rsidP="00D32195">
      <w:pPr>
        <w:ind w:left="720" w:hanging="720"/>
        <w:jc w:val="both"/>
        <w:rPr>
          <w:b/>
          <w:bCs/>
          <w:sz w:val="24"/>
          <w:szCs w:val="24"/>
        </w:rPr>
      </w:pPr>
      <w:r w:rsidRPr="003E0513">
        <w:rPr>
          <w:sz w:val="24"/>
          <w:szCs w:val="24"/>
        </w:rPr>
        <w:t>7</w:t>
      </w:r>
      <w:r w:rsidRPr="003E0513">
        <w:tab/>
      </w:r>
      <w:r w:rsidR="08CFFF48" w:rsidRPr="003E0513">
        <w:rPr>
          <w:sz w:val="24"/>
          <w:szCs w:val="24"/>
        </w:rPr>
        <w:t xml:space="preserve">The </w:t>
      </w:r>
      <w:r w:rsidR="009B72AC" w:rsidRPr="003E0513">
        <w:rPr>
          <w:sz w:val="24"/>
          <w:szCs w:val="24"/>
        </w:rPr>
        <w:t xml:space="preserve">Tender Opening Period </w:t>
      </w:r>
      <w:r w:rsidR="08CFFF48" w:rsidRPr="003E0513">
        <w:rPr>
          <w:sz w:val="24"/>
          <w:szCs w:val="24"/>
        </w:rPr>
        <w:t xml:space="preserve">for this </w:t>
      </w:r>
      <w:r w:rsidR="3C4A4177" w:rsidRPr="003E0513">
        <w:rPr>
          <w:sz w:val="24"/>
          <w:szCs w:val="24"/>
        </w:rPr>
        <w:t>ITT</w:t>
      </w:r>
      <w:r w:rsidR="08CFFF48" w:rsidRPr="003E0513">
        <w:rPr>
          <w:sz w:val="24"/>
          <w:szCs w:val="24"/>
        </w:rPr>
        <w:t xml:space="preserve"> is from</w:t>
      </w:r>
      <w:r w:rsidR="08CFFF48" w:rsidRPr="003E0513">
        <w:rPr>
          <w:b/>
          <w:bCs/>
          <w:sz w:val="24"/>
          <w:szCs w:val="24"/>
        </w:rPr>
        <w:t xml:space="preserve"> </w:t>
      </w:r>
      <w:r w:rsidR="00624E96">
        <w:rPr>
          <w:b/>
          <w:bCs/>
          <w:sz w:val="24"/>
          <w:szCs w:val="24"/>
          <w:u w:val="single"/>
        </w:rPr>
        <w:t>Tuesday</w:t>
      </w:r>
      <w:r w:rsidR="00280C22" w:rsidRPr="003E0513">
        <w:rPr>
          <w:b/>
          <w:bCs/>
          <w:sz w:val="24"/>
          <w:szCs w:val="24"/>
          <w:u w:val="single"/>
          <w:lang w:val="en-SG"/>
        </w:rPr>
        <w:t xml:space="preserve">, </w:t>
      </w:r>
      <w:r w:rsidR="00624E96">
        <w:rPr>
          <w:b/>
          <w:bCs/>
          <w:sz w:val="24"/>
          <w:szCs w:val="24"/>
          <w:u w:val="single"/>
          <w:lang w:val="en-SG"/>
        </w:rPr>
        <w:t>19</w:t>
      </w:r>
      <w:r w:rsidR="558D38AE" w:rsidRPr="003E0513">
        <w:rPr>
          <w:b/>
          <w:bCs/>
          <w:sz w:val="24"/>
          <w:szCs w:val="24"/>
          <w:u w:val="single"/>
          <w:lang w:val="en-SG"/>
        </w:rPr>
        <w:t xml:space="preserve"> M</w:t>
      </w:r>
      <w:r w:rsidR="18EDD1D2" w:rsidRPr="003E0513">
        <w:rPr>
          <w:b/>
          <w:bCs/>
          <w:sz w:val="24"/>
          <w:szCs w:val="24"/>
          <w:u w:val="single"/>
          <w:lang w:val="en-SG"/>
        </w:rPr>
        <w:t xml:space="preserve">ay </w:t>
      </w:r>
      <w:r w:rsidR="00177D9E" w:rsidRPr="003E0513">
        <w:rPr>
          <w:b/>
          <w:bCs/>
          <w:sz w:val="24"/>
          <w:szCs w:val="24"/>
          <w:u w:val="single"/>
          <w:lang w:val="en-SG"/>
        </w:rPr>
        <w:t>2026</w:t>
      </w:r>
      <w:r w:rsidR="3D6DCAAF" w:rsidRPr="003E0513">
        <w:rPr>
          <w:b/>
          <w:bCs/>
          <w:sz w:val="24"/>
          <w:szCs w:val="24"/>
          <w:lang w:val="en-SG"/>
        </w:rPr>
        <w:t xml:space="preserve"> </w:t>
      </w:r>
      <w:r w:rsidR="009B72AC" w:rsidRPr="003E0513">
        <w:rPr>
          <w:b/>
          <w:bCs/>
          <w:sz w:val="24"/>
          <w:szCs w:val="24"/>
        </w:rPr>
        <w:t>to</w:t>
      </w:r>
      <w:r w:rsidR="2D7C378D" w:rsidRPr="003E0513">
        <w:rPr>
          <w:b/>
          <w:bCs/>
          <w:sz w:val="24"/>
          <w:szCs w:val="24"/>
        </w:rPr>
        <w:t xml:space="preserve"> </w:t>
      </w:r>
      <w:r w:rsidR="00016B29" w:rsidRPr="003E0513">
        <w:rPr>
          <w:b/>
          <w:bCs/>
          <w:sz w:val="24"/>
          <w:szCs w:val="24"/>
          <w:u w:val="single"/>
        </w:rPr>
        <w:t>Thursday</w:t>
      </w:r>
      <w:r w:rsidR="00280C22" w:rsidRPr="003E0513">
        <w:rPr>
          <w:b/>
          <w:bCs/>
          <w:sz w:val="24"/>
          <w:szCs w:val="24"/>
          <w:u w:val="single"/>
        </w:rPr>
        <w:t>,</w:t>
      </w:r>
      <w:r w:rsidR="00D32195">
        <w:rPr>
          <w:b/>
          <w:bCs/>
          <w:sz w:val="24"/>
          <w:szCs w:val="24"/>
          <w:u w:val="single"/>
        </w:rPr>
        <w:t xml:space="preserve"> </w:t>
      </w:r>
      <w:r w:rsidR="008056BE" w:rsidRPr="003E0513">
        <w:rPr>
          <w:b/>
          <w:bCs/>
          <w:sz w:val="24"/>
          <w:szCs w:val="24"/>
          <w:u w:val="single"/>
        </w:rPr>
        <w:t>1</w:t>
      </w:r>
      <w:r w:rsidR="00D32195">
        <w:rPr>
          <w:b/>
          <w:bCs/>
          <w:sz w:val="24"/>
          <w:szCs w:val="24"/>
          <w:u w:val="single"/>
        </w:rPr>
        <w:t>6</w:t>
      </w:r>
      <w:r w:rsidR="5B211B2B" w:rsidRPr="003E0513">
        <w:rPr>
          <w:b/>
          <w:bCs/>
          <w:sz w:val="24"/>
          <w:szCs w:val="24"/>
          <w:u w:val="single"/>
        </w:rPr>
        <w:t xml:space="preserve"> </w:t>
      </w:r>
      <w:r w:rsidR="008056BE" w:rsidRPr="003E0513">
        <w:rPr>
          <w:b/>
          <w:bCs/>
          <w:sz w:val="24"/>
          <w:szCs w:val="24"/>
          <w:u w:val="single"/>
        </w:rPr>
        <w:t>June</w:t>
      </w:r>
      <w:r w:rsidR="1DE05390" w:rsidRPr="003E0513">
        <w:rPr>
          <w:b/>
          <w:bCs/>
          <w:sz w:val="24"/>
          <w:szCs w:val="24"/>
          <w:u w:val="single"/>
        </w:rPr>
        <w:t xml:space="preserve"> </w:t>
      </w:r>
      <w:r w:rsidR="3093DFCC" w:rsidRPr="003E0513">
        <w:rPr>
          <w:b/>
          <w:bCs/>
          <w:sz w:val="24"/>
          <w:szCs w:val="24"/>
          <w:u w:val="single"/>
        </w:rPr>
        <w:t>2026</w:t>
      </w:r>
      <w:r w:rsidR="00D63114" w:rsidRPr="003E0513">
        <w:rPr>
          <w:b/>
          <w:bCs/>
          <w:sz w:val="24"/>
          <w:szCs w:val="24"/>
          <w:u w:val="single"/>
        </w:rPr>
        <w:t xml:space="preserve"> </w:t>
      </w:r>
      <w:r w:rsidR="009B72AC" w:rsidRPr="003E0513">
        <w:rPr>
          <w:b/>
          <w:bCs/>
          <w:sz w:val="24"/>
          <w:szCs w:val="24"/>
          <w:u w:val="single"/>
        </w:rPr>
        <w:t xml:space="preserve">at 12.00 </w:t>
      </w:r>
      <w:proofErr w:type="spellStart"/>
      <w:r w:rsidR="009B72AC" w:rsidRPr="003E0513">
        <w:rPr>
          <w:b/>
          <w:bCs/>
          <w:sz w:val="24"/>
          <w:szCs w:val="24"/>
          <w:u w:val="single"/>
        </w:rPr>
        <w:t>p.m</w:t>
      </w:r>
      <w:proofErr w:type="spellEnd"/>
      <w:r w:rsidR="009B72AC" w:rsidRPr="003E0513">
        <w:rPr>
          <w:b/>
          <w:bCs/>
          <w:sz w:val="24"/>
          <w:szCs w:val="24"/>
          <w:u w:val="single"/>
        </w:rPr>
        <w:t xml:space="preserve"> (Singapore time)</w:t>
      </w:r>
      <w:r w:rsidR="009B72AC" w:rsidRPr="003E0513">
        <w:rPr>
          <w:b/>
          <w:bCs/>
          <w:sz w:val="24"/>
          <w:szCs w:val="24"/>
        </w:rPr>
        <w:t>.</w:t>
      </w:r>
      <w:r w:rsidR="002202F6" w:rsidRPr="003E0513">
        <w:rPr>
          <w:b/>
          <w:bCs/>
          <w:sz w:val="24"/>
          <w:szCs w:val="24"/>
        </w:rPr>
        <w:t xml:space="preserve"> </w:t>
      </w:r>
      <w:r w:rsidR="00B576F6" w:rsidRPr="003E0513">
        <w:rPr>
          <w:b/>
          <w:bCs/>
          <w:sz w:val="24"/>
          <w:szCs w:val="24"/>
        </w:rPr>
        <w:tab/>
      </w:r>
    </w:p>
    <w:p w14:paraId="1F6B3F01" w14:textId="401B885E" w:rsidR="67A6DDC2" w:rsidRPr="003E0513" w:rsidRDefault="003F466E" w:rsidP="2582A123">
      <w:pPr>
        <w:spacing w:beforeAutospacing="1" w:afterAutospacing="1"/>
        <w:ind w:left="720" w:hanging="720"/>
        <w:jc w:val="both"/>
        <w:rPr>
          <w:sz w:val="24"/>
          <w:szCs w:val="24"/>
        </w:rPr>
      </w:pPr>
      <w:r w:rsidRPr="003E0513">
        <w:rPr>
          <w:sz w:val="24"/>
          <w:szCs w:val="24"/>
        </w:rPr>
        <w:t>8</w:t>
      </w:r>
      <w:r w:rsidRPr="003E0513">
        <w:tab/>
      </w:r>
      <w:r w:rsidR="009B72AC" w:rsidRPr="003E0513">
        <w:rPr>
          <w:sz w:val="24"/>
          <w:szCs w:val="24"/>
        </w:rPr>
        <w:t xml:space="preserve">Tender </w:t>
      </w:r>
      <w:proofErr w:type="gramStart"/>
      <w:r w:rsidR="00D32195" w:rsidRPr="003E0513">
        <w:rPr>
          <w:sz w:val="24"/>
          <w:szCs w:val="24"/>
        </w:rPr>
        <w:t>submission</w:t>
      </w:r>
      <w:proofErr w:type="gramEnd"/>
      <w:r w:rsidR="00D32195">
        <w:rPr>
          <w:sz w:val="24"/>
          <w:szCs w:val="24"/>
        </w:rPr>
        <w:t xml:space="preserve"> </w:t>
      </w:r>
      <w:r w:rsidR="009B72AC" w:rsidRPr="003E0513">
        <w:rPr>
          <w:sz w:val="24"/>
          <w:szCs w:val="24"/>
        </w:rPr>
        <w:t>shall be done electronically via email.</w:t>
      </w:r>
      <w:r w:rsidR="6B3D3A7D" w:rsidRPr="003E0513">
        <w:rPr>
          <w:sz w:val="24"/>
          <w:szCs w:val="24"/>
        </w:rPr>
        <w:t xml:space="preserve"> All tender submissions shall be</w:t>
      </w:r>
      <w:r w:rsidR="006D50AD" w:rsidRPr="003E0513">
        <w:rPr>
          <w:sz w:val="24"/>
          <w:szCs w:val="24"/>
        </w:rPr>
        <w:t xml:space="preserve"> protected by a password and</w:t>
      </w:r>
      <w:r w:rsidR="6B3D3A7D" w:rsidRPr="003E0513">
        <w:rPr>
          <w:sz w:val="24"/>
          <w:szCs w:val="24"/>
        </w:rPr>
        <w:t xml:space="preserve"> submitted</w:t>
      </w:r>
      <w:r w:rsidR="00CB2245" w:rsidRPr="003E0513">
        <w:rPr>
          <w:sz w:val="24"/>
          <w:szCs w:val="24"/>
        </w:rPr>
        <w:t xml:space="preserve"> </w:t>
      </w:r>
      <w:r w:rsidR="00CB2245" w:rsidRPr="003E0513">
        <w:rPr>
          <w:b/>
          <w:bCs/>
          <w:sz w:val="24"/>
          <w:szCs w:val="24"/>
        </w:rPr>
        <w:t>only</w:t>
      </w:r>
      <w:r w:rsidR="6B3D3A7D" w:rsidRPr="003E0513">
        <w:rPr>
          <w:sz w:val="24"/>
          <w:szCs w:val="24"/>
        </w:rPr>
        <w:t xml:space="preserve"> to</w:t>
      </w:r>
      <w:r w:rsidR="00A15260" w:rsidRPr="003E0513">
        <w:rPr>
          <w:sz w:val="24"/>
          <w:szCs w:val="24"/>
        </w:rPr>
        <w:t xml:space="preserve"> </w:t>
      </w:r>
      <w:hyperlink r:id="rId21">
        <w:r w:rsidR="00A15260" w:rsidRPr="003E0513">
          <w:rPr>
            <w:rStyle w:val="Hyperlink"/>
            <w:sz w:val="24"/>
            <w:szCs w:val="24"/>
          </w:rPr>
          <w:t>tender@kidstart.sg</w:t>
        </w:r>
      </w:hyperlink>
      <w:r w:rsidR="00A15260" w:rsidRPr="003E0513">
        <w:rPr>
          <w:sz w:val="24"/>
          <w:szCs w:val="24"/>
        </w:rPr>
        <w:t xml:space="preserve"> </w:t>
      </w:r>
      <w:r w:rsidR="006D50AD" w:rsidRPr="003E0513">
        <w:rPr>
          <w:sz w:val="24"/>
          <w:szCs w:val="24"/>
        </w:rPr>
        <w:t xml:space="preserve">with the email subject header &lt;TENDER FOR </w:t>
      </w:r>
      <w:r w:rsidR="00D32195" w:rsidRPr="00D32195">
        <w:rPr>
          <w:sz w:val="24"/>
          <w:szCs w:val="24"/>
        </w:rPr>
        <w:t>PROVISION OF FRESH PRODUCE &amp; DOOR-TO-DOOR DELIVERY SERVICES FOR KIDSTART SINGAPORE LIMITED FROM 8 JULY 2026 TO 30 JUNE 2027</w:t>
      </w:r>
      <w:r w:rsidR="006D50AD" w:rsidRPr="003E0513">
        <w:rPr>
          <w:sz w:val="24"/>
          <w:szCs w:val="24"/>
        </w:rPr>
        <w:t xml:space="preserve"> [</w:t>
      </w:r>
      <w:r w:rsidR="00D8014D" w:rsidRPr="003E0513">
        <w:rPr>
          <w:sz w:val="24"/>
          <w:szCs w:val="24"/>
        </w:rPr>
        <w:t>To inse</w:t>
      </w:r>
      <w:r w:rsidR="0083069A" w:rsidRPr="003E0513">
        <w:rPr>
          <w:sz w:val="24"/>
          <w:szCs w:val="24"/>
        </w:rPr>
        <w:t>r</w:t>
      </w:r>
      <w:r w:rsidR="00D8014D" w:rsidRPr="003E0513">
        <w:rPr>
          <w:sz w:val="24"/>
          <w:szCs w:val="24"/>
        </w:rPr>
        <w:t xml:space="preserve">t </w:t>
      </w:r>
      <w:r w:rsidR="006D50AD" w:rsidRPr="003E0513">
        <w:rPr>
          <w:sz w:val="24"/>
          <w:szCs w:val="24"/>
        </w:rPr>
        <w:t>Company</w:t>
      </w:r>
      <w:r w:rsidR="00D8014D" w:rsidRPr="003E0513">
        <w:rPr>
          <w:sz w:val="24"/>
          <w:szCs w:val="24"/>
        </w:rPr>
        <w:t>’s</w:t>
      </w:r>
      <w:r w:rsidR="006D50AD" w:rsidRPr="003E0513">
        <w:rPr>
          <w:sz w:val="24"/>
          <w:szCs w:val="24"/>
        </w:rPr>
        <w:t xml:space="preserve"> Name]&gt;. The password should be separately submitted to </w:t>
      </w:r>
      <w:r w:rsidR="5902EDFD" w:rsidRPr="003E0513">
        <w:rPr>
          <w:sz w:val="24"/>
          <w:szCs w:val="24"/>
        </w:rPr>
        <w:t xml:space="preserve">Ms Tan Sze-Ern at </w:t>
      </w:r>
      <w:hyperlink r:id="rId22">
        <w:r w:rsidR="5902EDFD" w:rsidRPr="003E0513">
          <w:rPr>
            <w:rStyle w:val="Hyperlink"/>
            <w:sz w:val="24"/>
            <w:szCs w:val="24"/>
          </w:rPr>
          <w:t>szeern.tan@kidstart.sg</w:t>
        </w:r>
      </w:hyperlink>
      <w:r w:rsidR="5902EDFD" w:rsidRPr="003E0513">
        <w:rPr>
          <w:sz w:val="24"/>
          <w:szCs w:val="24"/>
        </w:rPr>
        <w:t xml:space="preserve"> and Ms Chin Sarah at </w:t>
      </w:r>
      <w:hyperlink r:id="rId23">
        <w:r w:rsidR="5902EDFD" w:rsidRPr="003E0513">
          <w:rPr>
            <w:rStyle w:val="Hyperlink"/>
            <w:sz w:val="24"/>
            <w:szCs w:val="24"/>
          </w:rPr>
          <w:t>sarah.chin@kidstart.sg</w:t>
        </w:r>
      </w:hyperlink>
      <w:r w:rsidR="5902EDFD" w:rsidRPr="003E0513">
        <w:rPr>
          <w:sz w:val="24"/>
          <w:szCs w:val="24"/>
        </w:rPr>
        <w:t xml:space="preserve"> </w:t>
      </w:r>
      <w:r w:rsidR="6B3D3A7D" w:rsidRPr="003E0513">
        <w:rPr>
          <w:sz w:val="24"/>
          <w:szCs w:val="24"/>
        </w:rPr>
        <w:t>with the</w:t>
      </w:r>
      <w:r w:rsidR="63B1B8DA" w:rsidRPr="003E0513">
        <w:rPr>
          <w:sz w:val="24"/>
          <w:szCs w:val="24"/>
        </w:rPr>
        <w:t xml:space="preserve"> </w:t>
      </w:r>
      <w:r w:rsidR="005031B1" w:rsidRPr="003E0513">
        <w:rPr>
          <w:sz w:val="24"/>
          <w:szCs w:val="24"/>
        </w:rPr>
        <w:t xml:space="preserve">email subject header </w:t>
      </w:r>
      <w:r w:rsidR="006D50AD" w:rsidRPr="003E0513">
        <w:rPr>
          <w:sz w:val="24"/>
          <w:szCs w:val="24"/>
        </w:rPr>
        <w:t xml:space="preserve">&lt;PASSWORD FOR TENDER FOR </w:t>
      </w:r>
      <w:r w:rsidR="00A22E64" w:rsidRPr="00A22E64">
        <w:rPr>
          <w:sz w:val="24"/>
          <w:szCs w:val="24"/>
        </w:rPr>
        <w:t>PROVISION OF FRESH PRODUCE &amp; DOOR-TO-DOOR DELIVERY SERVICES FOR KIDSTART SINGAPORE LIMITED FROM 8 JULY 2026 TO 30 JUNE 2027</w:t>
      </w:r>
      <w:r w:rsidR="006D50AD" w:rsidRPr="003E0513">
        <w:rPr>
          <w:sz w:val="24"/>
          <w:szCs w:val="24"/>
        </w:rPr>
        <w:t xml:space="preserve"> [Company Name]&gt;</w:t>
      </w:r>
      <w:r w:rsidR="005031B1" w:rsidRPr="003E0513">
        <w:rPr>
          <w:sz w:val="24"/>
          <w:szCs w:val="24"/>
        </w:rPr>
        <w:t>.</w:t>
      </w:r>
      <w:r w:rsidR="777B9CCA" w:rsidRPr="003E0513">
        <w:rPr>
          <w:sz w:val="24"/>
          <w:szCs w:val="24"/>
        </w:rPr>
        <w:t xml:space="preserve"> </w:t>
      </w:r>
    </w:p>
    <w:p w14:paraId="1899B35A" w14:textId="73E19F31" w:rsidR="7EC3CF70" w:rsidRPr="003E0513" w:rsidRDefault="007370FD" w:rsidP="0093120F">
      <w:pPr>
        <w:ind w:left="720" w:hanging="720"/>
        <w:jc w:val="both"/>
        <w:rPr>
          <w:sz w:val="24"/>
          <w:szCs w:val="24"/>
        </w:rPr>
      </w:pPr>
      <w:r w:rsidRPr="003E0513">
        <w:rPr>
          <w:sz w:val="24"/>
          <w:szCs w:val="24"/>
        </w:rPr>
        <w:t>9</w:t>
      </w:r>
      <w:r w:rsidR="7EC3CF70" w:rsidRPr="003E0513">
        <w:tab/>
      </w:r>
      <w:r w:rsidR="407C17B5" w:rsidRPr="003E0513">
        <w:rPr>
          <w:sz w:val="24"/>
          <w:szCs w:val="24"/>
        </w:rPr>
        <w:t>Any</w:t>
      </w:r>
      <w:r w:rsidR="7FF3383D" w:rsidRPr="003E0513">
        <w:rPr>
          <w:sz w:val="24"/>
          <w:szCs w:val="24"/>
        </w:rPr>
        <w:t xml:space="preserve"> </w:t>
      </w:r>
      <w:r w:rsidR="07507F0C" w:rsidRPr="003E0513">
        <w:rPr>
          <w:sz w:val="24"/>
          <w:szCs w:val="24"/>
        </w:rPr>
        <w:t>tender which is s</w:t>
      </w:r>
      <w:r w:rsidR="7EC3CF70" w:rsidRPr="003E0513">
        <w:rPr>
          <w:sz w:val="24"/>
          <w:szCs w:val="24"/>
        </w:rPr>
        <w:t xml:space="preserve">ubmitted after the </w:t>
      </w:r>
      <w:r w:rsidR="407C17B5" w:rsidRPr="003E0513">
        <w:rPr>
          <w:sz w:val="24"/>
          <w:szCs w:val="24"/>
        </w:rPr>
        <w:t>C</w:t>
      </w:r>
      <w:r w:rsidR="7EC3CF70" w:rsidRPr="003E0513">
        <w:rPr>
          <w:sz w:val="24"/>
          <w:szCs w:val="24"/>
        </w:rPr>
        <w:t xml:space="preserve">losing </w:t>
      </w:r>
      <w:r w:rsidR="407C17B5" w:rsidRPr="003E0513">
        <w:rPr>
          <w:sz w:val="24"/>
          <w:szCs w:val="24"/>
        </w:rPr>
        <w:t xml:space="preserve">Deadline </w:t>
      </w:r>
      <w:r w:rsidR="48E697F1" w:rsidRPr="003E0513">
        <w:rPr>
          <w:sz w:val="24"/>
          <w:szCs w:val="24"/>
        </w:rPr>
        <w:t xml:space="preserve">or does not comply to the tender instructions shared in pt 8 </w:t>
      </w:r>
      <w:r w:rsidR="29EBD35A" w:rsidRPr="003E0513">
        <w:rPr>
          <w:sz w:val="24"/>
          <w:szCs w:val="24"/>
        </w:rPr>
        <w:t xml:space="preserve">may </w:t>
      </w:r>
      <w:r w:rsidR="7EC3CF70" w:rsidRPr="003E0513">
        <w:rPr>
          <w:sz w:val="24"/>
          <w:szCs w:val="24"/>
        </w:rPr>
        <w:t>not be accepted.</w:t>
      </w:r>
    </w:p>
    <w:p w14:paraId="0C21EFA6" w14:textId="77777777" w:rsidR="007538A3" w:rsidRPr="003E0513" w:rsidRDefault="007538A3" w:rsidP="0093120F">
      <w:pPr>
        <w:ind w:left="720" w:hanging="720"/>
        <w:jc w:val="both"/>
        <w:rPr>
          <w:sz w:val="24"/>
          <w:szCs w:val="24"/>
        </w:rPr>
      </w:pPr>
    </w:p>
    <w:p w14:paraId="08588C3A" w14:textId="0406C5BC" w:rsidR="007538A3" w:rsidRPr="003E0513" w:rsidRDefault="007370FD" w:rsidP="007538A3">
      <w:pPr>
        <w:ind w:left="720" w:hanging="720"/>
        <w:jc w:val="both"/>
        <w:rPr>
          <w:sz w:val="24"/>
          <w:szCs w:val="24"/>
        </w:rPr>
      </w:pPr>
      <w:r w:rsidRPr="003E0513">
        <w:rPr>
          <w:sz w:val="24"/>
          <w:szCs w:val="24"/>
        </w:rPr>
        <w:t>10</w:t>
      </w:r>
      <w:r w:rsidR="007538A3" w:rsidRPr="003E0513">
        <w:rPr>
          <w:sz w:val="24"/>
          <w:szCs w:val="24"/>
        </w:rPr>
        <w:tab/>
        <w:t xml:space="preserve">All enquiries regarding this </w:t>
      </w:r>
      <w:r w:rsidR="008759C1" w:rsidRPr="003E0513">
        <w:rPr>
          <w:sz w:val="24"/>
          <w:szCs w:val="24"/>
        </w:rPr>
        <w:t>ITT</w:t>
      </w:r>
      <w:r w:rsidR="007538A3" w:rsidRPr="003E0513">
        <w:rPr>
          <w:sz w:val="24"/>
          <w:szCs w:val="24"/>
        </w:rPr>
        <w:t xml:space="preserve"> shall be made in writing or e-mail directed to</w:t>
      </w:r>
      <w:r w:rsidR="00D8014D" w:rsidRPr="003E0513">
        <w:rPr>
          <w:sz w:val="24"/>
          <w:szCs w:val="24"/>
        </w:rPr>
        <w:t xml:space="preserve"> the following officers</w:t>
      </w:r>
      <w:r w:rsidR="007538A3" w:rsidRPr="003E0513">
        <w:rPr>
          <w:sz w:val="24"/>
          <w:szCs w:val="24"/>
        </w:rPr>
        <w:t>:</w:t>
      </w:r>
    </w:p>
    <w:p w14:paraId="4808347C" w14:textId="77777777" w:rsidR="007538A3" w:rsidRPr="003E0513" w:rsidRDefault="007538A3" w:rsidP="007538A3">
      <w:pPr>
        <w:ind w:left="720" w:hanging="720"/>
        <w:jc w:val="both"/>
        <w:rPr>
          <w:sz w:val="24"/>
          <w:szCs w:val="24"/>
        </w:rPr>
      </w:pPr>
    </w:p>
    <w:p w14:paraId="6602BE25" w14:textId="6484CCF0" w:rsidR="007538A3" w:rsidRPr="003E0513" w:rsidRDefault="0083069A" w:rsidP="2582A123">
      <w:pPr>
        <w:ind w:left="720"/>
        <w:jc w:val="both"/>
        <w:rPr>
          <w:sz w:val="24"/>
          <w:szCs w:val="24"/>
        </w:rPr>
      </w:pPr>
      <w:r w:rsidRPr="003E0513">
        <w:rPr>
          <w:sz w:val="24"/>
          <w:szCs w:val="24"/>
        </w:rPr>
        <w:t>Name:</w:t>
      </w:r>
      <w:r w:rsidRPr="003E0513">
        <w:tab/>
      </w:r>
      <w:r w:rsidRPr="003E0513">
        <w:tab/>
      </w:r>
      <w:r w:rsidR="007538A3" w:rsidRPr="003E0513">
        <w:rPr>
          <w:sz w:val="24"/>
          <w:szCs w:val="24"/>
        </w:rPr>
        <w:t xml:space="preserve">Ms </w:t>
      </w:r>
      <w:r w:rsidR="05F61E17" w:rsidRPr="003E0513">
        <w:rPr>
          <w:sz w:val="24"/>
          <w:szCs w:val="24"/>
        </w:rPr>
        <w:t>Tan Sze-Ern</w:t>
      </w:r>
    </w:p>
    <w:p w14:paraId="7472B96C" w14:textId="60700F23" w:rsidR="009564E5" w:rsidRPr="003E0513" w:rsidRDefault="009564E5" w:rsidP="2582A123">
      <w:pPr>
        <w:ind w:left="1440"/>
        <w:jc w:val="both"/>
        <w:rPr>
          <w:sz w:val="24"/>
          <w:szCs w:val="24"/>
        </w:rPr>
      </w:pPr>
      <w:r w:rsidRPr="003E0513">
        <w:rPr>
          <w:sz w:val="24"/>
          <w:szCs w:val="24"/>
        </w:rPr>
        <w:t xml:space="preserve">     </w:t>
      </w:r>
      <w:r w:rsidRPr="003E0513">
        <w:tab/>
      </w:r>
      <w:r w:rsidR="007538A3" w:rsidRPr="003E0513">
        <w:rPr>
          <w:sz w:val="24"/>
          <w:szCs w:val="24"/>
        </w:rPr>
        <w:t>Ms</w:t>
      </w:r>
      <w:r w:rsidR="56FA3157" w:rsidRPr="003E0513">
        <w:rPr>
          <w:sz w:val="24"/>
          <w:szCs w:val="24"/>
        </w:rPr>
        <w:t xml:space="preserve"> Chin Sarah</w:t>
      </w:r>
    </w:p>
    <w:p w14:paraId="0621FE67" w14:textId="6751F75B" w:rsidR="007538A3" w:rsidRPr="003E0513" w:rsidRDefault="007538A3" w:rsidP="007538A3">
      <w:pPr>
        <w:jc w:val="both"/>
        <w:rPr>
          <w:sz w:val="24"/>
          <w:szCs w:val="24"/>
        </w:rPr>
      </w:pPr>
      <w:r w:rsidRPr="003E0513">
        <w:rPr>
          <w:sz w:val="24"/>
          <w:szCs w:val="24"/>
        </w:rPr>
        <w:t xml:space="preserve">      </w:t>
      </w:r>
      <w:r w:rsidRPr="003E0513">
        <w:rPr>
          <w:sz w:val="24"/>
          <w:szCs w:val="24"/>
        </w:rPr>
        <w:tab/>
      </w:r>
      <w:r w:rsidRPr="003E0513">
        <w:rPr>
          <w:sz w:val="24"/>
          <w:szCs w:val="24"/>
        </w:rPr>
        <w:tab/>
        <w:t xml:space="preserve">      </w:t>
      </w:r>
    </w:p>
    <w:p w14:paraId="0D61E297" w14:textId="6164EF58" w:rsidR="007538A3" w:rsidRPr="003E0513" w:rsidRDefault="007538A3" w:rsidP="2582A123">
      <w:pPr>
        <w:ind w:firstLine="720"/>
        <w:jc w:val="both"/>
        <w:rPr>
          <w:i/>
          <w:iCs/>
          <w:color w:val="EE0000"/>
          <w:sz w:val="24"/>
          <w:szCs w:val="24"/>
        </w:rPr>
      </w:pPr>
      <w:r w:rsidRPr="003E0513">
        <w:rPr>
          <w:sz w:val="24"/>
          <w:szCs w:val="24"/>
        </w:rPr>
        <w:t xml:space="preserve">Address:   </w:t>
      </w:r>
      <w:r w:rsidRPr="003E0513">
        <w:tab/>
      </w:r>
      <w:r w:rsidRPr="003E0513">
        <w:rPr>
          <w:sz w:val="24"/>
          <w:szCs w:val="24"/>
        </w:rPr>
        <w:t>30 Prinsep Street, #</w:t>
      </w:r>
      <w:r w:rsidR="196C463E" w:rsidRPr="003E0513">
        <w:rPr>
          <w:sz w:val="24"/>
          <w:szCs w:val="24"/>
        </w:rPr>
        <w:t>06</w:t>
      </w:r>
      <w:r w:rsidRPr="003E0513">
        <w:rPr>
          <w:sz w:val="24"/>
          <w:szCs w:val="24"/>
        </w:rPr>
        <w:t>-01</w:t>
      </w:r>
      <w:r w:rsidR="004C425D" w:rsidRPr="003E0513">
        <w:rPr>
          <w:sz w:val="24"/>
          <w:szCs w:val="24"/>
        </w:rPr>
        <w:t xml:space="preserve"> </w:t>
      </w:r>
    </w:p>
    <w:p w14:paraId="7F3E72AC" w14:textId="7C86639D" w:rsidR="007538A3" w:rsidRPr="003E0513" w:rsidRDefault="007538A3" w:rsidP="007538A3">
      <w:pPr>
        <w:jc w:val="both"/>
        <w:rPr>
          <w:sz w:val="24"/>
          <w:szCs w:val="24"/>
        </w:rPr>
      </w:pPr>
      <w:r w:rsidRPr="003E0513">
        <w:rPr>
          <w:sz w:val="24"/>
          <w:szCs w:val="24"/>
        </w:rPr>
        <w:t xml:space="preserve">      </w:t>
      </w:r>
      <w:r w:rsidRPr="003E0513">
        <w:rPr>
          <w:sz w:val="24"/>
          <w:szCs w:val="24"/>
        </w:rPr>
        <w:tab/>
      </w:r>
      <w:r w:rsidRPr="003E0513">
        <w:rPr>
          <w:sz w:val="24"/>
          <w:szCs w:val="24"/>
        </w:rPr>
        <w:tab/>
        <w:t xml:space="preserve">     </w:t>
      </w:r>
      <w:r w:rsidR="0083069A" w:rsidRPr="003E0513">
        <w:rPr>
          <w:sz w:val="24"/>
          <w:szCs w:val="24"/>
        </w:rPr>
        <w:tab/>
      </w:r>
      <w:r w:rsidRPr="003E0513">
        <w:rPr>
          <w:sz w:val="24"/>
          <w:szCs w:val="24"/>
        </w:rPr>
        <w:t>Singapore 188647</w:t>
      </w:r>
    </w:p>
    <w:p w14:paraId="555B1A45" w14:textId="77777777" w:rsidR="004C425D" w:rsidRPr="003E0513" w:rsidRDefault="004C425D" w:rsidP="007538A3">
      <w:pPr>
        <w:jc w:val="both"/>
        <w:rPr>
          <w:sz w:val="24"/>
          <w:szCs w:val="24"/>
        </w:rPr>
      </w:pPr>
    </w:p>
    <w:p w14:paraId="3C110EBE" w14:textId="46A0175F" w:rsidR="009564E5" w:rsidRPr="003E0513" w:rsidRDefault="007538A3" w:rsidP="2582A123">
      <w:pPr>
        <w:ind w:firstLine="720"/>
        <w:jc w:val="both"/>
        <w:rPr>
          <w:sz w:val="24"/>
          <w:szCs w:val="24"/>
        </w:rPr>
      </w:pPr>
      <w:r w:rsidRPr="003E0513">
        <w:rPr>
          <w:sz w:val="24"/>
          <w:szCs w:val="24"/>
        </w:rPr>
        <w:t>Email</w:t>
      </w:r>
      <w:r w:rsidR="0083069A" w:rsidRPr="003E0513">
        <w:rPr>
          <w:sz w:val="24"/>
          <w:szCs w:val="24"/>
        </w:rPr>
        <w:t>:</w:t>
      </w:r>
      <w:r w:rsidRPr="003E0513">
        <w:tab/>
      </w:r>
      <w:r w:rsidRPr="003E0513">
        <w:tab/>
      </w:r>
      <w:hyperlink r:id="rId24">
        <w:r w:rsidR="53C73359" w:rsidRPr="003E0513">
          <w:rPr>
            <w:rStyle w:val="Hyperlink"/>
            <w:sz w:val="24"/>
            <w:szCs w:val="24"/>
          </w:rPr>
          <w:t>szeern.tan@kidstart.sg</w:t>
        </w:r>
      </w:hyperlink>
    </w:p>
    <w:p w14:paraId="4BACEC45" w14:textId="2D431245" w:rsidR="007538A3" w:rsidRPr="003E0513" w:rsidRDefault="009564E5" w:rsidP="2582A123">
      <w:pPr>
        <w:ind w:left="1440"/>
        <w:jc w:val="both"/>
        <w:rPr>
          <w:sz w:val="24"/>
          <w:szCs w:val="24"/>
        </w:rPr>
      </w:pPr>
      <w:r w:rsidRPr="003E0513">
        <w:rPr>
          <w:sz w:val="24"/>
          <w:szCs w:val="24"/>
        </w:rPr>
        <w:t xml:space="preserve">      </w:t>
      </w:r>
      <w:r w:rsidRPr="003E0513">
        <w:tab/>
      </w:r>
      <w:hyperlink r:id="rId25">
        <w:r w:rsidR="56C35454" w:rsidRPr="003E0513">
          <w:rPr>
            <w:rStyle w:val="Hyperlink"/>
            <w:sz w:val="24"/>
            <w:szCs w:val="24"/>
          </w:rPr>
          <w:t>sarah.chin@kidstart.sg</w:t>
        </w:r>
      </w:hyperlink>
    </w:p>
    <w:p w14:paraId="43F0F705" w14:textId="59AC9FC3" w:rsidR="007538A3" w:rsidRPr="003E0513" w:rsidRDefault="007538A3" w:rsidP="007538A3">
      <w:pPr>
        <w:jc w:val="both"/>
        <w:rPr>
          <w:sz w:val="24"/>
          <w:szCs w:val="24"/>
        </w:rPr>
      </w:pPr>
      <w:r w:rsidRPr="003E0513">
        <w:rPr>
          <w:sz w:val="24"/>
          <w:szCs w:val="24"/>
        </w:rPr>
        <w:t xml:space="preserve">      </w:t>
      </w:r>
      <w:r w:rsidRPr="003E0513">
        <w:rPr>
          <w:sz w:val="24"/>
          <w:szCs w:val="24"/>
        </w:rPr>
        <w:tab/>
      </w:r>
      <w:r w:rsidRPr="003E0513">
        <w:rPr>
          <w:sz w:val="24"/>
          <w:szCs w:val="24"/>
        </w:rPr>
        <w:tab/>
        <w:t xml:space="preserve">      </w:t>
      </w:r>
    </w:p>
    <w:p w14:paraId="2662DBE5" w14:textId="5859CD47" w:rsidR="005929DB" w:rsidRPr="003E0513" w:rsidRDefault="007370FD" w:rsidP="003864A1">
      <w:pPr>
        <w:ind w:left="720" w:hanging="720"/>
        <w:rPr>
          <w:sz w:val="24"/>
          <w:szCs w:val="24"/>
        </w:rPr>
      </w:pPr>
      <w:r w:rsidRPr="003E0513">
        <w:rPr>
          <w:sz w:val="24"/>
          <w:szCs w:val="24"/>
        </w:rPr>
        <w:t>11</w:t>
      </w:r>
      <w:r w:rsidRPr="003E0513">
        <w:tab/>
      </w:r>
      <w:r w:rsidR="003D7AAB" w:rsidRPr="003E0513">
        <w:rPr>
          <w:sz w:val="24"/>
          <w:szCs w:val="24"/>
        </w:rPr>
        <w:t>A</w:t>
      </w:r>
      <w:r w:rsidR="005929DB" w:rsidRPr="003E0513">
        <w:rPr>
          <w:sz w:val="24"/>
          <w:szCs w:val="24"/>
        </w:rPr>
        <w:t xml:space="preserve">ll information in the </w:t>
      </w:r>
      <w:r w:rsidR="3E2EEBEA" w:rsidRPr="003E0513">
        <w:rPr>
          <w:sz w:val="24"/>
          <w:szCs w:val="24"/>
        </w:rPr>
        <w:t>ITT</w:t>
      </w:r>
      <w:r w:rsidR="005929DB" w:rsidRPr="003E0513">
        <w:rPr>
          <w:sz w:val="24"/>
          <w:szCs w:val="24"/>
        </w:rPr>
        <w:t xml:space="preserve"> is not to be communicated, either directly or indirectly, to the press or to any person not authorized to receive it. Your attention is drawn to the Official Secrets Act </w:t>
      </w:r>
      <w:r w:rsidR="006263F5" w:rsidRPr="003E0513">
        <w:rPr>
          <w:sz w:val="24"/>
          <w:szCs w:val="24"/>
        </w:rPr>
        <w:t xml:space="preserve">1935 (2020 Revised Edition) </w:t>
      </w:r>
      <w:r w:rsidR="005929DB" w:rsidRPr="003E0513">
        <w:rPr>
          <w:sz w:val="24"/>
          <w:szCs w:val="24"/>
        </w:rPr>
        <w:t xml:space="preserve">which relates to the safeguarding of official information. </w:t>
      </w:r>
    </w:p>
    <w:p w14:paraId="33C2EBBB" w14:textId="77777777" w:rsidR="006263F5" w:rsidRPr="003E0513" w:rsidRDefault="006263F5" w:rsidP="003864A1">
      <w:pPr>
        <w:rPr>
          <w:i/>
          <w:iCs/>
          <w:color w:val="EE0000"/>
          <w:sz w:val="24"/>
          <w:szCs w:val="24"/>
        </w:rPr>
      </w:pPr>
    </w:p>
    <w:p w14:paraId="31B0451B" w14:textId="50A01200" w:rsidR="002B7C0B" w:rsidRPr="003E0513" w:rsidRDefault="005929DB" w:rsidP="003864A1">
      <w:pPr>
        <w:rPr>
          <w:sz w:val="24"/>
          <w:szCs w:val="24"/>
        </w:rPr>
      </w:pPr>
      <w:r w:rsidRPr="003E0513">
        <w:rPr>
          <w:sz w:val="24"/>
          <w:szCs w:val="24"/>
        </w:rPr>
        <w:t>Yours faithfully</w:t>
      </w:r>
    </w:p>
    <w:p w14:paraId="60C7DE0A" w14:textId="77777777" w:rsidR="00467984" w:rsidRPr="003E0513" w:rsidRDefault="00467984" w:rsidP="003864A1">
      <w:pPr>
        <w:rPr>
          <w:sz w:val="24"/>
          <w:szCs w:val="24"/>
        </w:rPr>
      </w:pPr>
    </w:p>
    <w:p w14:paraId="6DA603A2" w14:textId="77777777" w:rsidR="00467984" w:rsidRPr="003E0513" w:rsidRDefault="004B1416" w:rsidP="00467984">
      <w:pPr>
        <w:rPr>
          <w:sz w:val="24"/>
          <w:szCs w:val="24"/>
        </w:rPr>
      </w:pPr>
      <w:r w:rsidRPr="003E0513">
        <w:rPr>
          <w:sz w:val="24"/>
          <w:szCs w:val="24"/>
        </w:rPr>
        <w:t>Joel Tan</w:t>
      </w:r>
    </w:p>
    <w:p w14:paraId="66B3E97A" w14:textId="0A8813DB" w:rsidR="00922682" w:rsidRPr="003E0513" w:rsidRDefault="004B1416" w:rsidP="00922682">
      <w:pPr>
        <w:rPr>
          <w:sz w:val="24"/>
          <w:szCs w:val="24"/>
        </w:rPr>
      </w:pPr>
      <w:r w:rsidRPr="003E0513">
        <w:rPr>
          <w:sz w:val="24"/>
          <w:szCs w:val="24"/>
        </w:rPr>
        <w:t>Chief Executive Officer</w:t>
      </w:r>
      <w:r w:rsidR="00F562D6" w:rsidRPr="003E0513">
        <w:rPr>
          <w:sz w:val="24"/>
          <w:szCs w:val="24"/>
        </w:rPr>
        <w:t xml:space="preserve"> </w:t>
      </w:r>
      <w:r w:rsidR="6A043666" w:rsidRPr="003E0513">
        <w:br/>
      </w:r>
      <w:r w:rsidR="00BE38AA" w:rsidRPr="003E0513">
        <w:rPr>
          <w:sz w:val="24"/>
          <w:szCs w:val="24"/>
        </w:rPr>
        <w:t>KIDSTART SINGAPORE LTD.</w:t>
      </w:r>
      <w:bookmarkStart w:id="2" w:name="_Toc74067797"/>
    </w:p>
    <w:p w14:paraId="72A806BC" w14:textId="77777777" w:rsidR="00922682" w:rsidRPr="003E0513" w:rsidRDefault="00922682" w:rsidP="08212F34">
      <w:pPr>
        <w:keepNext/>
        <w:jc w:val="right"/>
        <w:rPr>
          <w:b/>
          <w:snapToGrid w:val="0"/>
          <w:sz w:val="24"/>
          <w:szCs w:val="24"/>
          <w:u w:val="single"/>
          <w:lang w:val="en-US"/>
        </w:rPr>
      </w:pPr>
    </w:p>
    <w:p w14:paraId="1C8C044D" w14:textId="64DFA41E" w:rsidR="00500158" w:rsidRPr="003E0513" w:rsidRDefault="00500158" w:rsidP="08212F34">
      <w:pPr>
        <w:keepNext/>
        <w:jc w:val="right"/>
        <w:rPr>
          <w:b/>
          <w:bCs/>
          <w:sz w:val="24"/>
          <w:szCs w:val="24"/>
        </w:rPr>
      </w:pPr>
      <w:r w:rsidRPr="003E0513">
        <w:rPr>
          <w:b/>
          <w:snapToGrid w:val="0"/>
          <w:sz w:val="24"/>
          <w:szCs w:val="24"/>
          <w:u w:val="single"/>
          <w:lang w:val="en-US"/>
        </w:rPr>
        <w:t>Annex A</w:t>
      </w:r>
      <w:bookmarkEnd w:id="2"/>
    </w:p>
    <w:p w14:paraId="267C827D" w14:textId="664791A6" w:rsidR="001A3DAE" w:rsidRPr="003E0513" w:rsidRDefault="001A3DAE" w:rsidP="001A3DAE">
      <w:pPr>
        <w:rPr>
          <w:b/>
          <w:sz w:val="24"/>
          <w:szCs w:val="24"/>
        </w:rPr>
      </w:pPr>
      <w:r w:rsidRPr="003E0513">
        <w:rPr>
          <w:b/>
          <w:sz w:val="24"/>
          <w:szCs w:val="24"/>
        </w:rPr>
        <w:t>FORM OF TENDER</w:t>
      </w:r>
    </w:p>
    <w:tbl>
      <w:tblPr>
        <w:tblW w:w="0" w:type="auto"/>
        <w:tblLook w:val="01E0" w:firstRow="1" w:lastRow="1" w:firstColumn="1" w:lastColumn="1" w:noHBand="0" w:noVBand="0"/>
      </w:tblPr>
      <w:tblGrid>
        <w:gridCol w:w="4527"/>
        <w:gridCol w:w="4523"/>
      </w:tblGrid>
      <w:tr w:rsidR="001A3DAE" w:rsidRPr="003E0513" w14:paraId="26AEDCDE" w14:textId="77777777" w:rsidTr="000C5392">
        <w:tc>
          <w:tcPr>
            <w:tcW w:w="4621" w:type="dxa"/>
          </w:tcPr>
          <w:p w14:paraId="11A6C104" w14:textId="77777777" w:rsidR="001A3DAE" w:rsidRPr="003E0513" w:rsidRDefault="001A3DAE" w:rsidP="000C5392">
            <w:pPr>
              <w:pBdr>
                <w:bar w:val="single" w:sz="4" w:color="auto"/>
              </w:pBdr>
              <w:rPr>
                <w:i/>
                <w:color w:val="000000"/>
                <w:sz w:val="24"/>
                <w:szCs w:val="24"/>
              </w:rPr>
            </w:pPr>
          </w:p>
          <w:p w14:paraId="4547747E" w14:textId="77777777" w:rsidR="001A3DAE" w:rsidRPr="003E0513" w:rsidRDefault="001A3DAE" w:rsidP="000C5392">
            <w:pPr>
              <w:pBdr>
                <w:bar w:val="single" w:sz="4" w:color="auto"/>
              </w:pBdr>
              <w:rPr>
                <w:color w:val="000000"/>
                <w:sz w:val="24"/>
                <w:szCs w:val="24"/>
              </w:rPr>
            </w:pPr>
            <w:r w:rsidRPr="003E0513">
              <w:rPr>
                <w:color w:val="000000"/>
                <w:sz w:val="24"/>
                <w:szCs w:val="24"/>
              </w:rPr>
              <w:t xml:space="preserve">To: </w:t>
            </w:r>
          </w:p>
          <w:p w14:paraId="5F75C153" w14:textId="70623E74" w:rsidR="001A3DAE" w:rsidRPr="003E0513" w:rsidRDefault="00293B19">
            <w:pPr>
              <w:pBdr>
                <w:bar w:val="single" w:sz="4" w:color="auto"/>
              </w:pBdr>
              <w:rPr>
                <w:b/>
                <w:color w:val="000080"/>
                <w:sz w:val="24"/>
                <w:szCs w:val="24"/>
              </w:rPr>
            </w:pPr>
            <w:r w:rsidRPr="003E0513">
              <w:rPr>
                <w:color w:val="000000"/>
                <w:sz w:val="24"/>
                <w:szCs w:val="24"/>
              </w:rPr>
              <w:t>KIDSTART SINGAPORE LTD</w:t>
            </w:r>
          </w:p>
        </w:tc>
        <w:tc>
          <w:tcPr>
            <w:tcW w:w="4621" w:type="dxa"/>
          </w:tcPr>
          <w:p w14:paraId="438669D7" w14:textId="77777777" w:rsidR="001A3DAE" w:rsidRPr="003E0513" w:rsidRDefault="001A3DAE" w:rsidP="000C5392">
            <w:pPr>
              <w:pBdr>
                <w:bar w:val="single" w:sz="4" w:color="auto"/>
              </w:pBdr>
              <w:jc w:val="both"/>
              <w:rPr>
                <w:color w:val="000000"/>
                <w:sz w:val="24"/>
                <w:szCs w:val="24"/>
              </w:rPr>
            </w:pPr>
          </w:p>
          <w:p w14:paraId="16972B09" w14:textId="77777777" w:rsidR="001A3DAE" w:rsidRPr="003E0513" w:rsidRDefault="001A3DAE" w:rsidP="000C5392">
            <w:pPr>
              <w:pBdr>
                <w:bar w:val="single" w:sz="4" w:color="auto"/>
              </w:pBdr>
              <w:jc w:val="both"/>
              <w:rPr>
                <w:color w:val="000000"/>
                <w:sz w:val="24"/>
                <w:szCs w:val="24"/>
              </w:rPr>
            </w:pPr>
            <w:r w:rsidRPr="003E0513">
              <w:rPr>
                <w:color w:val="000000"/>
                <w:sz w:val="24"/>
                <w:szCs w:val="24"/>
              </w:rPr>
              <w:t>Name(s) of Tenderer(s):</w:t>
            </w:r>
          </w:p>
          <w:p w14:paraId="405AA826" w14:textId="77777777" w:rsidR="001A3DAE" w:rsidRPr="003E0513" w:rsidRDefault="001A3DAE" w:rsidP="000C5392">
            <w:pPr>
              <w:pBdr>
                <w:bar w:val="single" w:sz="4" w:color="auto"/>
              </w:pBdr>
              <w:jc w:val="both"/>
              <w:rPr>
                <w:color w:val="000000"/>
                <w:sz w:val="24"/>
                <w:szCs w:val="24"/>
              </w:rPr>
            </w:pPr>
          </w:p>
          <w:p w14:paraId="70F19643" w14:textId="77777777" w:rsidR="001A3DAE" w:rsidRPr="003E0513" w:rsidRDefault="001A3DAE" w:rsidP="000C5392">
            <w:pPr>
              <w:pBdr>
                <w:bar w:val="single" w:sz="4" w:color="auto"/>
              </w:pBdr>
              <w:jc w:val="both"/>
              <w:rPr>
                <w:color w:val="000000"/>
                <w:sz w:val="24"/>
                <w:szCs w:val="24"/>
              </w:rPr>
            </w:pPr>
            <w:r w:rsidRPr="003E0513">
              <w:rPr>
                <w:color w:val="000000"/>
                <w:sz w:val="24"/>
                <w:szCs w:val="24"/>
              </w:rPr>
              <w:t>Address:</w:t>
            </w:r>
          </w:p>
          <w:p w14:paraId="7F1E8E15" w14:textId="77777777" w:rsidR="001A3DAE" w:rsidRPr="003E0513" w:rsidRDefault="001A3DAE" w:rsidP="000C5392">
            <w:pPr>
              <w:pBdr>
                <w:bar w:val="single" w:sz="4" w:color="auto"/>
              </w:pBdr>
              <w:jc w:val="both"/>
              <w:rPr>
                <w:color w:val="000000"/>
                <w:sz w:val="24"/>
                <w:szCs w:val="24"/>
              </w:rPr>
            </w:pPr>
          </w:p>
          <w:p w14:paraId="523DC4AC" w14:textId="77777777" w:rsidR="001A3DAE" w:rsidRPr="003E0513" w:rsidRDefault="001A3DAE" w:rsidP="000C5392">
            <w:pPr>
              <w:pBdr>
                <w:bar w:val="single" w:sz="4" w:color="auto"/>
              </w:pBdr>
              <w:jc w:val="both"/>
              <w:rPr>
                <w:b/>
                <w:color w:val="000080"/>
                <w:sz w:val="24"/>
                <w:szCs w:val="24"/>
              </w:rPr>
            </w:pPr>
          </w:p>
        </w:tc>
      </w:tr>
    </w:tbl>
    <w:p w14:paraId="6C22B093" w14:textId="56DEE2CC" w:rsidR="001A3DAE" w:rsidRPr="00A22E64" w:rsidRDefault="001A3DAE" w:rsidP="10A37002">
      <w:pPr>
        <w:jc w:val="both"/>
        <w:rPr>
          <w:b/>
          <w:bCs/>
          <w:color w:val="000000" w:themeColor="text1"/>
          <w:sz w:val="24"/>
          <w:szCs w:val="24"/>
        </w:rPr>
      </w:pPr>
      <w:r w:rsidRPr="00A22E64">
        <w:rPr>
          <w:b/>
          <w:bCs/>
          <w:color w:val="000000" w:themeColor="text1"/>
          <w:sz w:val="24"/>
          <w:szCs w:val="24"/>
        </w:rPr>
        <w:t xml:space="preserve">TENDER NO: </w:t>
      </w:r>
      <w:r w:rsidR="00B06A29" w:rsidRPr="00A22E64">
        <w:rPr>
          <w:b/>
          <w:bCs/>
          <w:color w:val="000000" w:themeColor="text1"/>
          <w:sz w:val="24"/>
          <w:szCs w:val="24"/>
        </w:rPr>
        <w:t xml:space="preserve"> </w:t>
      </w:r>
      <w:r w:rsidR="00605274" w:rsidRPr="00A22E64">
        <w:rPr>
          <w:b/>
          <w:bCs/>
          <w:color w:val="000000" w:themeColor="text1"/>
          <w:sz w:val="24"/>
          <w:szCs w:val="24"/>
        </w:rPr>
        <w:t>KSL-ITT-2026-002</w:t>
      </w:r>
    </w:p>
    <w:p w14:paraId="5B4193E9" w14:textId="77777777" w:rsidR="00B44ACC" w:rsidRPr="003E0513" w:rsidRDefault="00B44ACC" w:rsidP="10A37002">
      <w:pPr>
        <w:jc w:val="both"/>
        <w:rPr>
          <w:b/>
          <w:bCs/>
          <w:sz w:val="24"/>
          <w:szCs w:val="24"/>
        </w:rPr>
      </w:pPr>
    </w:p>
    <w:p w14:paraId="09DCF057" w14:textId="42047EB7" w:rsidR="001A3DAE" w:rsidRPr="003E0513" w:rsidRDefault="001A3DAE" w:rsidP="13D42C56">
      <w:pPr>
        <w:ind w:left="720" w:hanging="720"/>
        <w:jc w:val="both"/>
        <w:rPr>
          <w:b/>
          <w:bCs/>
          <w:sz w:val="24"/>
          <w:szCs w:val="24"/>
        </w:rPr>
      </w:pPr>
      <w:r w:rsidRPr="003E0513">
        <w:rPr>
          <w:sz w:val="24"/>
          <w:szCs w:val="24"/>
        </w:rPr>
        <w:t>1</w:t>
      </w:r>
      <w:r w:rsidRPr="003E0513">
        <w:tab/>
      </w:r>
      <w:r w:rsidRPr="003E0513">
        <w:rPr>
          <w:color w:val="000000" w:themeColor="text1"/>
          <w:sz w:val="24"/>
          <w:szCs w:val="24"/>
        </w:rPr>
        <w:t xml:space="preserve">We offer and undertake on your acceptance of this Tender Offer to supply </w:t>
      </w:r>
      <w:r w:rsidR="46247E17" w:rsidRPr="003E0513">
        <w:rPr>
          <w:color w:val="000000" w:themeColor="text1"/>
          <w:sz w:val="24"/>
          <w:szCs w:val="24"/>
        </w:rPr>
        <w:t>S</w:t>
      </w:r>
      <w:r w:rsidR="0574B860" w:rsidRPr="003E0513">
        <w:rPr>
          <w:color w:val="000000" w:themeColor="text1"/>
          <w:sz w:val="24"/>
          <w:szCs w:val="24"/>
        </w:rPr>
        <w:t>ervices</w:t>
      </w:r>
      <w:r w:rsidRPr="003E0513">
        <w:rPr>
          <w:color w:val="000000" w:themeColor="text1"/>
          <w:sz w:val="24"/>
          <w:szCs w:val="24"/>
        </w:rPr>
        <w:t xml:space="preserve"> as specified in the Requirements Specifications in accordance with the Instructions to Tenderer in your </w:t>
      </w:r>
      <w:r w:rsidR="1862D4CB" w:rsidRPr="003E0513">
        <w:rPr>
          <w:color w:val="000000" w:themeColor="text1"/>
          <w:sz w:val="24"/>
          <w:szCs w:val="24"/>
        </w:rPr>
        <w:t xml:space="preserve">Invitation </w:t>
      </w:r>
      <w:r w:rsidR="007D3F91" w:rsidRPr="003E0513">
        <w:rPr>
          <w:color w:val="000000" w:themeColor="text1"/>
          <w:sz w:val="24"/>
          <w:szCs w:val="24"/>
        </w:rPr>
        <w:t>to</w:t>
      </w:r>
      <w:r w:rsidR="1862D4CB" w:rsidRPr="003E0513">
        <w:rPr>
          <w:color w:val="000000" w:themeColor="text1"/>
          <w:sz w:val="24"/>
          <w:szCs w:val="24"/>
        </w:rPr>
        <w:t xml:space="preserve"> Tender</w:t>
      </w:r>
      <w:r w:rsidRPr="003E0513">
        <w:rPr>
          <w:color w:val="000000" w:themeColor="text1"/>
          <w:sz w:val="24"/>
          <w:szCs w:val="24"/>
        </w:rPr>
        <w:t xml:space="preserve"> and the terms and conditions as agreed upon between you and us.</w:t>
      </w:r>
    </w:p>
    <w:p w14:paraId="7BFCF3AC" w14:textId="77777777" w:rsidR="001A3DAE" w:rsidRPr="003E0513" w:rsidRDefault="001A3DAE" w:rsidP="00D631A8">
      <w:pPr>
        <w:ind w:left="720" w:hanging="720"/>
        <w:jc w:val="both"/>
        <w:rPr>
          <w:sz w:val="24"/>
          <w:szCs w:val="24"/>
        </w:rPr>
      </w:pPr>
    </w:p>
    <w:p w14:paraId="321D04EC" w14:textId="5C1D2751" w:rsidR="001A3DAE" w:rsidRPr="003E0513" w:rsidRDefault="001A3DAE" w:rsidP="00D631A8">
      <w:pPr>
        <w:ind w:left="720" w:hanging="720"/>
        <w:jc w:val="both"/>
        <w:rPr>
          <w:color w:val="000000"/>
          <w:sz w:val="24"/>
          <w:szCs w:val="24"/>
        </w:rPr>
      </w:pPr>
      <w:r w:rsidRPr="003E0513">
        <w:rPr>
          <w:sz w:val="24"/>
          <w:szCs w:val="24"/>
        </w:rPr>
        <w:t>2</w:t>
      </w:r>
      <w:r w:rsidRPr="003E0513">
        <w:tab/>
      </w:r>
      <w:r w:rsidRPr="003E0513">
        <w:rPr>
          <w:color w:val="000000" w:themeColor="text1"/>
          <w:sz w:val="24"/>
          <w:szCs w:val="24"/>
        </w:rPr>
        <w:t xml:space="preserve">Our Tender Offer may include qualifications or variations permitted under the Instructions to Tenderers. </w:t>
      </w:r>
    </w:p>
    <w:p w14:paraId="1E5299E5" w14:textId="77777777" w:rsidR="001A3DAE" w:rsidRPr="003E0513" w:rsidRDefault="001A3DAE" w:rsidP="00D631A8">
      <w:pPr>
        <w:ind w:left="720" w:hanging="720"/>
        <w:jc w:val="both"/>
        <w:rPr>
          <w:b/>
          <w:color w:val="4F81BD" w:themeColor="accent1"/>
          <w:sz w:val="24"/>
          <w:szCs w:val="24"/>
        </w:rPr>
      </w:pPr>
    </w:p>
    <w:p w14:paraId="61E69698" w14:textId="1FD532D2" w:rsidR="001A3DAE" w:rsidRPr="003E0513" w:rsidRDefault="001A3DAE" w:rsidP="00D631A8">
      <w:pPr>
        <w:ind w:left="720" w:hanging="720"/>
        <w:jc w:val="both"/>
        <w:rPr>
          <w:color w:val="000000"/>
          <w:sz w:val="24"/>
          <w:szCs w:val="24"/>
        </w:rPr>
      </w:pPr>
      <w:r w:rsidRPr="003E0513">
        <w:rPr>
          <w:sz w:val="24"/>
          <w:szCs w:val="24"/>
        </w:rPr>
        <w:t>3</w:t>
      </w:r>
      <w:r w:rsidRPr="003E0513">
        <w:tab/>
      </w:r>
      <w:r w:rsidRPr="003E0513">
        <w:rPr>
          <w:sz w:val="24"/>
          <w:szCs w:val="24"/>
        </w:rPr>
        <w:t>Where</w:t>
      </w:r>
      <w:r w:rsidRPr="003E0513">
        <w:rPr>
          <w:color w:val="000000" w:themeColor="text1"/>
          <w:sz w:val="24"/>
          <w:szCs w:val="24"/>
        </w:rPr>
        <w:t xml:space="preserve"> required by you, we shall execute a formal agreement in the appropriate form incorporating the terms and conditions as agreed upon between you and us. Until the said formal agreement is executed, this Tender Offer together with your written acceptance, shall constitute a binding agreement between us.</w:t>
      </w:r>
    </w:p>
    <w:p w14:paraId="662C2C18" w14:textId="77777777" w:rsidR="001A3DAE" w:rsidRPr="003E0513" w:rsidRDefault="001A3DAE" w:rsidP="00D631A8">
      <w:pPr>
        <w:ind w:left="720" w:hanging="720"/>
        <w:jc w:val="both"/>
        <w:rPr>
          <w:color w:val="000000"/>
          <w:sz w:val="24"/>
          <w:szCs w:val="24"/>
        </w:rPr>
      </w:pPr>
    </w:p>
    <w:p w14:paraId="47A47D9E" w14:textId="0DE66A0E" w:rsidR="001A3DAE" w:rsidRPr="003E0513" w:rsidRDefault="001A3DAE" w:rsidP="00D631A8">
      <w:pPr>
        <w:pStyle w:val="FootnoteText"/>
        <w:ind w:left="720" w:hanging="720"/>
        <w:jc w:val="both"/>
        <w:rPr>
          <w:caps/>
          <w:color w:val="000000"/>
          <w:sz w:val="24"/>
          <w:szCs w:val="24"/>
        </w:rPr>
      </w:pPr>
      <w:r w:rsidRPr="003E0513">
        <w:rPr>
          <w:caps/>
          <w:sz w:val="24"/>
          <w:szCs w:val="24"/>
        </w:rPr>
        <w:t>4</w:t>
      </w:r>
      <w:r w:rsidRPr="003E0513">
        <w:tab/>
      </w:r>
      <w:r w:rsidRPr="003E0513">
        <w:rPr>
          <w:caps/>
          <w:color w:val="000000" w:themeColor="text1"/>
          <w:sz w:val="24"/>
          <w:szCs w:val="24"/>
        </w:rPr>
        <w:t xml:space="preserve">OUR OFFER IS VALID FOR </w:t>
      </w:r>
      <w:r w:rsidR="00786936" w:rsidRPr="003E0513">
        <w:rPr>
          <w:b/>
          <w:bCs/>
          <w:caps/>
          <w:sz w:val="24"/>
          <w:szCs w:val="24"/>
          <w:u w:val="single"/>
        </w:rPr>
        <w:t>9</w:t>
      </w:r>
      <w:r w:rsidR="00660F79" w:rsidRPr="003E0513">
        <w:rPr>
          <w:b/>
          <w:bCs/>
          <w:caps/>
          <w:sz w:val="24"/>
          <w:szCs w:val="24"/>
          <w:u w:val="single"/>
        </w:rPr>
        <w:t>0</w:t>
      </w:r>
      <w:r w:rsidR="001E629A" w:rsidRPr="003E0513">
        <w:rPr>
          <w:b/>
          <w:bCs/>
          <w:caps/>
          <w:sz w:val="24"/>
          <w:szCs w:val="24"/>
          <w:u w:val="single"/>
        </w:rPr>
        <w:t xml:space="preserve"> </w:t>
      </w:r>
      <w:r w:rsidRPr="003E0513">
        <w:rPr>
          <w:b/>
          <w:bCs/>
          <w:caps/>
          <w:sz w:val="24"/>
          <w:szCs w:val="24"/>
          <w:u w:val="single"/>
        </w:rPr>
        <w:t>CALENDAR DAYS</w:t>
      </w:r>
      <w:r w:rsidRPr="003E0513">
        <w:rPr>
          <w:caps/>
          <w:sz w:val="24"/>
          <w:szCs w:val="24"/>
        </w:rPr>
        <w:t xml:space="preserve"> FROM THE CLOSING </w:t>
      </w:r>
      <w:r w:rsidR="00425DB1" w:rsidRPr="003E0513">
        <w:rPr>
          <w:caps/>
          <w:sz w:val="24"/>
          <w:szCs w:val="24"/>
        </w:rPr>
        <w:t>DEADLINE</w:t>
      </w:r>
      <w:r w:rsidR="000D40B6" w:rsidRPr="003E0513">
        <w:rPr>
          <w:caps/>
          <w:color w:val="EE0000"/>
          <w:sz w:val="24"/>
          <w:szCs w:val="24"/>
        </w:rPr>
        <w:t xml:space="preserve"> </w:t>
      </w:r>
      <w:r w:rsidRPr="003E0513">
        <w:rPr>
          <w:caps/>
          <w:sz w:val="24"/>
          <w:szCs w:val="24"/>
        </w:rPr>
        <w:t xml:space="preserve">OF THIS </w:t>
      </w:r>
      <w:r w:rsidR="3662907E" w:rsidRPr="003E0513">
        <w:rPr>
          <w:caps/>
          <w:sz w:val="24"/>
          <w:szCs w:val="24"/>
        </w:rPr>
        <w:t>ITT</w:t>
      </w:r>
      <w:r w:rsidRPr="003E0513">
        <w:rPr>
          <w:caps/>
          <w:color w:val="000000" w:themeColor="text1"/>
          <w:sz w:val="24"/>
          <w:szCs w:val="24"/>
        </w:rPr>
        <w:t>.</w:t>
      </w:r>
    </w:p>
    <w:p w14:paraId="3E43DB96" w14:textId="77777777" w:rsidR="001A3DAE" w:rsidRPr="003E0513" w:rsidRDefault="001A3DAE" w:rsidP="00D631A8">
      <w:pPr>
        <w:pStyle w:val="FootnoteText"/>
        <w:ind w:left="720" w:hanging="720"/>
        <w:jc w:val="both"/>
        <w:rPr>
          <w:color w:val="000000"/>
          <w:sz w:val="24"/>
          <w:szCs w:val="24"/>
          <w:lang w:val="en-SG"/>
        </w:rPr>
      </w:pPr>
    </w:p>
    <w:p w14:paraId="4C4BE355" w14:textId="76C1259A" w:rsidR="001A3DAE" w:rsidRPr="001E4E1B" w:rsidRDefault="00AD5D93" w:rsidP="00D631A8">
      <w:pPr>
        <w:ind w:left="720" w:hanging="720"/>
        <w:jc w:val="both"/>
        <w:rPr>
          <w:sz w:val="24"/>
          <w:szCs w:val="24"/>
        </w:rPr>
      </w:pPr>
      <w:r w:rsidRPr="003E0513">
        <w:rPr>
          <w:sz w:val="24"/>
          <w:szCs w:val="24"/>
        </w:rPr>
        <w:t>5</w:t>
      </w:r>
      <w:r w:rsidR="001A3DAE" w:rsidRPr="003E0513">
        <w:tab/>
      </w:r>
      <w:r w:rsidR="001A3DAE" w:rsidRPr="003E0513">
        <w:rPr>
          <w:sz w:val="24"/>
          <w:szCs w:val="24"/>
        </w:rPr>
        <w:t xml:space="preserve">Our price (herein referred to as “the Contract Price”) for the </w:t>
      </w:r>
      <w:r w:rsidR="46247E17" w:rsidRPr="003E0513">
        <w:rPr>
          <w:sz w:val="24"/>
          <w:szCs w:val="24"/>
        </w:rPr>
        <w:t>S</w:t>
      </w:r>
      <w:r w:rsidR="0574B860" w:rsidRPr="003E0513">
        <w:rPr>
          <w:sz w:val="24"/>
          <w:szCs w:val="24"/>
        </w:rPr>
        <w:t>ervices</w:t>
      </w:r>
      <w:r w:rsidR="001A3DAE" w:rsidRPr="003E0513">
        <w:rPr>
          <w:sz w:val="24"/>
          <w:szCs w:val="24"/>
        </w:rPr>
        <w:t xml:space="preserve"> to be provided by us comprise the following:</w:t>
      </w:r>
      <w:r w:rsidR="001A3DAE" w:rsidRPr="001E4E1B">
        <w:rPr>
          <w:sz w:val="24"/>
          <w:szCs w:val="24"/>
        </w:rPr>
        <w:t xml:space="preserve"> </w:t>
      </w:r>
    </w:p>
    <w:p w14:paraId="4FF4DB06" w14:textId="77777777" w:rsidR="006C2C1D" w:rsidRPr="001E4E1B" w:rsidRDefault="006C2C1D" w:rsidP="00D631A8">
      <w:pPr>
        <w:ind w:left="720" w:hanging="720"/>
        <w:jc w:val="both"/>
        <w:rPr>
          <w:sz w:val="24"/>
          <w:szCs w:val="24"/>
        </w:rPr>
      </w:pPr>
    </w:p>
    <w:p w14:paraId="5EDE5FAB" w14:textId="05A53648" w:rsidR="003F5D5B" w:rsidRPr="005A4125" w:rsidRDefault="007A740F" w:rsidP="005A4125">
      <w:pPr>
        <w:numPr>
          <w:ilvl w:val="0"/>
          <w:numId w:val="3"/>
        </w:numPr>
        <w:spacing w:after="120"/>
        <w:ind w:left="720"/>
        <w:rPr>
          <w:color w:val="FF0000"/>
          <w:sz w:val="24"/>
          <w:szCs w:val="24"/>
          <w:lang w:val="en-SG"/>
        </w:rPr>
      </w:pPr>
      <w:r w:rsidRPr="005A4125">
        <w:rPr>
          <w:sz w:val="24"/>
          <w:szCs w:val="24"/>
          <w:lang w:val="en-SG"/>
        </w:rPr>
        <w:t xml:space="preserve">Annual </w:t>
      </w:r>
      <w:r w:rsidR="0ED9C690" w:rsidRPr="005A4125">
        <w:rPr>
          <w:sz w:val="24"/>
          <w:szCs w:val="24"/>
          <w:lang w:val="en-SG"/>
        </w:rPr>
        <w:t xml:space="preserve">Price </w:t>
      </w:r>
      <w:r w:rsidR="00173288" w:rsidRPr="005A4125">
        <w:rPr>
          <w:sz w:val="24"/>
          <w:szCs w:val="24"/>
          <w:lang w:val="en-SG"/>
        </w:rPr>
        <w:t xml:space="preserve">for </w:t>
      </w:r>
      <w:r w:rsidRPr="005A4125">
        <w:rPr>
          <w:sz w:val="24"/>
          <w:szCs w:val="24"/>
          <w:lang w:val="en-SG"/>
        </w:rPr>
        <w:t xml:space="preserve">the provision of fresh produce &amp; </w:t>
      </w:r>
      <w:r w:rsidR="00085C4A" w:rsidRPr="005A4125">
        <w:rPr>
          <w:sz w:val="24"/>
          <w:szCs w:val="24"/>
          <w:lang w:val="en-SG"/>
        </w:rPr>
        <w:t xml:space="preserve">door-to-door </w:t>
      </w:r>
      <w:r w:rsidRPr="005A4125">
        <w:rPr>
          <w:sz w:val="24"/>
          <w:szCs w:val="24"/>
          <w:lang w:val="en-SG"/>
        </w:rPr>
        <w:t>delivery services</w:t>
      </w:r>
      <w:r w:rsidR="00097769" w:rsidRPr="005A4125">
        <w:rPr>
          <w:sz w:val="24"/>
          <w:szCs w:val="24"/>
          <w:lang w:val="en-SG"/>
        </w:rPr>
        <w:t xml:space="preserve"> </w:t>
      </w:r>
      <w:r w:rsidR="000D7DA1" w:rsidRPr="005A4125">
        <w:rPr>
          <w:sz w:val="24"/>
          <w:szCs w:val="24"/>
          <w:lang w:val="en-SG"/>
        </w:rPr>
        <w:t xml:space="preserve">for eleven months annually (January to November) </w:t>
      </w:r>
      <w:r w:rsidR="00097769" w:rsidRPr="005A4125">
        <w:rPr>
          <w:sz w:val="24"/>
          <w:szCs w:val="24"/>
          <w:lang w:val="en-SG"/>
        </w:rPr>
        <w:t>at</w:t>
      </w:r>
      <w:r w:rsidR="0ED9C690" w:rsidRPr="005A4125">
        <w:rPr>
          <w:sz w:val="24"/>
          <w:szCs w:val="24"/>
          <w:lang w:val="en-SG"/>
        </w:rPr>
        <w:t xml:space="preserve"> S$ _______</w:t>
      </w:r>
      <w:r w:rsidR="008210BB">
        <w:rPr>
          <w:sz w:val="24"/>
          <w:szCs w:val="24"/>
          <w:lang w:val="en-SG"/>
        </w:rPr>
        <w:t>___</w:t>
      </w:r>
      <w:r w:rsidR="0ED9C690" w:rsidRPr="005A4125">
        <w:rPr>
          <w:sz w:val="24"/>
          <w:szCs w:val="24"/>
          <w:lang w:val="en-SG"/>
        </w:rPr>
        <w:t>___ (exclusive of GST)</w:t>
      </w:r>
      <w:r w:rsidR="02CD5EDF" w:rsidRPr="005A4125">
        <w:rPr>
          <w:sz w:val="24"/>
          <w:szCs w:val="24"/>
          <w:lang w:val="en-SG"/>
        </w:rPr>
        <w:t xml:space="preserve"> </w:t>
      </w:r>
      <w:r w:rsidR="00103ED3" w:rsidRPr="005A4125">
        <w:rPr>
          <w:sz w:val="24"/>
          <w:szCs w:val="24"/>
          <w:lang w:val="en-SG"/>
        </w:rPr>
        <w:t xml:space="preserve">from </w:t>
      </w:r>
      <w:r w:rsidR="00A22E64">
        <w:rPr>
          <w:sz w:val="24"/>
          <w:szCs w:val="24"/>
          <w:lang w:val="en-SG"/>
        </w:rPr>
        <w:t>8</w:t>
      </w:r>
      <w:r w:rsidR="00103ED3" w:rsidRPr="005A4125">
        <w:rPr>
          <w:sz w:val="24"/>
          <w:szCs w:val="24"/>
          <w:lang w:val="en-SG"/>
        </w:rPr>
        <w:t xml:space="preserve"> July 202</w:t>
      </w:r>
      <w:r w:rsidR="008F33D7" w:rsidRPr="005A4125">
        <w:rPr>
          <w:sz w:val="24"/>
          <w:szCs w:val="24"/>
          <w:lang w:val="en-SG"/>
        </w:rPr>
        <w:t xml:space="preserve">6 </w:t>
      </w:r>
      <w:r w:rsidR="00103ED3" w:rsidRPr="005A4125">
        <w:rPr>
          <w:sz w:val="24"/>
          <w:szCs w:val="24"/>
          <w:lang w:val="en-SG"/>
        </w:rPr>
        <w:t>to 30 June 2027</w:t>
      </w:r>
      <w:r w:rsidR="3A4DFB52" w:rsidRPr="005A4125">
        <w:rPr>
          <w:sz w:val="24"/>
          <w:szCs w:val="24"/>
          <w:lang w:val="en-SG"/>
        </w:rPr>
        <w:t xml:space="preserve"> </w:t>
      </w:r>
      <w:r w:rsidR="005A4125" w:rsidRPr="005A4125">
        <w:rPr>
          <w:sz w:val="24"/>
          <w:szCs w:val="24"/>
          <w:lang w:val="en-SG"/>
        </w:rPr>
        <w:t>for up to 5,174 famil</w:t>
      </w:r>
      <w:r w:rsidR="005A4125" w:rsidRPr="008210BB">
        <w:rPr>
          <w:sz w:val="24"/>
          <w:szCs w:val="24"/>
          <w:lang w:val="en-SG"/>
        </w:rPr>
        <w:t>ies.</w:t>
      </w:r>
    </w:p>
    <w:p w14:paraId="05096487" w14:textId="0124EF0C" w:rsidR="002669E3" w:rsidRPr="005A4125" w:rsidRDefault="00DE682E" w:rsidP="002669E3">
      <w:pPr>
        <w:numPr>
          <w:ilvl w:val="0"/>
          <w:numId w:val="3"/>
        </w:numPr>
        <w:ind w:left="720"/>
        <w:rPr>
          <w:sz w:val="24"/>
          <w:szCs w:val="24"/>
          <w:lang w:val="en-SG"/>
        </w:rPr>
      </w:pPr>
      <w:r w:rsidRPr="005A4125">
        <w:rPr>
          <w:sz w:val="24"/>
          <w:szCs w:val="24"/>
          <w:lang w:val="en-SG"/>
        </w:rPr>
        <w:t xml:space="preserve">Upon extension of contract, </w:t>
      </w:r>
      <w:r w:rsidR="00726F22" w:rsidRPr="005A4125">
        <w:rPr>
          <w:sz w:val="24"/>
          <w:szCs w:val="24"/>
          <w:lang w:val="en-SG"/>
        </w:rPr>
        <w:t>a</w:t>
      </w:r>
      <w:r w:rsidR="002669E3" w:rsidRPr="005A4125">
        <w:rPr>
          <w:sz w:val="24"/>
          <w:szCs w:val="24"/>
          <w:lang w:val="en-SG"/>
        </w:rPr>
        <w:t xml:space="preserve">nnual </w:t>
      </w:r>
      <w:r w:rsidR="00726F22" w:rsidRPr="005A4125">
        <w:rPr>
          <w:sz w:val="24"/>
          <w:szCs w:val="24"/>
          <w:lang w:val="en-SG"/>
        </w:rPr>
        <w:t>p</w:t>
      </w:r>
      <w:r w:rsidR="002669E3" w:rsidRPr="005A4125">
        <w:rPr>
          <w:sz w:val="24"/>
          <w:szCs w:val="24"/>
          <w:lang w:val="en-SG"/>
        </w:rPr>
        <w:t xml:space="preserve">rice for the provision of fresh produce &amp; </w:t>
      </w:r>
      <w:r w:rsidR="00085C4A" w:rsidRPr="005A4125">
        <w:rPr>
          <w:sz w:val="24"/>
          <w:szCs w:val="24"/>
          <w:lang w:val="en-SG"/>
        </w:rPr>
        <w:t xml:space="preserve">door-to-door </w:t>
      </w:r>
      <w:r w:rsidR="002669E3" w:rsidRPr="005A4125">
        <w:rPr>
          <w:sz w:val="24"/>
          <w:szCs w:val="24"/>
          <w:lang w:val="en-SG"/>
        </w:rPr>
        <w:t>delivery service</w:t>
      </w:r>
      <w:r w:rsidR="000D7DA1" w:rsidRPr="005A4125">
        <w:rPr>
          <w:sz w:val="24"/>
          <w:szCs w:val="24"/>
          <w:lang w:val="en-SG"/>
        </w:rPr>
        <w:t>s</w:t>
      </w:r>
      <w:r w:rsidR="001607CE" w:rsidRPr="005A4125">
        <w:rPr>
          <w:sz w:val="24"/>
          <w:szCs w:val="24"/>
          <w:lang w:val="en-SG"/>
        </w:rPr>
        <w:t xml:space="preserve"> for eleven months annually (January to November)</w:t>
      </w:r>
      <w:r w:rsidR="00D635E7" w:rsidRPr="005A4125">
        <w:rPr>
          <w:sz w:val="24"/>
          <w:szCs w:val="24"/>
          <w:lang w:val="en-SG"/>
        </w:rPr>
        <w:t xml:space="preserve"> </w:t>
      </w:r>
      <w:r w:rsidR="00A303CC" w:rsidRPr="005A4125">
        <w:rPr>
          <w:sz w:val="24"/>
          <w:szCs w:val="24"/>
          <w:lang w:val="en-SG"/>
        </w:rPr>
        <w:t>to be at</w:t>
      </w:r>
      <w:r w:rsidR="001607CE" w:rsidRPr="005A4125">
        <w:rPr>
          <w:sz w:val="24"/>
          <w:szCs w:val="24"/>
          <w:lang w:val="en-SG"/>
        </w:rPr>
        <w:t xml:space="preserve"> </w:t>
      </w:r>
      <w:r w:rsidRPr="005A4125">
        <w:rPr>
          <w:sz w:val="24"/>
          <w:szCs w:val="24"/>
          <w:lang w:val="en-SG"/>
        </w:rPr>
        <w:t>S$_____</w:t>
      </w:r>
      <w:r w:rsidR="00036CA0">
        <w:rPr>
          <w:sz w:val="24"/>
          <w:szCs w:val="24"/>
          <w:lang w:val="en-SG"/>
        </w:rPr>
        <w:t>___</w:t>
      </w:r>
      <w:r w:rsidRPr="005A4125">
        <w:rPr>
          <w:sz w:val="24"/>
          <w:szCs w:val="24"/>
          <w:lang w:val="en-SG"/>
        </w:rPr>
        <w:t xml:space="preserve">_____ </w:t>
      </w:r>
      <w:r w:rsidR="00A303CC" w:rsidRPr="005A4125">
        <w:rPr>
          <w:sz w:val="24"/>
          <w:szCs w:val="24"/>
          <w:lang w:val="en-SG"/>
        </w:rPr>
        <w:t>f</w:t>
      </w:r>
      <w:r w:rsidR="008F33D7" w:rsidRPr="005A4125">
        <w:rPr>
          <w:sz w:val="24"/>
          <w:szCs w:val="24"/>
          <w:lang w:val="en-SG"/>
        </w:rPr>
        <w:t>rom 1 July 2027 to 30 June 2028</w:t>
      </w:r>
      <w:r w:rsidR="0053328D" w:rsidRPr="0053328D">
        <w:rPr>
          <w:sz w:val="24"/>
          <w:szCs w:val="24"/>
          <w:lang w:val="en-SG"/>
        </w:rPr>
        <w:t xml:space="preserve"> </w:t>
      </w:r>
      <w:r w:rsidR="0053328D">
        <w:rPr>
          <w:sz w:val="24"/>
          <w:szCs w:val="24"/>
          <w:lang w:val="en-SG"/>
        </w:rPr>
        <w:t xml:space="preserve">for </w:t>
      </w:r>
      <w:r w:rsidR="0053328D" w:rsidRPr="0053328D">
        <w:rPr>
          <w:sz w:val="24"/>
          <w:szCs w:val="24"/>
          <w:lang w:val="en-SG"/>
        </w:rPr>
        <w:t>up to 6,413 families</w:t>
      </w:r>
      <w:r w:rsidR="008F33D7" w:rsidRPr="005A4125">
        <w:rPr>
          <w:sz w:val="24"/>
          <w:szCs w:val="24"/>
          <w:lang w:val="en-SG"/>
        </w:rPr>
        <w:t xml:space="preserve">, </w:t>
      </w:r>
      <w:r w:rsidRPr="005A4125">
        <w:rPr>
          <w:sz w:val="24"/>
          <w:szCs w:val="24"/>
          <w:lang w:val="en-SG"/>
        </w:rPr>
        <w:t>and</w:t>
      </w:r>
      <w:r w:rsidR="00A303CC" w:rsidRPr="005A4125">
        <w:rPr>
          <w:sz w:val="24"/>
          <w:szCs w:val="24"/>
          <w:lang w:val="en-SG"/>
        </w:rPr>
        <w:t xml:space="preserve"> </w:t>
      </w:r>
      <w:r w:rsidRPr="005A4125">
        <w:rPr>
          <w:sz w:val="24"/>
          <w:szCs w:val="24"/>
          <w:lang w:val="en-SG"/>
        </w:rPr>
        <w:t>S$________</w:t>
      </w:r>
      <w:r w:rsidR="00036CA0">
        <w:rPr>
          <w:sz w:val="24"/>
          <w:szCs w:val="24"/>
          <w:lang w:val="en-SG"/>
        </w:rPr>
        <w:t>___</w:t>
      </w:r>
      <w:r w:rsidRPr="005A4125">
        <w:rPr>
          <w:sz w:val="24"/>
          <w:szCs w:val="24"/>
          <w:lang w:val="en-SG"/>
        </w:rPr>
        <w:t>__</w:t>
      </w:r>
      <w:r w:rsidR="00A303CC" w:rsidRPr="005A4125">
        <w:rPr>
          <w:sz w:val="24"/>
          <w:szCs w:val="24"/>
          <w:lang w:val="en-SG"/>
        </w:rPr>
        <w:t xml:space="preserve"> </w:t>
      </w:r>
      <w:r w:rsidR="008F33D7" w:rsidRPr="005A4125">
        <w:rPr>
          <w:sz w:val="24"/>
          <w:szCs w:val="24"/>
          <w:lang w:val="en-SG"/>
        </w:rPr>
        <w:t xml:space="preserve">from </w:t>
      </w:r>
      <w:r w:rsidR="00EB68F9" w:rsidRPr="005A4125">
        <w:rPr>
          <w:sz w:val="24"/>
          <w:szCs w:val="24"/>
          <w:lang w:val="en-SG"/>
        </w:rPr>
        <w:t>1 July 2028 to 30 June 2029</w:t>
      </w:r>
      <w:r w:rsidR="0053328D">
        <w:rPr>
          <w:sz w:val="24"/>
          <w:szCs w:val="24"/>
          <w:lang w:val="en-SG"/>
        </w:rPr>
        <w:t xml:space="preserve"> for </w:t>
      </w:r>
      <w:r w:rsidR="0053328D" w:rsidRPr="0053328D">
        <w:rPr>
          <w:sz w:val="24"/>
          <w:szCs w:val="24"/>
          <w:lang w:val="en-SG"/>
        </w:rPr>
        <w:t>up to 7,403 families</w:t>
      </w:r>
      <w:r w:rsidR="0053328D">
        <w:rPr>
          <w:sz w:val="24"/>
          <w:szCs w:val="24"/>
          <w:lang w:val="en-SG"/>
        </w:rPr>
        <w:t xml:space="preserve">, </w:t>
      </w:r>
      <w:r w:rsidR="001607CE" w:rsidRPr="005A4125">
        <w:rPr>
          <w:sz w:val="24"/>
          <w:szCs w:val="24"/>
          <w:lang w:val="en-SG"/>
        </w:rPr>
        <w:t>exclusive of GST.</w:t>
      </w:r>
      <w:r w:rsidR="0053328D">
        <w:rPr>
          <w:sz w:val="24"/>
          <w:szCs w:val="24"/>
          <w:lang w:val="en-SG"/>
        </w:rPr>
        <w:t xml:space="preserve"> </w:t>
      </w:r>
    </w:p>
    <w:p w14:paraId="397AF4C1" w14:textId="77777777" w:rsidR="001A3DAE" w:rsidRPr="001E4E1B" w:rsidRDefault="001A3DAE" w:rsidP="003E0513">
      <w:pPr>
        <w:rPr>
          <w:color w:val="000000"/>
          <w:sz w:val="24"/>
          <w:szCs w:val="24"/>
        </w:rPr>
      </w:pPr>
    </w:p>
    <w:p w14:paraId="3D0C51FA" w14:textId="3A2DFF3D" w:rsidR="001A3DAE" w:rsidRPr="001E4E1B" w:rsidRDefault="00AF27A6" w:rsidP="00D631A8">
      <w:pPr>
        <w:ind w:left="720" w:hanging="720"/>
        <w:jc w:val="both"/>
        <w:rPr>
          <w:color w:val="000000"/>
          <w:sz w:val="24"/>
          <w:szCs w:val="24"/>
        </w:rPr>
      </w:pPr>
      <w:r>
        <w:rPr>
          <w:color w:val="000000"/>
          <w:sz w:val="24"/>
          <w:szCs w:val="24"/>
        </w:rPr>
        <w:t>6</w:t>
      </w:r>
      <w:r w:rsidR="001A3DAE" w:rsidRPr="001E4E1B">
        <w:rPr>
          <w:color w:val="000000"/>
          <w:sz w:val="24"/>
          <w:szCs w:val="24"/>
        </w:rPr>
        <w:tab/>
        <w:t>We further undertake to give you any further information which you may require.</w:t>
      </w:r>
    </w:p>
    <w:p w14:paraId="1CB1B0B3" w14:textId="77777777" w:rsidR="001A3DAE" w:rsidRPr="001E4E1B" w:rsidRDefault="001A3DAE" w:rsidP="00D631A8">
      <w:pPr>
        <w:ind w:left="720" w:hanging="720"/>
        <w:jc w:val="both"/>
        <w:rPr>
          <w:sz w:val="24"/>
          <w:szCs w:val="24"/>
        </w:rPr>
      </w:pPr>
    </w:p>
    <w:p w14:paraId="67D48470" w14:textId="187AA18E" w:rsidR="001A3DAE" w:rsidRDefault="00AF27A6" w:rsidP="00D631A8">
      <w:pPr>
        <w:ind w:left="720" w:hanging="720"/>
        <w:jc w:val="both"/>
        <w:rPr>
          <w:color w:val="000000" w:themeColor="text1"/>
          <w:sz w:val="24"/>
          <w:szCs w:val="24"/>
        </w:rPr>
      </w:pPr>
      <w:r>
        <w:rPr>
          <w:sz w:val="24"/>
          <w:szCs w:val="24"/>
        </w:rPr>
        <w:t>7</w:t>
      </w:r>
      <w:r w:rsidR="001A3DAE" w:rsidRPr="001E4E1B">
        <w:tab/>
      </w:r>
      <w:r w:rsidR="001A3DAE" w:rsidRPr="001E4E1B">
        <w:rPr>
          <w:color w:val="000000" w:themeColor="text1"/>
          <w:sz w:val="24"/>
          <w:szCs w:val="24"/>
        </w:rPr>
        <w:t xml:space="preserve">We warrant, represent and declare that we have the power to </w:t>
      </w:r>
      <w:proofErr w:type="gramStart"/>
      <w:r w:rsidR="001A3DAE" w:rsidRPr="001E4E1B">
        <w:rPr>
          <w:color w:val="000000" w:themeColor="text1"/>
          <w:sz w:val="24"/>
          <w:szCs w:val="24"/>
        </w:rPr>
        <w:t>enter into</w:t>
      </w:r>
      <w:proofErr w:type="gramEnd"/>
      <w:r w:rsidR="001A3DAE" w:rsidRPr="001E4E1B">
        <w:rPr>
          <w:color w:val="000000" w:themeColor="text1"/>
          <w:sz w:val="24"/>
          <w:szCs w:val="24"/>
        </w:rPr>
        <w:t>, perform and deliver, and have taken all necessary action to authorise our entry into, performance and delivery of, the binding agreement upon your written acceptance of our Tender Offer.</w:t>
      </w:r>
    </w:p>
    <w:p w14:paraId="7086B348" w14:textId="77777777" w:rsidR="00625361" w:rsidRPr="0083069A" w:rsidRDefault="00625361" w:rsidP="00D631A8">
      <w:pPr>
        <w:ind w:left="720" w:hanging="720"/>
        <w:jc w:val="both"/>
        <w:rPr>
          <w:sz w:val="24"/>
          <w:szCs w:val="24"/>
        </w:rPr>
      </w:pPr>
    </w:p>
    <w:p w14:paraId="2DE50000" w14:textId="77777777" w:rsidR="00D0759D" w:rsidRPr="0083069A" w:rsidRDefault="00D0759D" w:rsidP="00D0759D">
      <w:pPr>
        <w:ind w:left="720" w:hanging="720"/>
        <w:jc w:val="both"/>
        <w:rPr>
          <w:sz w:val="24"/>
          <w:szCs w:val="24"/>
        </w:rPr>
      </w:pPr>
      <w:r w:rsidRPr="1C5B8770">
        <w:rPr>
          <w:sz w:val="24"/>
          <w:szCs w:val="24"/>
        </w:rPr>
        <w:t>Dated this ______________day of _____________2026.</w:t>
      </w:r>
    </w:p>
    <w:p w14:paraId="453DD591" w14:textId="77777777" w:rsidR="00D0759D" w:rsidRPr="0083069A" w:rsidRDefault="00D0759D" w:rsidP="00D0759D">
      <w:pPr>
        <w:ind w:left="720" w:hanging="720"/>
        <w:jc w:val="both"/>
        <w:rPr>
          <w:sz w:val="24"/>
          <w:szCs w:val="24"/>
        </w:rPr>
      </w:pPr>
    </w:p>
    <w:p w14:paraId="70370625" w14:textId="77777777" w:rsidR="00D0759D" w:rsidRPr="0083069A" w:rsidRDefault="00D0759D" w:rsidP="00D0759D">
      <w:pPr>
        <w:ind w:left="720" w:hanging="720"/>
        <w:jc w:val="both"/>
        <w:rPr>
          <w:sz w:val="24"/>
          <w:szCs w:val="24"/>
        </w:rPr>
      </w:pPr>
      <w:r w:rsidRPr="0083069A">
        <w:rPr>
          <w:sz w:val="24"/>
          <w:szCs w:val="24"/>
        </w:rPr>
        <w:t>Tenderer’s Company or Business Registration No: _________________</w:t>
      </w:r>
    </w:p>
    <w:p w14:paraId="09F3BDEB" w14:textId="77777777" w:rsidR="00D0759D" w:rsidRPr="0083069A" w:rsidRDefault="00D0759D" w:rsidP="00D0759D">
      <w:pPr>
        <w:ind w:left="720" w:hanging="720"/>
        <w:jc w:val="both"/>
        <w:rPr>
          <w:sz w:val="24"/>
          <w:szCs w:val="24"/>
        </w:rPr>
      </w:pPr>
    </w:p>
    <w:p w14:paraId="66C9993D" w14:textId="77777777" w:rsidR="00D0759D" w:rsidRPr="0083069A" w:rsidRDefault="00D0759D" w:rsidP="00D0759D">
      <w:pPr>
        <w:ind w:left="720" w:hanging="720"/>
        <w:jc w:val="both"/>
        <w:rPr>
          <w:sz w:val="24"/>
          <w:szCs w:val="24"/>
        </w:rPr>
      </w:pPr>
      <w:r w:rsidRPr="0083069A">
        <w:rPr>
          <w:sz w:val="24"/>
          <w:szCs w:val="24"/>
        </w:rPr>
        <w:t>Authorised Signature: ________________________</w:t>
      </w:r>
    </w:p>
    <w:p w14:paraId="5F08B431" w14:textId="77777777" w:rsidR="00D0759D" w:rsidRPr="0083069A" w:rsidRDefault="00D0759D" w:rsidP="00D0759D">
      <w:pPr>
        <w:ind w:left="720" w:hanging="720"/>
        <w:jc w:val="both"/>
        <w:rPr>
          <w:sz w:val="24"/>
          <w:szCs w:val="24"/>
        </w:rPr>
      </w:pPr>
    </w:p>
    <w:p w14:paraId="6BF59F61" w14:textId="77777777" w:rsidR="00D0759D" w:rsidRPr="0083069A" w:rsidRDefault="00D0759D" w:rsidP="00D0759D">
      <w:pPr>
        <w:ind w:left="720" w:hanging="720"/>
        <w:jc w:val="both"/>
        <w:rPr>
          <w:sz w:val="24"/>
          <w:szCs w:val="24"/>
        </w:rPr>
      </w:pPr>
      <w:r w:rsidRPr="0083069A">
        <w:rPr>
          <w:sz w:val="24"/>
          <w:szCs w:val="24"/>
        </w:rPr>
        <w:t>Name of Authorised Representative: __________________</w:t>
      </w:r>
    </w:p>
    <w:p w14:paraId="48F03570" w14:textId="77777777" w:rsidR="00D0759D" w:rsidRPr="0083069A" w:rsidRDefault="00D0759D" w:rsidP="00D0759D">
      <w:pPr>
        <w:ind w:left="720" w:hanging="720"/>
        <w:jc w:val="both"/>
        <w:rPr>
          <w:sz w:val="24"/>
          <w:szCs w:val="24"/>
        </w:rPr>
      </w:pPr>
    </w:p>
    <w:p w14:paraId="414F02EC" w14:textId="22ADF241" w:rsidR="00C70516" w:rsidRPr="00C70516" w:rsidRDefault="00D0759D" w:rsidP="00C70516">
      <w:pPr>
        <w:ind w:left="720" w:hanging="720"/>
        <w:jc w:val="both"/>
        <w:rPr>
          <w:sz w:val="24"/>
          <w:szCs w:val="24"/>
        </w:rPr>
      </w:pPr>
      <w:r w:rsidRPr="1C5B8770">
        <w:rPr>
          <w:sz w:val="24"/>
          <w:szCs w:val="24"/>
        </w:rPr>
        <w:t>Designation of Authorised Representative: _________________________</w:t>
      </w:r>
      <w:bookmarkStart w:id="3" w:name="_Toc74067798"/>
    </w:p>
    <w:p w14:paraId="572C70AE" w14:textId="55BD34DF" w:rsidR="00C70516" w:rsidRDefault="00C70516" w:rsidP="00500158">
      <w:pPr>
        <w:keepNext/>
        <w:jc w:val="right"/>
        <w:outlineLvl w:val="0"/>
        <w:rPr>
          <w:b/>
          <w:snapToGrid w:val="0"/>
          <w:sz w:val="24"/>
          <w:szCs w:val="24"/>
          <w:u w:val="single"/>
          <w:lang w:val="en-US"/>
        </w:rPr>
      </w:pPr>
      <w:r>
        <w:rPr>
          <w:b/>
          <w:snapToGrid w:val="0"/>
          <w:sz w:val="24"/>
          <w:szCs w:val="24"/>
          <w:u w:val="single"/>
          <w:lang w:val="en-US"/>
        </w:rPr>
        <w:br w:type="page"/>
      </w:r>
    </w:p>
    <w:p w14:paraId="56A23776" w14:textId="77777777" w:rsidR="00C70516" w:rsidRDefault="00C70516" w:rsidP="00500158">
      <w:pPr>
        <w:keepNext/>
        <w:jc w:val="right"/>
        <w:outlineLvl w:val="0"/>
        <w:rPr>
          <w:b/>
          <w:snapToGrid w:val="0"/>
          <w:sz w:val="24"/>
          <w:szCs w:val="24"/>
          <w:u w:val="single"/>
          <w:lang w:val="en-US"/>
        </w:rPr>
      </w:pPr>
    </w:p>
    <w:p w14:paraId="4ABE42FB" w14:textId="63B327DF" w:rsidR="00500158" w:rsidRPr="001E4E1B" w:rsidRDefault="00500158" w:rsidP="00500158">
      <w:pPr>
        <w:keepNext/>
        <w:jc w:val="right"/>
        <w:outlineLvl w:val="0"/>
        <w:rPr>
          <w:b/>
          <w:bCs/>
          <w:sz w:val="24"/>
          <w:szCs w:val="24"/>
        </w:rPr>
      </w:pPr>
      <w:r w:rsidRPr="001E4E1B">
        <w:rPr>
          <w:b/>
          <w:snapToGrid w:val="0"/>
          <w:sz w:val="24"/>
          <w:szCs w:val="24"/>
          <w:u w:val="single"/>
          <w:lang w:val="en-US"/>
        </w:rPr>
        <w:t>Annex B</w:t>
      </w:r>
      <w:bookmarkEnd w:id="3"/>
    </w:p>
    <w:p w14:paraId="4CD73175" w14:textId="77777777" w:rsidR="00D42770" w:rsidRPr="001E4E1B" w:rsidRDefault="00D42770" w:rsidP="00D42770">
      <w:pPr>
        <w:jc w:val="right"/>
        <w:rPr>
          <w:b/>
          <w:sz w:val="24"/>
          <w:szCs w:val="24"/>
          <w:u w:val="single"/>
        </w:rPr>
      </w:pPr>
    </w:p>
    <w:p w14:paraId="769146CB" w14:textId="6972AC39" w:rsidR="008214FC" w:rsidRPr="001E4E1B" w:rsidRDefault="008214FC" w:rsidP="27B28288">
      <w:pPr>
        <w:pStyle w:val="AnnexHeading"/>
        <w:jc w:val="left"/>
        <w:rPr>
          <w:rFonts w:ascii="Times New Roman" w:hAnsi="Times New Roman"/>
        </w:rPr>
      </w:pPr>
      <w:r w:rsidRPr="001E4E1B">
        <w:rPr>
          <w:rFonts w:ascii="Times New Roman" w:hAnsi="Times New Roman"/>
        </w:rPr>
        <w:t>UNDERTAKING TO SAFEGUARD OFFICIAL INFORMATION</w:t>
      </w:r>
    </w:p>
    <w:p w14:paraId="3E55CC29" w14:textId="13755468" w:rsidR="008214FC" w:rsidRPr="001E4E1B" w:rsidRDefault="008214FC" w:rsidP="10A37002">
      <w:pPr>
        <w:jc w:val="both"/>
        <w:rPr>
          <w:b/>
          <w:bCs/>
          <w:sz w:val="22"/>
          <w:szCs w:val="22"/>
        </w:rPr>
      </w:pPr>
      <w:r w:rsidRPr="2582A123">
        <w:rPr>
          <w:b/>
          <w:bCs/>
          <w:sz w:val="24"/>
          <w:szCs w:val="24"/>
        </w:rPr>
        <w:t xml:space="preserve">TENDER </w:t>
      </w:r>
      <w:r w:rsidRPr="00A22E64">
        <w:rPr>
          <w:b/>
          <w:bCs/>
          <w:sz w:val="24"/>
          <w:szCs w:val="24"/>
        </w:rPr>
        <w:t xml:space="preserve">REFERENCE </w:t>
      </w:r>
      <w:r w:rsidR="00A439AF" w:rsidRPr="00A22E64">
        <w:rPr>
          <w:b/>
          <w:bCs/>
          <w:color w:val="000000" w:themeColor="text1"/>
          <w:sz w:val="24"/>
          <w:szCs w:val="24"/>
        </w:rPr>
        <w:t>NO.:</w:t>
      </w:r>
      <w:r w:rsidRPr="00A22E64">
        <w:rPr>
          <w:b/>
          <w:bCs/>
          <w:color w:val="000000" w:themeColor="text1"/>
          <w:sz w:val="24"/>
          <w:szCs w:val="24"/>
        </w:rPr>
        <w:t xml:space="preserve"> </w:t>
      </w:r>
      <w:r w:rsidR="00605274" w:rsidRPr="00A22E64">
        <w:rPr>
          <w:b/>
          <w:bCs/>
          <w:color w:val="000000" w:themeColor="text1"/>
          <w:sz w:val="24"/>
          <w:szCs w:val="24"/>
        </w:rPr>
        <w:t>KSL-ITT-2026-002</w:t>
      </w:r>
    </w:p>
    <w:p w14:paraId="61DC1F1F" w14:textId="77777777" w:rsidR="00C81959" w:rsidRPr="001E4E1B" w:rsidRDefault="00C81959" w:rsidP="10A37002">
      <w:pPr>
        <w:rPr>
          <w:rStyle w:val="Style12pt"/>
          <w:rFonts w:ascii="Times New Roman" w:hAnsi="Times New Roman" w:cs="Times New Roman"/>
        </w:rPr>
      </w:pPr>
    </w:p>
    <w:p w14:paraId="3FE489E7" w14:textId="77777777" w:rsidR="00A51467" w:rsidRPr="001E4E1B" w:rsidRDefault="002A3F3A" w:rsidP="10A37002">
      <w:pPr>
        <w:pBdr>
          <w:bar w:val="single" w:sz="4" w:color="auto"/>
        </w:pBdr>
        <w:rPr>
          <w:color w:val="000000"/>
          <w:sz w:val="24"/>
          <w:szCs w:val="24"/>
        </w:rPr>
      </w:pPr>
      <w:r w:rsidRPr="10A37002">
        <w:rPr>
          <w:sz w:val="24"/>
          <w:szCs w:val="24"/>
        </w:rPr>
        <w:t>To:</w:t>
      </w:r>
      <w:r>
        <w:tab/>
      </w:r>
      <w:r w:rsidR="00A51467" w:rsidRPr="10A37002">
        <w:rPr>
          <w:color w:val="000000" w:themeColor="text1"/>
          <w:sz w:val="24"/>
          <w:szCs w:val="24"/>
        </w:rPr>
        <w:t>KIDSTART SINGAPORE LTD.</w:t>
      </w:r>
    </w:p>
    <w:p w14:paraId="41D8D7A8" w14:textId="77777777" w:rsidR="008214FC" w:rsidRPr="001E4E1B" w:rsidRDefault="008214FC" w:rsidP="008214FC">
      <w:pPr>
        <w:ind w:firstLine="720"/>
        <w:jc w:val="both"/>
        <w:rPr>
          <w:sz w:val="24"/>
          <w:szCs w:val="24"/>
        </w:rPr>
      </w:pPr>
      <w:r w:rsidRPr="001E4E1B">
        <w:rPr>
          <w:sz w:val="24"/>
          <w:szCs w:val="24"/>
        </w:rPr>
        <w:tab/>
      </w:r>
    </w:p>
    <w:p w14:paraId="36D61A14" w14:textId="3E250B38" w:rsidR="008214FC" w:rsidRPr="00AC06F8" w:rsidRDefault="00AD5D93" w:rsidP="1C5B8770">
      <w:pPr>
        <w:ind w:left="720" w:hanging="720"/>
        <w:jc w:val="both"/>
        <w:rPr>
          <w:i/>
          <w:iCs/>
          <w:color w:val="EE0000"/>
          <w:sz w:val="24"/>
          <w:szCs w:val="24"/>
        </w:rPr>
      </w:pPr>
      <w:r w:rsidRPr="1C5B8770">
        <w:rPr>
          <w:sz w:val="24"/>
          <w:szCs w:val="24"/>
        </w:rPr>
        <w:t>1</w:t>
      </w:r>
      <w:r>
        <w:tab/>
      </w:r>
      <w:r w:rsidR="008214FC" w:rsidRPr="1C5B8770">
        <w:rPr>
          <w:sz w:val="24"/>
          <w:szCs w:val="24"/>
        </w:rPr>
        <w:t>My attention has been drawn to the Official Secrets Act</w:t>
      </w:r>
      <w:r w:rsidR="00267E46" w:rsidRPr="1C5B8770">
        <w:rPr>
          <w:sz w:val="24"/>
          <w:szCs w:val="24"/>
        </w:rPr>
        <w:t xml:space="preserve"> </w:t>
      </w:r>
      <w:r w:rsidR="00D0759D" w:rsidRPr="1C5B8770">
        <w:rPr>
          <w:sz w:val="24"/>
          <w:szCs w:val="24"/>
        </w:rPr>
        <w:t xml:space="preserve">1935 </w:t>
      </w:r>
      <w:r w:rsidR="008214FC" w:rsidRPr="1C5B8770">
        <w:rPr>
          <w:sz w:val="24"/>
          <w:szCs w:val="24"/>
        </w:rPr>
        <w:t xml:space="preserve">(Revised Edition 2012) and </w:t>
      </w:r>
      <w:proofErr w:type="gramStart"/>
      <w:r w:rsidR="008214FC" w:rsidRPr="1C5B8770">
        <w:rPr>
          <w:sz w:val="24"/>
          <w:szCs w:val="24"/>
        </w:rPr>
        <w:t>in particular to</w:t>
      </w:r>
      <w:proofErr w:type="gramEnd"/>
      <w:r w:rsidR="008214FC" w:rsidRPr="1C5B8770">
        <w:rPr>
          <w:sz w:val="24"/>
          <w:szCs w:val="24"/>
        </w:rPr>
        <w:t xml:space="preserve"> section 5 thereof which relates to the safeguarding of official information.</w:t>
      </w:r>
      <w:r w:rsidR="00AC06F8" w:rsidRPr="1C5B8770">
        <w:rPr>
          <w:sz w:val="24"/>
          <w:szCs w:val="24"/>
        </w:rPr>
        <w:t xml:space="preserve"> </w:t>
      </w:r>
    </w:p>
    <w:p w14:paraId="4EB34722" w14:textId="77777777" w:rsidR="008214FC" w:rsidRPr="001E4E1B" w:rsidRDefault="008214FC" w:rsidP="00D631A8">
      <w:pPr>
        <w:ind w:left="720" w:hanging="720"/>
        <w:jc w:val="both"/>
        <w:rPr>
          <w:sz w:val="24"/>
          <w:szCs w:val="24"/>
        </w:rPr>
      </w:pPr>
    </w:p>
    <w:p w14:paraId="4EBCC356" w14:textId="748B6C6D" w:rsidR="008214FC" w:rsidRPr="001E4E1B" w:rsidRDefault="008214FC" w:rsidP="00D631A8">
      <w:pPr>
        <w:ind w:left="720" w:hanging="720"/>
        <w:jc w:val="both"/>
        <w:rPr>
          <w:sz w:val="24"/>
          <w:szCs w:val="24"/>
        </w:rPr>
      </w:pPr>
      <w:r w:rsidRPr="001E4E1B">
        <w:rPr>
          <w:sz w:val="24"/>
          <w:szCs w:val="24"/>
        </w:rPr>
        <w:t>2</w:t>
      </w:r>
      <w:r w:rsidRPr="001E4E1B">
        <w:tab/>
      </w:r>
      <w:r w:rsidR="00891309" w:rsidRPr="001E4E1B">
        <w:rPr>
          <w:sz w:val="24"/>
          <w:szCs w:val="24"/>
        </w:rPr>
        <w:t>I understand and agree that all official information acquired by me in the course of my work and consultancy with KIDSTART</w:t>
      </w:r>
      <w:r w:rsidR="00DC4451" w:rsidRPr="001E4E1B">
        <w:rPr>
          <w:sz w:val="24"/>
          <w:szCs w:val="24"/>
        </w:rPr>
        <w:t xml:space="preserve"> </w:t>
      </w:r>
      <w:r w:rsidR="00891309" w:rsidRPr="001E4E1B">
        <w:rPr>
          <w:sz w:val="24"/>
          <w:szCs w:val="24"/>
        </w:rPr>
        <w:t>SINGAPORE LTD is strictly confidential in nature and undertake not to publish or communicate such information to any unauthorised person in any form at any time</w:t>
      </w:r>
      <w:r w:rsidR="00134EF0" w:rsidRPr="001E4E1B">
        <w:rPr>
          <w:sz w:val="24"/>
          <w:szCs w:val="24"/>
        </w:rPr>
        <w:t>.</w:t>
      </w:r>
    </w:p>
    <w:p w14:paraId="3A9E87DE" w14:textId="77777777" w:rsidR="002A3F3A" w:rsidRPr="001E4E1B" w:rsidRDefault="002A3F3A" w:rsidP="00D631A8">
      <w:pPr>
        <w:ind w:left="720" w:hanging="720"/>
        <w:jc w:val="both"/>
        <w:rPr>
          <w:sz w:val="24"/>
          <w:szCs w:val="24"/>
        </w:rPr>
      </w:pPr>
    </w:p>
    <w:p w14:paraId="6ECF3061" w14:textId="77777777" w:rsidR="008214FC" w:rsidRPr="001E4E1B" w:rsidRDefault="008214FC" w:rsidP="00D631A8">
      <w:pPr>
        <w:ind w:left="720" w:hanging="720"/>
        <w:jc w:val="both"/>
        <w:rPr>
          <w:sz w:val="24"/>
          <w:szCs w:val="24"/>
        </w:rPr>
      </w:pPr>
      <w:r w:rsidRPr="001E4E1B">
        <w:rPr>
          <w:sz w:val="24"/>
          <w:szCs w:val="24"/>
        </w:rPr>
        <w:t>3</w:t>
      </w:r>
      <w:r w:rsidRPr="001E4E1B">
        <w:rPr>
          <w:sz w:val="24"/>
          <w:szCs w:val="24"/>
        </w:rPr>
        <w:tab/>
        <w:t>I shall ensure that any other person who is authorised by me to have access to any official information shall similarly sign an undertaking to safeguard official information.</w:t>
      </w:r>
    </w:p>
    <w:p w14:paraId="1D7FE630" w14:textId="77777777" w:rsidR="008214FC" w:rsidRPr="001E4E1B" w:rsidRDefault="008214FC" w:rsidP="00D631A8">
      <w:pPr>
        <w:ind w:left="720" w:hanging="720"/>
        <w:jc w:val="both"/>
        <w:rPr>
          <w:sz w:val="24"/>
          <w:szCs w:val="24"/>
        </w:rPr>
      </w:pPr>
    </w:p>
    <w:p w14:paraId="4EAE771C" w14:textId="57DE1C96" w:rsidR="008214FC" w:rsidRPr="001E4E1B" w:rsidRDefault="008214FC" w:rsidP="00D631A8">
      <w:pPr>
        <w:ind w:left="720" w:hanging="720"/>
        <w:jc w:val="both"/>
        <w:rPr>
          <w:sz w:val="24"/>
          <w:szCs w:val="24"/>
        </w:rPr>
      </w:pPr>
      <w:r w:rsidRPr="001E4E1B">
        <w:rPr>
          <w:sz w:val="24"/>
          <w:szCs w:val="24"/>
        </w:rPr>
        <w:t>4</w:t>
      </w:r>
      <w:r w:rsidRPr="001E4E1B">
        <w:rPr>
          <w:sz w:val="24"/>
          <w:szCs w:val="24"/>
        </w:rPr>
        <w:tab/>
      </w:r>
      <w:r w:rsidR="00891309" w:rsidRPr="001E4E1B">
        <w:rPr>
          <w:sz w:val="24"/>
          <w:szCs w:val="24"/>
        </w:rPr>
        <w:t>I undertake to return any document received from KIDSTART SINGAPORE LTD, any other copies made or reproduced from such document or part thereof whenever required by KIDSTART SINGAPORE LTD</w:t>
      </w:r>
      <w:r w:rsidR="00134EF0" w:rsidRPr="001E4E1B">
        <w:rPr>
          <w:sz w:val="24"/>
          <w:szCs w:val="24"/>
        </w:rPr>
        <w:t>.</w:t>
      </w:r>
    </w:p>
    <w:p w14:paraId="161C4571" w14:textId="77777777" w:rsidR="008214FC" w:rsidRPr="001E4E1B" w:rsidRDefault="008214FC" w:rsidP="00D631A8">
      <w:pPr>
        <w:ind w:left="720" w:hanging="720"/>
        <w:jc w:val="both"/>
        <w:rPr>
          <w:sz w:val="24"/>
          <w:szCs w:val="24"/>
        </w:rPr>
      </w:pPr>
    </w:p>
    <w:p w14:paraId="55A0B27A" w14:textId="77777777" w:rsidR="008214FC" w:rsidRPr="001E4E1B" w:rsidRDefault="008214FC" w:rsidP="00D631A8">
      <w:pPr>
        <w:ind w:left="720" w:hanging="720"/>
        <w:jc w:val="both"/>
        <w:rPr>
          <w:sz w:val="24"/>
          <w:szCs w:val="24"/>
        </w:rPr>
      </w:pPr>
      <w:r w:rsidRPr="001E4E1B">
        <w:rPr>
          <w:sz w:val="24"/>
          <w:szCs w:val="24"/>
        </w:rPr>
        <w:t>5</w:t>
      </w:r>
      <w:r w:rsidRPr="001E4E1B">
        <w:rPr>
          <w:sz w:val="24"/>
          <w:szCs w:val="24"/>
        </w:rPr>
        <w:tab/>
        <w:t>I further understand and agree that any breach or neglect of this undertaking may render me liable to prosecution under the Official Secrets Act or civil proceedings.</w:t>
      </w:r>
    </w:p>
    <w:p w14:paraId="10EBD587" w14:textId="77777777" w:rsidR="008214FC" w:rsidRPr="001E4E1B" w:rsidRDefault="008214FC" w:rsidP="008214FC">
      <w:pPr>
        <w:jc w:val="both"/>
        <w:rPr>
          <w:sz w:val="24"/>
          <w:szCs w:val="24"/>
        </w:rPr>
      </w:pPr>
      <w:r w:rsidRPr="001E4E1B">
        <w:rPr>
          <w:noProof/>
          <w:sz w:val="24"/>
          <w:szCs w:val="24"/>
          <w:lang w:val="en-SG" w:eastAsia="zh-CN"/>
        </w:rPr>
        <mc:AlternateContent>
          <mc:Choice Requires="wps">
            <w:drawing>
              <wp:anchor distT="0" distB="0" distL="114300" distR="114300" simplePos="0" relativeHeight="251658241" behindDoc="0" locked="0" layoutInCell="0" allowOverlap="1" wp14:anchorId="56250FE5" wp14:editId="66DFAF43">
                <wp:simplePos x="0" y="0"/>
                <wp:positionH relativeFrom="column">
                  <wp:posOffset>2640965</wp:posOffset>
                </wp:positionH>
                <wp:positionV relativeFrom="paragraph">
                  <wp:posOffset>126365</wp:posOffset>
                </wp:positionV>
                <wp:extent cx="0" cy="3747135"/>
                <wp:effectExtent l="12065" t="12065" r="698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7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48980"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5pt,9.95pt" to="207.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" o:allowincell="f"/>
            </w:pict>
          </mc:Fallback>
        </mc:AlternateContent>
      </w:r>
    </w:p>
    <w:p w14:paraId="426B6267" w14:textId="77777777" w:rsidR="008214FC" w:rsidRPr="001E4E1B" w:rsidRDefault="008214FC" w:rsidP="008214FC">
      <w:pPr>
        <w:jc w:val="both"/>
        <w:rPr>
          <w:sz w:val="24"/>
          <w:szCs w:val="24"/>
        </w:rPr>
      </w:pPr>
    </w:p>
    <w:p w14:paraId="2CAAD266" w14:textId="77777777" w:rsidR="008214FC" w:rsidRPr="001E4E1B" w:rsidRDefault="008214FC" w:rsidP="008214FC">
      <w:pPr>
        <w:jc w:val="both"/>
        <w:rPr>
          <w:sz w:val="24"/>
          <w:szCs w:val="24"/>
        </w:rPr>
      </w:pPr>
      <w:r w:rsidRPr="001E4E1B">
        <w:rPr>
          <w:sz w:val="24"/>
          <w:szCs w:val="24"/>
        </w:rPr>
        <w:t>……………………………</w:t>
      </w:r>
      <w:r w:rsidRPr="001E4E1B">
        <w:rPr>
          <w:sz w:val="24"/>
          <w:szCs w:val="24"/>
        </w:rPr>
        <w:tab/>
      </w:r>
      <w:r w:rsidRPr="001E4E1B">
        <w:rPr>
          <w:sz w:val="24"/>
          <w:szCs w:val="24"/>
        </w:rPr>
        <w:tab/>
      </w:r>
      <w:r w:rsidRPr="001E4E1B">
        <w:rPr>
          <w:sz w:val="24"/>
          <w:szCs w:val="24"/>
        </w:rPr>
        <w:tab/>
      </w:r>
      <w:r w:rsidRPr="001E4E1B">
        <w:rPr>
          <w:sz w:val="24"/>
          <w:szCs w:val="24"/>
        </w:rPr>
        <w:tab/>
        <w:t>……………………………</w:t>
      </w:r>
    </w:p>
    <w:p w14:paraId="305669BF" w14:textId="17F4E6BC" w:rsidR="008214FC" w:rsidRPr="001E4E1B" w:rsidRDefault="008214FC" w:rsidP="008214FC">
      <w:pPr>
        <w:jc w:val="both"/>
        <w:rPr>
          <w:sz w:val="24"/>
          <w:szCs w:val="24"/>
        </w:rPr>
      </w:pPr>
      <w:r w:rsidRPr="001E4E1B">
        <w:rPr>
          <w:sz w:val="24"/>
          <w:szCs w:val="24"/>
        </w:rPr>
        <w:t>(Signature)</w:t>
      </w:r>
      <w:r w:rsidRPr="001E4E1B">
        <w:tab/>
      </w:r>
      <w:r w:rsidRPr="001E4E1B">
        <w:tab/>
      </w:r>
      <w:r w:rsidRPr="001E4E1B">
        <w:tab/>
      </w:r>
      <w:r w:rsidRPr="001E4E1B">
        <w:tab/>
      </w:r>
      <w:r w:rsidRPr="001E4E1B">
        <w:tab/>
      </w:r>
      <w:r w:rsidRPr="001E4E1B">
        <w:tab/>
      </w:r>
      <w:r w:rsidR="00985BA3">
        <w:t>(</w:t>
      </w:r>
      <w:r w:rsidRPr="001E4E1B">
        <w:rPr>
          <w:sz w:val="24"/>
          <w:szCs w:val="24"/>
        </w:rPr>
        <w:t>Full name in BLOCKS and NRIC)</w:t>
      </w:r>
    </w:p>
    <w:p w14:paraId="7E23A44B" w14:textId="77777777" w:rsidR="008214FC" w:rsidRPr="001E4E1B" w:rsidRDefault="008214FC" w:rsidP="008214FC">
      <w:pPr>
        <w:jc w:val="both"/>
        <w:rPr>
          <w:sz w:val="24"/>
          <w:szCs w:val="24"/>
        </w:rPr>
      </w:pPr>
    </w:p>
    <w:p w14:paraId="3862BE44" w14:textId="77777777" w:rsidR="008214FC" w:rsidRPr="001E4E1B" w:rsidRDefault="008214FC" w:rsidP="008214FC">
      <w:pPr>
        <w:jc w:val="both"/>
        <w:rPr>
          <w:sz w:val="24"/>
          <w:szCs w:val="24"/>
        </w:rPr>
      </w:pPr>
    </w:p>
    <w:p w14:paraId="3F2A1BA2" w14:textId="77777777" w:rsidR="008214FC" w:rsidRPr="001E4E1B" w:rsidRDefault="008214FC" w:rsidP="008214FC">
      <w:pPr>
        <w:jc w:val="both"/>
        <w:rPr>
          <w:sz w:val="24"/>
          <w:szCs w:val="24"/>
        </w:rPr>
      </w:pPr>
      <w:r w:rsidRPr="001E4E1B">
        <w:rPr>
          <w:sz w:val="24"/>
          <w:szCs w:val="24"/>
        </w:rPr>
        <w:t>…………………………..</w:t>
      </w:r>
      <w:r w:rsidRPr="001E4E1B">
        <w:rPr>
          <w:sz w:val="24"/>
          <w:szCs w:val="24"/>
        </w:rPr>
        <w:tab/>
      </w:r>
      <w:r w:rsidRPr="001E4E1B">
        <w:rPr>
          <w:sz w:val="24"/>
          <w:szCs w:val="24"/>
        </w:rPr>
        <w:tab/>
      </w:r>
      <w:r w:rsidRPr="001E4E1B">
        <w:rPr>
          <w:sz w:val="24"/>
          <w:szCs w:val="24"/>
        </w:rPr>
        <w:tab/>
      </w:r>
      <w:r w:rsidRPr="001E4E1B">
        <w:rPr>
          <w:sz w:val="24"/>
          <w:szCs w:val="24"/>
        </w:rPr>
        <w:tab/>
        <w:t>……………………………</w:t>
      </w:r>
    </w:p>
    <w:p w14:paraId="4D72E307" w14:textId="4FF227FD" w:rsidR="008214FC" w:rsidRPr="001E4E1B" w:rsidRDefault="008214FC" w:rsidP="008214FC">
      <w:pPr>
        <w:jc w:val="both"/>
        <w:rPr>
          <w:sz w:val="24"/>
          <w:szCs w:val="24"/>
        </w:rPr>
      </w:pPr>
      <w:r w:rsidRPr="001E4E1B">
        <w:rPr>
          <w:sz w:val="24"/>
          <w:szCs w:val="24"/>
        </w:rPr>
        <w:t>(Designation)</w:t>
      </w:r>
      <w:r w:rsidRPr="001E4E1B">
        <w:tab/>
      </w:r>
      <w:r w:rsidRPr="001E4E1B">
        <w:tab/>
      </w:r>
      <w:r w:rsidRPr="001E4E1B">
        <w:tab/>
      </w:r>
      <w:r w:rsidRPr="001E4E1B">
        <w:tab/>
      </w:r>
      <w:r w:rsidRPr="001E4E1B">
        <w:tab/>
      </w:r>
      <w:r w:rsidRPr="001E4E1B">
        <w:tab/>
      </w:r>
      <w:r w:rsidR="00985BA3">
        <w:t>(</w:t>
      </w:r>
      <w:r w:rsidRPr="001E4E1B">
        <w:rPr>
          <w:sz w:val="24"/>
          <w:szCs w:val="24"/>
        </w:rPr>
        <w:t>Name of Company)</w:t>
      </w:r>
      <w:r w:rsidRPr="001E4E1B">
        <w:tab/>
      </w:r>
    </w:p>
    <w:p w14:paraId="4B7C60D4" w14:textId="77777777" w:rsidR="008214FC" w:rsidRPr="001E4E1B" w:rsidRDefault="008214FC" w:rsidP="008214FC">
      <w:pPr>
        <w:jc w:val="both"/>
        <w:rPr>
          <w:sz w:val="24"/>
          <w:szCs w:val="24"/>
        </w:rPr>
      </w:pPr>
    </w:p>
    <w:p w14:paraId="7D9B8452" w14:textId="77777777" w:rsidR="008214FC" w:rsidRPr="001E4E1B" w:rsidRDefault="008214FC" w:rsidP="008214FC">
      <w:pPr>
        <w:jc w:val="both"/>
        <w:rPr>
          <w:sz w:val="24"/>
          <w:szCs w:val="24"/>
        </w:rPr>
      </w:pPr>
    </w:p>
    <w:p w14:paraId="52303FCA" w14:textId="77777777" w:rsidR="008214FC" w:rsidRPr="001E4E1B" w:rsidRDefault="008214FC" w:rsidP="008214FC">
      <w:pPr>
        <w:jc w:val="both"/>
        <w:rPr>
          <w:sz w:val="24"/>
          <w:szCs w:val="24"/>
        </w:rPr>
      </w:pPr>
      <w:r w:rsidRPr="001E4E1B">
        <w:rPr>
          <w:sz w:val="24"/>
          <w:szCs w:val="24"/>
        </w:rPr>
        <w:t>……………………………</w:t>
      </w:r>
    </w:p>
    <w:p w14:paraId="200C07EB" w14:textId="77777777" w:rsidR="008214FC" w:rsidRPr="001E4E1B" w:rsidRDefault="008214FC" w:rsidP="008214FC">
      <w:pPr>
        <w:jc w:val="both"/>
        <w:rPr>
          <w:sz w:val="24"/>
          <w:szCs w:val="24"/>
        </w:rPr>
      </w:pPr>
      <w:r w:rsidRPr="001E4E1B">
        <w:rPr>
          <w:sz w:val="24"/>
          <w:szCs w:val="24"/>
        </w:rPr>
        <w:t>(Date)</w:t>
      </w:r>
    </w:p>
    <w:p w14:paraId="08988C8E" w14:textId="77777777" w:rsidR="008214FC" w:rsidRPr="001E4E1B" w:rsidRDefault="008214FC" w:rsidP="008214FC">
      <w:pPr>
        <w:jc w:val="both"/>
        <w:rPr>
          <w:sz w:val="24"/>
          <w:szCs w:val="24"/>
        </w:rPr>
      </w:pPr>
    </w:p>
    <w:p w14:paraId="5F54D051" w14:textId="77777777" w:rsidR="008214FC" w:rsidRPr="001E4E1B" w:rsidRDefault="008214FC" w:rsidP="008214FC">
      <w:pPr>
        <w:jc w:val="both"/>
        <w:rPr>
          <w:sz w:val="24"/>
          <w:szCs w:val="24"/>
        </w:rPr>
      </w:pPr>
      <w:r w:rsidRPr="001E4E1B">
        <w:rPr>
          <w:noProof/>
          <w:sz w:val="24"/>
          <w:szCs w:val="24"/>
          <w:lang w:val="en-SG" w:eastAsia="zh-CN"/>
        </w:rPr>
        <mc:AlternateContent>
          <mc:Choice Requires="wps">
            <w:drawing>
              <wp:anchor distT="0" distB="0" distL="114300" distR="114300" simplePos="0" relativeHeight="251658240" behindDoc="0" locked="0" layoutInCell="0" allowOverlap="1" wp14:anchorId="2E538CD6" wp14:editId="564EAC02">
                <wp:simplePos x="0" y="0"/>
                <wp:positionH relativeFrom="column">
                  <wp:posOffset>-45720</wp:posOffset>
                </wp:positionH>
                <wp:positionV relativeFrom="paragraph">
                  <wp:posOffset>61595</wp:posOffset>
                </wp:positionV>
                <wp:extent cx="5808345" cy="0"/>
                <wp:effectExtent l="11430"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7736F"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85pt" to="453.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" o:allowincell="f"/>
            </w:pict>
          </mc:Fallback>
        </mc:AlternateContent>
      </w:r>
    </w:p>
    <w:p w14:paraId="53C89E1F" w14:textId="77777777" w:rsidR="008214FC" w:rsidRPr="001E4E1B" w:rsidRDefault="008214FC" w:rsidP="008214FC">
      <w:pPr>
        <w:jc w:val="both"/>
        <w:rPr>
          <w:sz w:val="24"/>
          <w:szCs w:val="24"/>
        </w:rPr>
      </w:pPr>
    </w:p>
    <w:p w14:paraId="5266FE47" w14:textId="77777777" w:rsidR="008214FC" w:rsidRPr="001E4E1B" w:rsidRDefault="008214FC" w:rsidP="008214FC">
      <w:pPr>
        <w:jc w:val="both"/>
        <w:rPr>
          <w:sz w:val="24"/>
          <w:szCs w:val="24"/>
        </w:rPr>
      </w:pPr>
      <w:r w:rsidRPr="001E4E1B">
        <w:rPr>
          <w:sz w:val="24"/>
          <w:szCs w:val="24"/>
        </w:rPr>
        <w:tab/>
      </w:r>
      <w:r w:rsidRPr="001E4E1B">
        <w:rPr>
          <w:sz w:val="24"/>
          <w:szCs w:val="24"/>
        </w:rPr>
        <w:tab/>
      </w:r>
      <w:r w:rsidRPr="001E4E1B">
        <w:rPr>
          <w:sz w:val="24"/>
          <w:szCs w:val="24"/>
        </w:rPr>
        <w:tab/>
      </w:r>
      <w:r w:rsidRPr="001E4E1B">
        <w:rPr>
          <w:sz w:val="24"/>
          <w:szCs w:val="24"/>
        </w:rPr>
        <w:tab/>
      </w:r>
      <w:r w:rsidRPr="001E4E1B">
        <w:rPr>
          <w:sz w:val="24"/>
          <w:szCs w:val="24"/>
        </w:rPr>
        <w:tab/>
      </w:r>
      <w:r w:rsidRPr="001E4E1B">
        <w:rPr>
          <w:sz w:val="24"/>
          <w:szCs w:val="24"/>
        </w:rPr>
        <w:tab/>
      </w:r>
      <w:r w:rsidRPr="001E4E1B">
        <w:rPr>
          <w:sz w:val="24"/>
          <w:szCs w:val="24"/>
        </w:rPr>
        <w:tab/>
        <w:t xml:space="preserve">      </w:t>
      </w:r>
    </w:p>
    <w:p w14:paraId="5435BCAA" w14:textId="77777777" w:rsidR="008214FC" w:rsidRPr="001E4E1B" w:rsidRDefault="008214FC" w:rsidP="008214FC">
      <w:pPr>
        <w:rPr>
          <w:sz w:val="24"/>
          <w:szCs w:val="24"/>
          <w:u w:val="single"/>
        </w:rPr>
      </w:pPr>
      <w:r w:rsidRPr="001E4E1B">
        <w:rPr>
          <w:sz w:val="24"/>
          <w:szCs w:val="24"/>
        </w:rPr>
        <w:t>……………………………</w:t>
      </w:r>
      <w:r w:rsidRPr="001E4E1B">
        <w:rPr>
          <w:sz w:val="24"/>
          <w:szCs w:val="24"/>
        </w:rPr>
        <w:tab/>
      </w:r>
      <w:r w:rsidRPr="001E4E1B">
        <w:rPr>
          <w:sz w:val="24"/>
          <w:szCs w:val="24"/>
        </w:rPr>
        <w:tab/>
      </w:r>
      <w:r w:rsidRPr="001E4E1B">
        <w:rPr>
          <w:sz w:val="24"/>
          <w:szCs w:val="24"/>
        </w:rPr>
        <w:tab/>
      </w:r>
      <w:r w:rsidRPr="001E4E1B">
        <w:rPr>
          <w:sz w:val="24"/>
          <w:szCs w:val="24"/>
        </w:rPr>
        <w:tab/>
        <w:t>……………………………</w:t>
      </w:r>
    </w:p>
    <w:p w14:paraId="2C939B8D" w14:textId="29447B43" w:rsidR="008214FC" w:rsidRPr="001E4E1B" w:rsidRDefault="008214FC" w:rsidP="008214FC">
      <w:pPr>
        <w:jc w:val="both"/>
        <w:rPr>
          <w:sz w:val="24"/>
          <w:szCs w:val="24"/>
        </w:rPr>
      </w:pPr>
      <w:r w:rsidRPr="001E4E1B">
        <w:rPr>
          <w:sz w:val="24"/>
          <w:szCs w:val="24"/>
        </w:rPr>
        <w:t>(Signature of WITNESS)</w:t>
      </w:r>
      <w:r w:rsidRPr="001E4E1B">
        <w:tab/>
      </w:r>
      <w:r w:rsidRPr="001E4E1B">
        <w:tab/>
      </w:r>
      <w:r w:rsidRPr="001E4E1B">
        <w:tab/>
      </w:r>
      <w:r w:rsidRPr="001E4E1B">
        <w:tab/>
      </w:r>
      <w:r w:rsidR="00985BA3">
        <w:t>(</w:t>
      </w:r>
      <w:r w:rsidRPr="001E4E1B">
        <w:rPr>
          <w:sz w:val="24"/>
          <w:szCs w:val="24"/>
        </w:rPr>
        <w:t>Full name in BLOCKS)</w:t>
      </w:r>
    </w:p>
    <w:p w14:paraId="35C3493D" w14:textId="77777777" w:rsidR="008214FC" w:rsidRPr="001E4E1B" w:rsidRDefault="008214FC" w:rsidP="008214FC">
      <w:pPr>
        <w:jc w:val="both"/>
        <w:rPr>
          <w:sz w:val="24"/>
          <w:szCs w:val="24"/>
        </w:rPr>
      </w:pPr>
    </w:p>
    <w:p w14:paraId="1FDD7AE9" w14:textId="77777777" w:rsidR="008214FC" w:rsidRPr="001E4E1B" w:rsidRDefault="008214FC" w:rsidP="008214FC">
      <w:pPr>
        <w:pStyle w:val="BodyTextIndent2"/>
        <w:rPr>
          <w:szCs w:val="24"/>
        </w:rPr>
      </w:pPr>
      <w:r w:rsidRPr="001E4E1B">
        <w:rPr>
          <w:szCs w:val="24"/>
        </w:rPr>
        <w:tab/>
      </w:r>
      <w:r w:rsidRPr="001E4E1B">
        <w:rPr>
          <w:szCs w:val="24"/>
        </w:rPr>
        <w:tab/>
      </w:r>
      <w:r w:rsidRPr="001E4E1B">
        <w:rPr>
          <w:szCs w:val="24"/>
        </w:rPr>
        <w:tab/>
      </w:r>
      <w:r w:rsidRPr="001E4E1B">
        <w:rPr>
          <w:szCs w:val="24"/>
        </w:rPr>
        <w:tab/>
      </w:r>
    </w:p>
    <w:p w14:paraId="0EC0F6A4" w14:textId="77777777" w:rsidR="008214FC" w:rsidRPr="001E4E1B" w:rsidRDefault="008214FC" w:rsidP="008214FC">
      <w:pPr>
        <w:jc w:val="both"/>
        <w:rPr>
          <w:sz w:val="24"/>
          <w:szCs w:val="24"/>
        </w:rPr>
      </w:pPr>
      <w:r w:rsidRPr="001E4E1B">
        <w:rPr>
          <w:sz w:val="24"/>
          <w:szCs w:val="24"/>
        </w:rPr>
        <w:t>…………………………..</w:t>
      </w:r>
      <w:r w:rsidRPr="001E4E1B">
        <w:rPr>
          <w:sz w:val="24"/>
          <w:szCs w:val="24"/>
        </w:rPr>
        <w:tab/>
      </w:r>
      <w:r w:rsidRPr="001E4E1B">
        <w:rPr>
          <w:sz w:val="24"/>
          <w:szCs w:val="24"/>
        </w:rPr>
        <w:tab/>
      </w:r>
      <w:r w:rsidRPr="001E4E1B">
        <w:rPr>
          <w:sz w:val="24"/>
          <w:szCs w:val="24"/>
        </w:rPr>
        <w:tab/>
      </w:r>
      <w:r w:rsidRPr="001E4E1B">
        <w:rPr>
          <w:sz w:val="24"/>
          <w:szCs w:val="24"/>
        </w:rPr>
        <w:tab/>
        <w:t>……………………………</w:t>
      </w:r>
    </w:p>
    <w:p w14:paraId="1BC2BBAF" w14:textId="43397F53" w:rsidR="008214FC" w:rsidRPr="001E4E1B" w:rsidRDefault="008214FC" w:rsidP="008214FC">
      <w:pPr>
        <w:ind w:left="1440" w:hanging="1440"/>
        <w:jc w:val="both"/>
        <w:rPr>
          <w:sz w:val="24"/>
          <w:szCs w:val="24"/>
        </w:rPr>
      </w:pPr>
      <w:r w:rsidRPr="001E4E1B">
        <w:rPr>
          <w:sz w:val="24"/>
          <w:szCs w:val="24"/>
        </w:rPr>
        <w:t>(Designation)</w:t>
      </w:r>
      <w:r w:rsidRPr="001E4E1B">
        <w:tab/>
      </w:r>
      <w:r w:rsidRPr="001E4E1B">
        <w:tab/>
      </w:r>
      <w:r w:rsidRPr="001E4E1B">
        <w:tab/>
      </w:r>
      <w:r w:rsidRPr="001E4E1B">
        <w:tab/>
      </w:r>
      <w:r w:rsidRPr="001E4E1B">
        <w:tab/>
      </w:r>
      <w:r w:rsidRPr="001E4E1B">
        <w:tab/>
      </w:r>
      <w:r w:rsidR="00985BA3">
        <w:t>(</w:t>
      </w:r>
      <w:r w:rsidRPr="001E4E1B">
        <w:rPr>
          <w:sz w:val="24"/>
          <w:szCs w:val="24"/>
        </w:rPr>
        <w:t>Name of Company)</w:t>
      </w:r>
    </w:p>
    <w:p w14:paraId="21F254D0" w14:textId="04981F06" w:rsidR="00A05346" w:rsidRPr="001E4E1B" w:rsidRDefault="3E2EEBEA" w:rsidP="007E66A6">
      <w:pPr>
        <w:pStyle w:val="Title"/>
        <w:jc w:val="right"/>
      </w:pPr>
      <w:r w:rsidRPr="001E4E1B">
        <w:rPr>
          <w:snapToGrid w:val="0"/>
        </w:rPr>
        <w:lastRenderedPageBreak/>
        <w:t>ITT</w:t>
      </w:r>
      <w:r w:rsidR="00A05346" w:rsidRPr="001E4E1B">
        <w:rPr>
          <w:snapToGrid w:val="0"/>
        </w:rPr>
        <w:t xml:space="preserve"> (Part 1)</w:t>
      </w:r>
    </w:p>
    <w:p w14:paraId="3CE3D451" w14:textId="30277808" w:rsidR="00A05346" w:rsidRPr="001E4E1B" w:rsidRDefault="00A05346" w:rsidP="1C5B8770">
      <w:pPr>
        <w:keepNext/>
        <w:jc w:val="center"/>
        <w:outlineLvl w:val="0"/>
        <w:rPr>
          <w:b/>
          <w:bCs/>
          <w:snapToGrid w:val="0"/>
          <w:sz w:val="24"/>
          <w:szCs w:val="24"/>
          <w:u w:val="single"/>
          <w:lang w:val="en-US"/>
        </w:rPr>
      </w:pPr>
      <w:bookmarkStart w:id="4" w:name="_Toc74067799"/>
      <w:r w:rsidRPr="1C5B8770">
        <w:rPr>
          <w:b/>
          <w:bCs/>
          <w:snapToGrid w:val="0"/>
          <w:sz w:val="24"/>
          <w:szCs w:val="24"/>
          <w:u w:val="single"/>
          <w:lang w:val="en-US"/>
        </w:rPr>
        <w:t>REQUIREMENT SPECIFICATIONS</w:t>
      </w:r>
      <w:bookmarkEnd w:id="4"/>
    </w:p>
    <w:p w14:paraId="55FEEC4E" w14:textId="77777777" w:rsidR="00A05346" w:rsidRPr="001E4E1B" w:rsidRDefault="00A05346" w:rsidP="00253F76">
      <w:pPr>
        <w:rPr>
          <w:b/>
          <w:sz w:val="24"/>
          <w:szCs w:val="24"/>
        </w:rPr>
      </w:pPr>
      <w:r w:rsidRPr="001E4E1B">
        <w:rPr>
          <w:b/>
          <w:sz w:val="24"/>
          <w:szCs w:val="24"/>
        </w:rPr>
        <w:t>Background</w:t>
      </w:r>
    </w:p>
    <w:p w14:paraId="2FBC6233" w14:textId="77777777" w:rsidR="00A05346" w:rsidRPr="001E4E1B" w:rsidRDefault="00A05346" w:rsidP="00253F76">
      <w:pPr>
        <w:rPr>
          <w:b/>
          <w:sz w:val="24"/>
          <w:szCs w:val="24"/>
        </w:rPr>
      </w:pPr>
    </w:p>
    <w:p w14:paraId="30D95E96" w14:textId="4EF0174D" w:rsidR="00C84127" w:rsidRDefault="004729DA" w:rsidP="00253F76">
      <w:pPr>
        <w:spacing w:after="5" w:line="247" w:lineRule="auto"/>
        <w:ind w:left="720" w:hanging="720"/>
        <w:rPr>
          <w:sz w:val="24"/>
          <w:szCs w:val="24"/>
        </w:rPr>
      </w:pPr>
      <w:r w:rsidRPr="00D01093">
        <w:rPr>
          <w:sz w:val="24"/>
          <w:szCs w:val="24"/>
        </w:rPr>
        <w:t>1.</w:t>
      </w:r>
      <w:r w:rsidRPr="00D01093">
        <w:tab/>
      </w:r>
      <w:r w:rsidR="3A8E242F" w:rsidRPr="00D01093">
        <w:rPr>
          <w:sz w:val="24"/>
          <w:szCs w:val="24"/>
        </w:rPr>
        <w:t xml:space="preserve">KidSTART Singapore Ltd (KSL) is issuing this </w:t>
      </w:r>
      <w:r w:rsidR="1862D4CB" w:rsidRPr="00D01093">
        <w:rPr>
          <w:sz w:val="24"/>
          <w:szCs w:val="24"/>
        </w:rPr>
        <w:t xml:space="preserve">Invitation </w:t>
      </w:r>
      <w:r w:rsidR="28DED177" w:rsidRPr="00D01093">
        <w:rPr>
          <w:sz w:val="24"/>
          <w:szCs w:val="24"/>
        </w:rPr>
        <w:t>t</w:t>
      </w:r>
      <w:r w:rsidR="1862D4CB" w:rsidRPr="00D01093">
        <w:rPr>
          <w:sz w:val="24"/>
          <w:szCs w:val="24"/>
        </w:rPr>
        <w:t>o Tender</w:t>
      </w:r>
      <w:r w:rsidR="3A8E242F" w:rsidRPr="00D01093">
        <w:rPr>
          <w:sz w:val="24"/>
          <w:szCs w:val="24"/>
        </w:rPr>
        <w:t xml:space="preserve"> (</w:t>
      </w:r>
      <w:r w:rsidR="5882ED03" w:rsidRPr="00D01093">
        <w:rPr>
          <w:sz w:val="24"/>
          <w:szCs w:val="24"/>
        </w:rPr>
        <w:t>“</w:t>
      </w:r>
      <w:r w:rsidR="3E2EEBEA" w:rsidRPr="00D01093">
        <w:rPr>
          <w:sz w:val="24"/>
          <w:szCs w:val="24"/>
        </w:rPr>
        <w:t>ITT</w:t>
      </w:r>
      <w:r w:rsidR="674FB38C" w:rsidRPr="00D01093">
        <w:rPr>
          <w:sz w:val="24"/>
          <w:szCs w:val="24"/>
        </w:rPr>
        <w:t>”</w:t>
      </w:r>
      <w:r w:rsidR="3A8E242F" w:rsidRPr="00D01093">
        <w:rPr>
          <w:sz w:val="24"/>
          <w:szCs w:val="24"/>
        </w:rPr>
        <w:t>) to appoint</w:t>
      </w:r>
      <w:r w:rsidR="00642024" w:rsidRPr="00D01093">
        <w:rPr>
          <w:sz w:val="24"/>
          <w:szCs w:val="24"/>
        </w:rPr>
        <w:t xml:space="preserve"> a</w:t>
      </w:r>
      <w:r w:rsidR="3A8E242F" w:rsidRPr="00D01093">
        <w:rPr>
          <w:sz w:val="24"/>
          <w:szCs w:val="24"/>
        </w:rPr>
        <w:t xml:space="preserve"> suitable</w:t>
      </w:r>
      <w:r w:rsidR="0082656E" w:rsidRPr="00D01093">
        <w:rPr>
          <w:sz w:val="24"/>
          <w:szCs w:val="24"/>
        </w:rPr>
        <w:t xml:space="preserve"> </w:t>
      </w:r>
      <w:r w:rsidR="007045F2" w:rsidRPr="00D01093">
        <w:rPr>
          <w:sz w:val="24"/>
          <w:szCs w:val="24"/>
        </w:rPr>
        <w:t xml:space="preserve">vendor </w:t>
      </w:r>
      <w:r w:rsidR="004D7EE1" w:rsidRPr="00D01093">
        <w:rPr>
          <w:sz w:val="24"/>
          <w:szCs w:val="24"/>
        </w:rPr>
        <w:t>(“Tenderer</w:t>
      </w:r>
      <w:r w:rsidR="00642024" w:rsidRPr="00D01093">
        <w:rPr>
          <w:sz w:val="24"/>
          <w:szCs w:val="24"/>
        </w:rPr>
        <w:t>”)</w:t>
      </w:r>
      <w:r w:rsidR="004D7EE1" w:rsidRPr="00D01093">
        <w:rPr>
          <w:sz w:val="24"/>
          <w:szCs w:val="24"/>
        </w:rPr>
        <w:t xml:space="preserve"> </w:t>
      </w:r>
      <w:r w:rsidR="007045F2" w:rsidRPr="00D01093">
        <w:rPr>
          <w:sz w:val="24"/>
          <w:szCs w:val="24"/>
        </w:rPr>
        <w:t xml:space="preserve">for the provision of </w:t>
      </w:r>
      <w:r w:rsidR="0238C973" w:rsidRPr="00D01093">
        <w:rPr>
          <w:sz w:val="24"/>
          <w:szCs w:val="24"/>
        </w:rPr>
        <w:t>fresh produce and</w:t>
      </w:r>
      <w:r w:rsidR="46AE281C" w:rsidRPr="00D01093">
        <w:rPr>
          <w:sz w:val="24"/>
          <w:szCs w:val="24"/>
        </w:rPr>
        <w:t xml:space="preserve"> door-to-door</w:t>
      </w:r>
      <w:r w:rsidR="0238C973" w:rsidRPr="00D01093">
        <w:rPr>
          <w:sz w:val="24"/>
          <w:szCs w:val="24"/>
        </w:rPr>
        <w:t xml:space="preserve"> delivery services</w:t>
      </w:r>
      <w:r w:rsidR="007045F2" w:rsidRPr="00D01093">
        <w:rPr>
          <w:sz w:val="24"/>
          <w:szCs w:val="24"/>
        </w:rPr>
        <w:t xml:space="preserve"> for KidSTART families under the </w:t>
      </w:r>
      <w:r w:rsidR="24003C44" w:rsidRPr="00D01093">
        <w:rPr>
          <w:sz w:val="24"/>
          <w:szCs w:val="24"/>
        </w:rPr>
        <w:t>Healthy with KidSTART</w:t>
      </w:r>
      <w:r w:rsidR="007045F2" w:rsidRPr="00D01093">
        <w:rPr>
          <w:sz w:val="24"/>
          <w:szCs w:val="24"/>
        </w:rPr>
        <w:t xml:space="preserve"> Programme</w:t>
      </w:r>
      <w:r w:rsidR="0A215176" w:rsidRPr="00D01093">
        <w:rPr>
          <w:sz w:val="24"/>
          <w:szCs w:val="24"/>
        </w:rPr>
        <w:t>.</w:t>
      </w:r>
      <w:r w:rsidR="37C7AA61" w:rsidRPr="00D01093">
        <w:rPr>
          <w:sz w:val="24"/>
          <w:szCs w:val="24"/>
        </w:rPr>
        <w:t xml:space="preserve"> The vendor will be appointed for the period from </w:t>
      </w:r>
      <w:r w:rsidR="00A22E64">
        <w:rPr>
          <w:sz w:val="24"/>
          <w:szCs w:val="24"/>
        </w:rPr>
        <w:t xml:space="preserve">8 </w:t>
      </w:r>
      <w:r w:rsidR="4F7BE7B9" w:rsidRPr="00D01093">
        <w:rPr>
          <w:sz w:val="24"/>
          <w:szCs w:val="24"/>
        </w:rPr>
        <w:t xml:space="preserve">July </w:t>
      </w:r>
      <w:r w:rsidR="37C7AA61" w:rsidRPr="00D01093">
        <w:rPr>
          <w:sz w:val="24"/>
          <w:szCs w:val="24"/>
        </w:rPr>
        <w:t>202</w:t>
      </w:r>
      <w:r w:rsidR="32853A6B" w:rsidRPr="00D01093">
        <w:rPr>
          <w:sz w:val="24"/>
          <w:szCs w:val="24"/>
        </w:rPr>
        <w:t>6</w:t>
      </w:r>
      <w:r w:rsidR="37C7AA61" w:rsidRPr="00D01093">
        <w:rPr>
          <w:sz w:val="24"/>
          <w:szCs w:val="24"/>
        </w:rPr>
        <w:t xml:space="preserve"> to 3</w:t>
      </w:r>
      <w:r w:rsidR="18DFADB5" w:rsidRPr="00D01093">
        <w:rPr>
          <w:sz w:val="24"/>
          <w:szCs w:val="24"/>
        </w:rPr>
        <w:t>0</w:t>
      </w:r>
      <w:r w:rsidR="37C7AA61" w:rsidRPr="00D01093">
        <w:rPr>
          <w:sz w:val="24"/>
          <w:szCs w:val="24"/>
        </w:rPr>
        <w:t xml:space="preserve"> </w:t>
      </w:r>
      <w:r w:rsidR="21E4F23D" w:rsidRPr="00D01093">
        <w:rPr>
          <w:sz w:val="24"/>
          <w:szCs w:val="24"/>
        </w:rPr>
        <w:t>June</w:t>
      </w:r>
      <w:r w:rsidR="37C7AA61" w:rsidRPr="00D01093">
        <w:rPr>
          <w:sz w:val="24"/>
          <w:szCs w:val="24"/>
        </w:rPr>
        <w:t xml:space="preserve"> 202</w:t>
      </w:r>
      <w:r w:rsidR="03F1205C" w:rsidRPr="00D01093">
        <w:rPr>
          <w:sz w:val="24"/>
          <w:szCs w:val="24"/>
        </w:rPr>
        <w:t>7</w:t>
      </w:r>
      <w:r w:rsidR="37C7AA61" w:rsidRPr="00D01093">
        <w:rPr>
          <w:sz w:val="24"/>
          <w:szCs w:val="24"/>
        </w:rPr>
        <w:t xml:space="preserve">, with an option for yearly renewal </w:t>
      </w:r>
      <w:r w:rsidR="00E54937" w:rsidRPr="00D01093">
        <w:rPr>
          <w:sz w:val="24"/>
          <w:szCs w:val="24"/>
        </w:rPr>
        <w:t xml:space="preserve">of </w:t>
      </w:r>
      <w:r w:rsidR="37C7AA61" w:rsidRPr="00D01093">
        <w:rPr>
          <w:sz w:val="24"/>
          <w:szCs w:val="24"/>
        </w:rPr>
        <w:t xml:space="preserve">up to 2 years. </w:t>
      </w:r>
      <w:r w:rsidR="009A5051" w:rsidRPr="00D01093">
        <w:rPr>
          <w:sz w:val="24"/>
          <w:szCs w:val="24"/>
        </w:rPr>
        <w:t>For the avoidance</w:t>
      </w:r>
      <w:r w:rsidR="009A5051" w:rsidRPr="00FB3675">
        <w:rPr>
          <w:sz w:val="24"/>
          <w:szCs w:val="24"/>
        </w:rPr>
        <w:t xml:space="preserve"> of doubt, KSL reserves the right to change the </w:t>
      </w:r>
      <w:r w:rsidR="00F562D6" w:rsidRPr="00FB3675">
        <w:rPr>
          <w:sz w:val="24"/>
          <w:szCs w:val="24"/>
        </w:rPr>
        <w:t>commencement date for the services</w:t>
      </w:r>
      <w:r w:rsidR="009A5051" w:rsidRPr="00FB3675">
        <w:rPr>
          <w:sz w:val="24"/>
          <w:szCs w:val="24"/>
        </w:rPr>
        <w:t xml:space="preserve"> to</w:t>
      </w:r>
      <w:r w:rsidR="009A5051" w:rsidRPr="2582A123">
        <w:rPr>
          <w:sz w:val="24"/>
          <w:szCs w:val="24"/>
        </w:rPr>
        <w:t xml:space="preserve"> such other date as KSL may determine from time to time at its sole discretion. For purposes of this </w:t>
      </w:r>
      <w:r w:rsidR="3E2EEBEA" w:rsidRPr="2582A123">
        <w:rPr>
          <w:sz w:val="24"/>
          <w:szCs w:val="24"/>
        </w:rPr>
        <w:t>ITT</w:t>
      </w:r>
      <w:r w:rsidR="009A5051" w:rsidRPr="2582A123">
        <w:rPr>
          <w:sz w:val="24"/>
          <w:szCs w:val="24"/>
        </w:rPr>
        <w:t>, the expression “Contractor” shall (where applicable) refer to the successful Tenderer whose tender offer has been accepted by KSL.</w:t>
      </w:r>
      <w:r w:rsidR="009D3657" w:rsidRPr="2582A123">
        <w:rPr>
          <w:sz w:val="24"/>
          <w:szCs w:val="24"/>
        </w:rPr>
        <w:t xml:space="preserve"> </w:t>
      </w:r>
    </w:p>
    <w:p w14:paraId="17473115" w14:textId="77777777" w:rsidR="00582613" w:rsidRDefault="00582613" w:rsidP="00253F76">
      <w:pPr>
        <w:spacing w:after="5" w:line="247" w:lineRule="auto"/>
        <w:ind w:left="720" w:hanging="720"/>
        <w:rPr>
          <w:sz w:val="24"/>
          <w:szCs w:val="24"/>
        </w:rPr>
      </w:pPr>
    </w:p>
    <w:p w14:paraId="18273510" w14:textId="3DA0063B" w:rsidR="00582613" w:rsidRDefault="00CE65ED" w:rsidP="00253F76">
      <w:pPr>
        <w:ind w:left="720" w:hanging="720"/>
        <w:rPr>
          <w:sz w:val="24"/>
          <w:szCs w:val="24"/>
        </w:rPr>
      </w:pPr>
      <w:r>
        <w:rPr>
          <w:sz w:val="24"/>
          <w:szCs w:val="24"/>
        </w:rPr>
        <w:t>2.</w:t>
      </w:r>
      <w:r>
        <w:tab/>
      </w:r>
      <w:r w:rsidR="00095BD5" w:rsidRPr="00095BD5">
        <w:rPr>
          <w:sz w:val="24"/>
          <w:szCs w:val="24"/>
          <w:u w:val="single"/>
        </w:rPr>
        <w:t>The Proposer must be a vendor with relevant experience and expertise to provide the Services. </w:t>
      </w:r>
    </w:p>
    <w:p w14:paraId="332B611C" w14:textId="77777777" w:rsidR="00582613" w:rsidRDefault="00582613" w:rsidP="00253F76">
      <w:pPr>
        <w:tabs>
          <w:tab w:val="left" w:pos="7008"/>
        </w:tabs>
        <w:rPr>
          <w:sz w:val="24"/>
          <w:szCs w:val="24"/>
        </w:rPr>
      </w:pPr>
    </w:p>
    <w:p w14:paraId="22392ECA" w14:textId="0276E557" w:rsidR="00582613" w:rsidRDefault="00582613" w:rsidP="00253F76">
      <w:pPr>
        <w:tabs>
          <w:tab w:val="left" w:pos="7008"/>
        </w:tabs>
        <w:ind w:left="709"/>
        <w:rPr>
          <w:sz w:val="24"/>
          <w:szCs w:val="24"/>
        </w:rPr>
      </w:pPr>
      <w:r w:rsidRPr="0092790D">
        <w:rPr>
          <w:sz w:val="24"/>
          <w:szCs w:val="24"/>
        </w:rPr>
        <w:t xml:space="preserve">The </w:t>
      </w:r>
      <w:r>
        <w:rPr>
          <w:sz w:val="24"/>
          <w:szCs w:val="24"/>
        </w:rPr>
        <w:t>Proposer</w:t>
      </w:r>
      <w:r w:rsidRPr="0092790D">
        <w:rPr>
          <w:sz w:val="24"/>
          <w:szCs w:val="24"/>
        </w:rPr>
        <w:t xml:space="preserve"> shall not use any arrangement which has the effect of circumventing this prohibition, including but not limited to back-to-back arrangements or undisclosed joint bidding structures.</w:t>
      </w:r>
    </w:p>
    <w:p w14:paraId="06C4B708" w14:textId="77777777" w:rsidR="00582613" w:rsidRDefault="00582613" w:rsidP="00253F76">
      <w:pPr>
        <w:tabs>
          <w:tab w:val="left" w:pos="7008"/>
        </w:tabs>
        <w:rPr>
          <w:sz w:val="24"/>
          <w:szCs w:val="24"/>
        </w:rPr>
      </w:pPr>
    </w:p>
    <w:p w14:paraId="43AE517F" w14:textId="77777777" w:rsidR="00582613" w:rsidRDefault="00582613" w:rsidP="00253F76">
      <w:pPr>
        <w:tabs>
          <w:tab w:val="left" w:pos="7008"/>
        </w:tabs>
        <w:ind w:left="709"/>
        <w:rPr>
          <w:sz w:val="24"/>
          <w:szCs w:val="24"/>
        </w:rPr>
      </w:pPr>
      <w:r>
        <w:rPr>
          <w:sz w:val="24"/>
          <w:szCs w:val="24"/>
        </w:rPr>
        <w:t>The Proposer must fulfil the following:</w:t>
      </w:r>
    </w:p>
    <w:p w14:paraId="117959B2" w14:textId="77777777" w:rsidR="00582613" w:rsidRDefault="00582613" w:rsidP="00253F76">
      <w:pPr>
        <w:tabs>
          <w:tab w:val="left" w:pos="7008"/>
        </w:tabs>
        <w:ind w:left="851"/>
        <w:rPr>
          <w:sz w:val="24"/>
          <w:szCs w:val="24"/>
        </w:rPr>
      </w:pPr>
    </w:p>
    <w:p w14:paraId="7772ABFF" w14:textId="77777777" w:rsidR="00582613" w:rsidRDefault="00582613" w:rsidP="009732CA">
      <w:pPr>
        <w:pStyle w:val="ListParagraph"/>
        <w:numPr>
          <w:ilvl w:val="0"/>
          <w:numId w:val="15"/>
        </w:numPr>
        <w:autoSpaceDE w:val="0"/>
        <w:autoSpaceDN w:val="0"/>
        <w:ind w:left="851"/>
        <w:rPr>
          <w:szCs w:val="24"/>
        </w:rPr>
      </w:pPr>
      <w:r w:rsidRPr="00BF1BAF">
        <w:rPr>
          <w:szCs w:val="24"/>
        </w:rPr>
        <w:t xml:space="preserve">Each Proposer shall be a single business </w:t>
      </w:r>
      <w:proofErr w:type="spellStart"/>
      <w:r w:rsidRPr="00BF1BAF">
        <w:rPr>
          <w:szCs w:val="24"/>
        </w:rPr>
        <w:t>organisation</w:t>
      </w:r>
      <w:proofErr w:type="spellEnd"/>
      <w:r w:rsidRPr="00BF1BAF">
        <w:rPr>
          <w:szCs w:val="24"/>
        </w:rPr>
        <w:t xml:space="preserve"> duly </w:t>
      </w:r>
      <w:proofErr w:type="spellStart"/>
      <w:r w:rsidRPr="00BF1BAF">
        <w:rPr>
          <w:szCs w:val="24"/>
        </w:rPr>
        <w:t>organised</w:t>
      </w:r>
      <w:proofErr w:type="spellEnd"/>
      <w:r w:rsidRPr="00BF1BAF">
        <w:rPr>
          <w:szCs w:val="24"/>
        </w:rPr>
        <w:t xml:space="preserve">, existing and registered under the laws of its country of domicile. </w:t>
      </w:r>
      <w:r>
        <w:rPr>
          <w:szCs w:val="24"/>
        </w:rPr>
        <w:br/>
      </w:r>
    </w:p>
    <w:p w14:paraId="053D4788" w14:textId="77777777" w:rsidR="00582613" w:rsidRDefault="00582613" w:rsidP="009732CA">
      <w:pPr>
        <w:pStyle w:val="ListParagraph"/>
        <w:numPr>
          <w:ilvl w:val="0"/>
          <w:numId w:val="15"/>
        </w:numPr>
        <w:autoSpaceDE w:val="0"/>
        <w:autoSpaceDN w:val="0"/>
        <w:ind w:left="851"/>
        <w:rPr>
          <w:szCs w:val="24"/>
        </w:rPr>
      </w:pPr>
      <w:r w:rsidRPr="00BF1BAF">
        <w:rPr>
          <w:szCs w:val="24"/>
        </w:rPr>
        <w:t>Each Proposer must submit its proposal independently and shall be solely responsible for the performance of the Contract.</w:t>
      </w:r>
      <w:r>
        <w:rPr>
          <w:szCs w:val="24"/>
        </w:rPr>
        <w:br/>
      </w:r>
    </w:p>
    <w:p w14:paraId="1AEDE37B" w14:textId="77777777" w:rsidR="00582613" w:rsidRDefault="00582613" w:rsidP="009732CA">
      <w:pPr>
        <w:pStyle w:val="ListParagraph"/>
        <w:numPr>
          <w:ilvl w:val="0"/>
          <w:numId w:val="15"/>
        </w:numPr>
        <w:autoSpaceDE w:val="0"/>
        <w:autoSpaceDN w:val="0"/>
        <w:ind w:left="851"/>
        <w:rPr>
          <w:szCs w:val="24"/>
        </w:rPr>
      </w:pPr>
      <w:r w:rsidRPr="00BF1BAF">
        <w:rPr>
          <w:szCs w:val="24"/>
        </w:rPr>
        <w:t xml:space="preserve">Proposer shall </w:t>
      </w:r>
      <w:r>
        <w:rPr>
          <w:szCs w:val="24"/>
        </w:rPr>
        <w:t xml:space="preserve">not </w:t>
      </w:r>
      <w:r w:rsidRPr="00BF1BAF">
        <w:rPr>
          <w:szCs w:val="24"/>
        </w:rPr>
        <w:t xml:space="preserve">have been debarred from public sector contracts. </w:t>
      </w:r>
      <w:r>
        <w:rPr>
          <w:szCs w:val="24"/>
        </w:rPr>
        <w:br/>
      </w:r>
    </w:p>
    <w:p w14:paraId="333CAC91" w14:textId="77777777" w:rsidR="00582613" w:rsidRDefault="00582613" w:rsidP="009732CA">
      <w:pPr>
        <w:pStyle w:val="ListParagraph"/>
        <w:numPr>
          <w:ilvl w:val="0"/>
          <w:numId w:val="15"/>
        </w:numPr>
        <w:autoSpaceDE w:val="0"/>
        <w:autoSpaceDN w:val="0"/>
        <w:ind w:left="851"/>
        <w:rPr>
          <w:szCs w:val="24"/>
        </w:rPr>
      </w:pPr>
      <w:r w:rsidRPr="00BF1BAF">
        <w:rPr>
          <w:szCs w:val="24"/>
        </w:rPr>
        <w:t xml:space="preserve">After the submission of the Proposal, any introduction of, or changes to, the Proposer must be approved in writing by KSL. </w:t>
      </w:r>
      <w:r>
        <w:rPr>
          <w:szCs w:val="24"/>
        </w:rPr>
        <w:br/>
      </w:r>
    </w:p>
    <w:p w14:paraId="39B50A12" w14:textId="77777777" w:rsidR="00582613" w:rsidRPr="00BF1BAF" w:rsidRDefault="00582613" w:rsidP="009732CA">
      <w:pPr>
        <w:pStyle w:val="ListParagraph"/>
        <w:numPr>
          <w:ilvl w:val="0"/>
          <w:numId w:val="15"/>
        </w:numPr>
        <w:autoSpaceDE w:val="0"/>
        <w:autoSpaceDN w:val="0"/>
        <w:ind w:left="851"/>
      </w:pPr>
      <w:r>
        <w:t>The Proposer must have the relevant expertise to undertake and provide the Services.</w:t>
      </w:r>
    </w:p>
    <w:p w14:paraId="09048FB7" w14:textId="77777777" w:rsidR="00CA2560" w:rsidRDefault="00CA2560" w:rsidP="00253F76">
      <w:pPr>
        <w:tabs>
          <w:tab w:val="left" w:pos="7008"/>
        </w:tabs>
        <w:rPr>
          <w:sz w:val="24"/>
          <w:szCs w:val="24"/>
        </w:rPr>
      </w:pPr>
    </w:p>
    <w:p w14:paraId="2041EE51" w14:textId="744B54E3" w:rsidR="00A05346" w:rsidRPr="001E4E1B" w:rsidRDefault="008D39B1" w:rsidP="00253F76">
      <w:pPr>
        <w:tabs>
          <w:tab w:val="left" w:pos="7008"/>
        </w:tabs>
        <w:rPr>
          <w:sz w:val="24"/>
          <w:szCs w:val="24"/>
        </w:rPr>
      </w:pPr>
      <w:r w:rsidRPr="001E4E1B">
        <w:rPr>
          <w:sz w:val="24"/>
          <w:szCs w:val="24"/>
        </w:rPr>
        <w:tab/>
      </w:r>
    </w:p>
    <w:p w14:paraId="7F85DC2F" w14:textId="7E444AB2" w:rsidR="00EB5382" w:rsidRPr="001E4E1B" w:rsidRDefault="00A05346" w:rsidP="00253F76">
      <w:pPr>
        <w:rPr>
          <w:b/>
          <w:sz w:val="24"/>
          <w:szCs w:val="24"/>
        </w:rPr>
      </w:pPr>
      <w:r w:rsidRPr="001E4E1B">
        <w:rPr>
          <w:b/>
          <w:sz w:val="24"/>
          <w:szCs w:val="24"/>
        </w:rPr>
        <w:t>Scope of Works</w:t>
      </w:r>
    </w:p>
    <w:p w14:paraId="129435E2" w14:textId="77777777" w:rsidR="00805263" w:rsidRPr="001E4E1B" w:rsidRDefault="00805263" w:rsidP="00805263">
      <w:pPr>
        <w:rPr>
          <w:b/>
          <w:sz w:val="24"/>
          <w:szCs w:val="24"/>
        </w:rPr>
      </w:pPr>
    </w:p>
    <w:p w14:paraId="79DE16C8" w14:textId="0D78E036" w:rsidR="00F77C27" w:rsidRDefault="00F77C27" w:rsidP="00885296">
      <w:pPr>
        <w:pStyle w:val="ListParagraph"/>
        <w:ind w:hanging="720"/>
        <w:jc w:val="both"/>
      </w:pPr>
      <w:r>
        <w:t xml:space="preserve">The appointed </w:t>
      </w:r>
      <w:r w:rsidR="009F480B">
        <w:t xml:space="preserve">vendor </w:t>
      </w:r>
      <w:r>
        <w:t>will be responsible for</w:t>
      </w:r>
      <w:r w:rsidR="001B0826">
        <w:t>:</w:t>
      </w:r>
    </w:p>
    <w:p w14:paraId="45AADA83" w14:textId="77777777" w:rsidR="001B0826" w:rsidRDefault="001B0826" w:rsidP="00885296">
      <w:pPr>
        <w:pStyle w:val="ListParagraph"/>
        <w:ind w:hanging="720"/>
        <w:jc w:val="both"/>
      </w:pPr>
    </w:p>
    <w:p w14:paraId="1F14341B" w14:textId="7916E220" w:rsidR="001B0826" w:rsidRPr="000E2EE1" w:rsidRDefault="00E86A9B" w:rsidP="00626751">
      <w:pPr>
        <w:pStyle w:val="ListParagraph"/>
        <w:spacing w:after="120"/>
        <w:ind w:hanging="720"/>
        <w:jc w:val="both"/>
        <w:rPr>
          <w:b/>
        </w:rPr>
      </w:pPr>
      <w:r w:rsidRPr="00E86A9B">
        <w:t>3.1</w:t>
      </w:r>
      <w:r w:rsidR="001B0826" w:rsidRPr="00E86A9B">
        <w:tab/>
      </w:r>
      <w:r w:rsidR="00B950AF" w:rsidRPr="000E2EE1">
        <w:rPr>
          <w:b/>
          <w:bCs/>
        </w:rPr>
        <w:t xml:space="preserve">Provision of </w:t>
      </w:r>
      <w:r w:rsidR="00FF49FD" w:rsidRPr="000E2EE1">
        <w:rPr>
          <w:b/>
          <w:bCs/>
        </w:rPr>
        <w:t xml:space="preserve">fresh produce supply and </w:t>
      </w:r>
      <w:r w:rsidR="00CA2560" w:rsidRPr="000E2EE1">
        <w:rPr>
          <w:b/>
          <w:bCs/>
        </w:rPr>
        <w:t>door-to-door</w:t>
      </w:r>
      <w:r w:rsidR="5DB4E9A4" w:rsidRPr="000E2EE1">
        <w:rPr>
          <w:b/>
          <w:bCs/>
        </w:rPr>
        <w:t xml:space="preserve"> </w:t>
      </w:r>
      <w:r w:rsidR="00FF49FD" w:rsidRPr="000E2EE1">
        <w:rPr>
          <w:b/>
          <w:bCs/>
        </w:rPr>
        <w:t>delivery services for</w:t>
      </w:r>
      <w:r w:rsidR="00B950AF" w:rsidRPr="000E2EE1">
        <w:rPr>
          <w:b/>
          <w:bCs/>
        </w:rPr>
        <w:t xml:space="preserve"> </w:t>
      </w:r>
      <w:r w:rsidR="003B5A4F" w:rsidRPr="000E2EE1">
        <w:rPr>
          <w:b/>
          <w:bCs/>
        </w:rPr>
        <w:t>up to</w:t>
      </w:r>
      <w:r w:rsidR="000E2EE1" w:rsidRPr="000E2EE1">
        <w:rPr>
          <w:b/>
          <w:bCs/>
        </w:rPr>
        <w:t xml:space="preserve"> </w:t>
      </w:r>
      <w:r w:rsidR="00532FAB" w:rsidRPr="000E2EE1">
        <w:rPr>
          <w:b/>
          <w:bCs/>
        </w:rPr>
        <w:t>5</w:t>
      </w:r>
      <w:r w:rsidR="006C07F1" w:rsidRPr="000E2EE1">
        <w:rPr>
          <w:b/>
          <w:bCs/>
        </w:rPr>
        <w:t>,</w:t>
      </w:r>
      <w:r w:rsidR="00532FAB" w:rsidRPr="000E2EE1">
        <w:rPr>
          <w:b/>
          <w:bCs/>
        </w:rPr>
        <w:t>174</w:t>
      </w:r>
      <w:r w:rsidR="006C07F1" w:rsidRPr="000E2EE1">
        <w:rPr>
          <w:b/>
          <w:bCs/>
        </w:rPr>
        <w:t xml:space="preserve"> </w:t>
      </w:r>
      <w:r w:rsidR="00AC0BF7" w:rsidRPr="000E2EE1">
        <w:rPr>
          <w:b/>
          <w:bCs/>
        </w:rPr>
        <w:t xml:space="preserve">families </w:t>
      </w:r>
      <w:r w:rsidR="004C7C7A" w:rsidRPr="000E2EE1">
        <w:rPr>
          <w:b/>
          <w:bCs/>
        </w:rPr>
        <w:t xml:space="preserve">for eleven months annually (January to November) </w:t>
      </w:r>
      <w:r w:rsidR="00253F76" w:rsidRPr="000E2EE1">
        <w:rPr>
          <w:b/>
          <w:bCs/>
        </w:rPr>
        <w:t xml:space="preserve">from </w:t>
      </w:r>
      <w:r w:rsidR="00A22E64">
        <w:rPr>
          <w:b/>
        </w:rPr>
        <w:t>8</w:t>
      </w:r>
      <w:r w:rsidR="00FF49FD" w:rsidRPr="000E2EE1">
        <w:rPr>
          <w:b/>
        </w:rPr>
        <w:t xml:space="preserve"> July</w:t>
      </w:r>
      <w:r w:rsidR="00253F76" w:rsidRPr="000E2EE1">
        <w:rPr>
          <w:b/>
        </w:rPr>
        <w:t xml:space="preserve"> 2026 to 3</w:t>
      </w:r>
      <w:r w:rsidR="00FF49FD" w:rsidRPr="000E2EE1">
        <w:rPr>
          <w:b/>
        </w:rPr>
        <w:t xml:space="preserve">0 June </w:t>
      </w:r>
      <w:r w:rsidR="00253F76" w:rsidRPr="000E2EE1">
        <w:rPr>
          <w:b/>
        </w:rPr>
        <w:t>2027</w:t>
      </w:r>
      <w:r w:rsidR="00F772FD" w:rsidRPr="000E2EE1">
        <w:rPr>
          <w:b/>
        </w:rPr>
        <w:t xml:space="preserve"> with the following requirements:</w:t>
      </w:r>
    </w:p>
    <w:p w14:paraId="6E5B0D38" w14:textId="183EE14C" w:rsidR="00626751" w:rsidRPr="000E2EE1" w:rsidRDefault="00626751" w:rsidP="006C5A16">
      <w:pPr>
        <w:pStyle w:val="ListParagraph"/>
        <w:spacing w:after="120"/>
        <w:ind w:left="1440" w:hanging="720"/>
        <w:jc w:val="both"/>
        <w:rPr>
          <w:b/>
          <w:u w:val="single"/>
        </w:rPr>
      </w:pPr>
      <w:r w:rsidRPr="000E2EE1">
        <w:rPr>
          <w:u w:val="single"/>
        </w:rPr>
        <w:t>Supply of Fresh Produce Packs</w:t>
      </w:r>
    </w:p>
    <w:p w14:paraId="655B9851" w14:textId="3256CC6A" w:rsidR="00B8342E" w:rsidRPr="000E2EE1" w:rsidRDefault="00133546" w:rsidP="009732CA">
      <w:pPr>
        <w:pStyle w:val="paragraph"/>
        <w:numPr>
          <w:ilvl w:val="0"/>
          <w:numId w:val="19"/>
        </w:numPr>
        <w:spacing w:before="0" w:beforeAutospacing="0" w:after="0" w:afterAutospacing="0"/>
        <w:textAlignment w:val="baseline"/>
        <w:rPr>
          <w:rStyle w:val="normaltextrun"/>
        </w:rPr>
      </w:pPr>
      <w:r w:rsidRPr="000E2EE1">
        <w:rPr>
          <w:rStyle w:val="normaltextrun"/>
        </w:rPr>
        <w:t xml:space="preserve">Each </w:t>
      </w:r>
      <w:r w:rsidR="00956A4A" w:rsidRPr="000E2EE1">
        <w:rPr>
          <w:rStyle w:val="normaltextrun"/>
        </w:rPr>
        <w:t xml:space="preserve">month’s </w:t>
      </w:r>
      <w:r w:rsidRPr="000E2EE1">
        <w:rPr>
          <w:rStyle w:val="normaltextrun"/>
        </w:rPr>
        <w:t xml:space="preserve">bag must contain different </w:t>
      </w:r>
      <w:r w:rsidR="005F226C" w:rsidRPr="000E2EE1">
        <w:rPr>
          <w:rStyle w:val="normaltextrun"/>
        </w:rPr>
        <w:t xml:space="preserve">combination of </w:t>
      </w:r>
      <w:r w:rsidR="00702839" w:rsidRPr="000E2EE1">
        <w:rPr>
          <w:rStyle w:val="normaltextrun"/>
        </w:rPr>
        <w:t xml:space="preserve">minimally </w:t>
      </w:r>
      <w:r w:rsidR="00940AC5" w:rsidRPr="000E2EE1">
        <w:rPr>
          <w:rStyle w:val="normaltextrun"/>
        </w:rPr>
        <w:t xml:space="preserve">9 </w:t>
      </w:r>
      <w:r w:rsidR="005F226C" w:rsidRPr="000E2EE1">
        <w:rPr>
          <w:rStyle w:val="normaltextrun"/>
        </w:rPr>
        <w:t>ingredients</w:t>
      </w:r>
      <w:r w:rsidR="00940AC5" w:rsidRPr="000E2EE1">
        <w:rPr>
          <w:rStyle w:val="normaltextrun"/>
        </w:rPr>
        <w:t>, made up of 7 types of vegetables and 2 types of fruits</w:t>
      </w:r>
      <w:r w:rsidR="005F226C" w:rsidRPr="000E2EE1">
        <w:rPr>
          <w:rStyle w:val="normaltextrun"/>
        </w:rPr>
        <w:t xml:space="preserve"> </w:t>
      </w:r>
    </w:p>
    <w:p w14:paraId="4739C816" w14:textId="6EE9DA94" w:rsidR="00B8342E" w:rsidRPr="000E2EE1" w:rsidRDefault="00EA7CA3" w:rsidP="009732CA">
      <w:pPr>
        <w:pStyle w:val="paragraph"/>
        <w:numPr>
          <w:ilvl w:val="0"/>
          <w:numId w:val="19"/>
        </w:numPr>
        <w:spacing w:before="0" w:beforeAutospacing="0" w:after="0" w:afterAutospacing="0"/>
        <w:textAlignment w:val="baseline"/>
        <w:rPr>
          <w:rStyle w:val="normaltextrun"/>
        </w:rPr>
      </w:pPr>
      <w:r w:rsidRPr="000E2EE1">
        <w:rPr>
          <w:rStyle w:val="normaltextrun"/>
        </w:rPr>
        <w:t xml:space="preserve">The fresh produce supplied must be optimally packaged to ensure food hygiene according to </w:t>
      </w:r>
      <w:r w:rsidR="02FCB2CD" w:rsidRPr="000E2EE1">
        <w:rPr>
          <w:rStyle w:val="normaltextrun"/>
        </w:rPr>
        <w:t>Singapore’s regulatory</w:t>
      </w:r>
      <w:r w:rsidR="00716E07" w:rsidRPr="000E2EE1">
        <w:rPr>
          <w:rStyle w:val="normaltextrun"/>
        </w:rPr>
        <w:t xml:space="preserve"> </w:t>
      </w:r>
      <w:r w:rsidRPr="000E2EE1">
        <w:rPr>
          <w:rStyle w:val="normaltextrun"/>
        </w:rPr>
        <w:t xml:space="preserve">standards and optimal freshness.  </w:t>
      </w:r>
    </w:p>
    <w:p w14:paraId="246880B7" w14:textId="6FC09CE2" w:rsidR="00B8342E" w:rsidRPr="000E2EE1" w:rsidRDefault="00C008B6" w:rsidP="009732CA">
      <w:pPr>
        <w:pStyle w:val="paragraph"/>
        <w:numPr>
          <w:ilvl w:val="0"/>
          <w:numId w:val="19"/>
        </w:numPr>
        <w:spacing w:before="0" w:beforeAutospacing="0" w:after="0" w:afterAutospacing="0"/>
        <w:textAlignment w:val="baseline"/>
        <w:rPr>
          <w:rStyle w:val="normaltextrun"/>
        </w:rPr>
      </w:pPr>
      <w:r w:rsidRPr="000E2EE1">
        <w:rPr>
          <w:rStyle w:val="normaltextrun"/>
        </w:rPr>
        <w:lastRenderedPageBreak/>
        <w:t>Upon receipt of supporting evidence from KSL confirming the condition of delivered goods</w:t>
      </w:r>
      <w:r w:rsidR="00382E13" w:rsidRPr="000E2EE1">
        <w:rPr>
          <w:rStyle w:val="normaltextrun"/>
        </w:rPr>
        <w:t xml:space="preserve">, fresh produce </w:t>
      </w:r>
      <w:r w:rsidR="0003300C" w:rsidRPr="000E2EE1">
        <w:rPr>
          <w:rStyle w:val="normaltextrun"/>
        </w:rPr>
        <w:t xml:space="preserve">delivered </w:t>
      </w:r>
      <w:r w:rsidR="00382E13" w:rsidRPr="000E2EE1">
        <w:rPr>
          <w:rStyle w:val="normaltextrun"/>
        </w:rPr>
        <w:t xml:space="preserve">that does not meet acceptable quality standards will be replaced free of charge (FOC) and delivered to </w:t>
      </w:r>
      <w:r w:rsidR="00514716" w:rsidRPr="000E2EE1">
        <w:rPr>
          <w:rStyle w:val="normaltextrun"/>
        </w:rPr>
        <w:t xml:space="preserve">families </w:t>
      </w:r>
      <w:r w:rsidR="00382E13" w:rsidRPr="000E2EE1">
        <w:rPr>
          <w:rStyle w:val="normaltextrun"/>
        </w:rPr>
        <w:t xml:space="preserve">within the same delivery month.  </w:t>
      </w:r>
    </w:p>
    <w:p w14:paraId="1FCE4EDE" w14:textId="4B4F81B0" w:rsidR="00514716" w:rsidRPr="00FB3675" w:rsidRDefault="5FADD6F2" w:rsidP="009732CA">
      <w:pPr>
        <w:pStyle w:val="paragraph"/>
        <w:numPr>
          <w:ilvl w:val="0"/>
          <w:numId w:val="19"/>
        </w:numPr>
        <w:spacing w:before="0" w:beforeAutospacing="0" w:after="0" w:afterAutospacing="0"/>
        <w:textAlignment w:val="baseline"/>
        <w:rPr>
          <w:rStyle w:val="normaltextrun"/>
        </w:rPr>
      </w:pPr>
      <w:r w:rsidRPr="00FB3675">
        <w:rPr>
          <w:rStyle w:val="normaltextrun"/>
        </w:rPr>
        <w:t>The vendor shall pack the fresh produce into KSL approved bags and deliver them to the homes of beneficiary families. Additional items may be included in the bags at KSL’s request, where required.</w:t>
      </w:r>
    </w:p>
    <w:p w14:paraId="236673F4" w14:textId="4C86E42B" w:rsidR="00055713" w:rsidRPr="00FB3675" w:rsidRDefault="00055713" w:rsidP="009732CA">
      <w:pPr>
        <w:pStyle w:val="paragraph"/>
        <w:numPr>
          <w:ilvl w:val="0"/>
          <w:numId w:val="19"/>
        </w:numPr>
        <w:spacing w:before="0" w:beforeAutospacing="0" w:after="240" w:afterAutospacing="0"/>
        <w:textAlignment w:val="baseline"/>
        <w:rPr>
          <w:rStyle w:val="normaltextrun"/>
        </w:rPr>
      </w:pPr>
      <w:r w:rsidRPr="00FB3675">
        <w:rPr>
          <w:rStyle w:val="normaltextrun"/>
        </w:rPr>
        <w:t xml:space="preserve">Vendor is required to work with KSL to account for the inventory management of KSL approved bags and </w:t>
      </w:r>
      <w:r w:rsidR="006B5363" w:rsidRPr="00FB3675">
        <w:rPr>
          <w:rStyle w:val="normaltextrun"/>
        </w:rPr>
        <w:t xml:space="preserve">provide </w:t>
      </w:r>
      <w:r w:rsidRPr="00FB3675">
        <w:rPr>
          <w:rStyle w:val="normaltextrun"/>
        </w:rPr>
        <w:t>storage</w:t>
      </w:r>
      <w:r w:rsidR="006B5363" w:rsidRPr="00FB3675">
        <w:rPr>
          <w:rStyle w:val="normaltextrun"/>
        </w:rPr>
        <w:t xml:space="preserve"> when stocks are procured.</w:t>
      </w:r>
    </w:p>
    <w:p w14:paraId="0BECEE6F" w14:textId="0F646BE3" w:rsidR="00514716" w:rsidRPr="00FB3675" w:rsidRDefault="00626751" w:rsidP="00626751">
      <w:pPr>
        <w:pStyle w:val="paragraph"/>
        <w:spacing w:before="0" w:beforeAutospacing="0" w:after="120" w:afterAutospacing="0"/>
        <w:ind w:left="720"/>
        <w:textAlignment w:val="baseline"/>
        <w:rPr>
          <w:rStyle w:val="normaltextrun"/>
          <w:u w:val="single"/>
        </w:rPr>
      </w:pPr>
      <w:r w:rsidRPr="00FB3675">
        <w:rPr>
          <w:rStyle w:val="normaltextrun"/>
          <w:u w:val="single"/>
        </w:rPr>
        <w:t xml:space="preserve">Provision of </w:t>
      </w:r>
      <w:r w:rsidR="007D3D22" w:rsidRPr="00FB3675">
        <w:rPr>
          <w:rStyle w:val="normaltextrun"/>
          <w:u w:val="single"/>
        </w:rPr>
        <w:t>Door-to-Door</w:t>
      </w:r>
      <w:r w:rsidR="44AE137E" w:rsidRPr="00FB3675">
        <w:rPr>
          <w:rStyle w:val="normaltextrun"/>
          <w:u w:val="single"/>
        </w:rPr>
        <w:t xml:space="preserve"> </w:t>
      </w:r>
      <w:r w:rsidRPr="00FB3675">
        <w:rPr>
          <w:rStyle w:val="normaltextrun"/>
          <w:u w:val="single"/>
        </w:rPr>
        <w:t>Delivery Services</w:t>
      </w:r>
    </w:p>
    <w:p w14:paraId="46BFBB84" w14:textId="5A61C39C" w:rsidR="001501E8" w:rsidRPr="00FB3675" w:rsidRDefault="001501E8" w:rsidP="009732CA">
      <w:pPr>
        <w:pStyle w:val="ListParagraph"/>
        <w:numPr>
          <w:ilvl w:val="0"/>
          <w:numId w:val="19"/>
        </w:numPr>
        <w:rPr>
          <w:rStyle w:val="eop"/>
          <w:lang w:val="en-SG" w:eastAsia="en-SG"/>
        </w:rPr>
      </w:pPr>
      <w:r w:rsidRPr="00FB3675">
        <w:rPr>
          <w:rStyle w:val="eop"/>
        </w:rPr>
        <w:t>Delivery of</w:t>
      </w:r>
      <w:r w:rsidR="008612D3" w:rsidRPr="00FB3675">
        <w:rPr>
          <w:rStyle w:val="eop"/>
        </w:rPr>
        <w:t xml:space="preserve"> fresh produce</w:t>
      </w:r>
      <w:r w:rsidRPr="00FB3675">
        <w:rPr>
          <w:rStyle w:val="eop"/>
        </w:rPr>
        <w:t xml:space="preserve"> </w:t>
      </w:r>
      <w:r w:rsidR="008612D3" w:rsidRPr="00FB3675">
        <w:rPr>
          <w:rStyle w:val="eop"/>
        </w:rPr>
        <w:t>packs</w:t>
      </w:r>
      <w:r w:rsidRPr="00FB3675">
        <w:rPr>
          <w:rStyle w:val="eop"/>
        </w:rPr>
        <w:t xml:space="preserve"> must be done once a month</w:t>
      </w:r>
      <w:r w:rsidR="008612D3" w:rsidRPr="00FB3675">
        <w:rPr>
          <w:rStyle w:val="eop"/>
        </w:rPr>
        <w:t xml:space="preserve"> </w:t>
      </w:r>
      <w:proofErr w:type="gramStart"/>
      <w:r w:rsidR="008612D3" w:rsidRPr="00FB3675">
        <w:rPr>
          <w:rStyle w:val="eop"/>
        </w:rPr>
        <w:t>to</w:t>
      </w:r>
      <w:proofErr w:type="gramEnd"/>
      <w:r w:rsidR="008612D3" w:rsidRPr="00FB3675">
        <w:rPr>
          <w:rStyle w:val="eop"/>
        </w:rPr>
        <w:t xml:space="preserve"> families</w:t>
      </w:r>
      <w:r w:rsidRPr="00FB3675">
        <w:rPr>
          <w:rStyle w:val="eop"/>
        </w:rPr>
        <w:t xml:space="preserve">. All deliveries must be completed within 5-8 consecutive days. </w:t>
      </w:r>
      <w:r w:rsidR="0045045C" w:rsidRPr="00FB3675">
        <w:rPr>
          <w:rStyle w:val="eop"/>
        </w:rPr>
        <w:t xml:space="preserve">Should there be any changes to the planned schedule, </w:t>
      </w:r>
      <w:r w:rsidR="0045045C" w:rsidRPr="00FB3675">
        <w:rPr>
          <w:rStyle w:val="eop"/>
          <w:lang w:val="en-SG" w:eastAsia="en-SG"/>
        </w:rPr>
        <w:t xml:space="preserve">the vendor is expected to notify </w:t>
      </w:r>
      <w:r w:rsidR="00DE339E" w:rsidRPr="00FB3675">
        <w:rPr>
          <w:rStyle w:val="eop"/>
          <w:lang w:val="en-SG" w:eastAsia="en-SG"/>
        </w:rPr>
        <w:t xml:space="preserve">KSL without </w:t>
      </w:r>
      <w:r w:rsidR="0045045C" w:rsidRPr="00FB3675">
        <w:rPr>
          <w:rStyle w:val="eop"/>
          <w:lang w:val="en-SG" w:eastAsia="en-SG"/>
        </w:rPr>
        <w:t>delay.</w:t>
      </w:r>
    </w:p>
    <w:p w14:paraId="5FC15040" w14:textId="510810FD" w:rsidR="00A343C3" w:rsidRPr="00FB3675" w:rsidRDefault="00DE339E" w:rsidP="009732CA">
      <w:pPr>
        <w:pStyle w:val="ListParagraph"/>
        <w:numPr>
          <w:ilvl w:val="0"/>
          <w:numId w:val="19"/>
        </w:numPr>
        <w:rPr>
          <w:rStyle w:val="eop"/>
          <w:szCs w:val="24"/>
          <w:lang w:val="en-SG" w:eastAsia="en-SG"/>
        </w:rPr>
      </w:pPr>
      <w:r w:rsidRPr="00FB3675">
        <w:rPr>
          <w:rStyle w:val="eop"/>
          <w:szCs w:val="24"/>
          <w:lang w:val="en-SG" w:eastAsia="en-SG"/>
        </w:rPr>
        <w:t xml:space="preserve">Upon the provision of </w:t>
      </w:r>
      <w:r w:rsidR="00FA4CC8" w:rsidRPr="00FB3675">
        <w:rPr>
          <w:rStyle w:val="eop"/>
          <w:szCs w:val="24"/>
          <w:lang w:val="en-SG" w:eastAsia="en-SG"/>
        </w:rPr>
        <w:t xml:space="preserve">monthly </w:t>
      </w:r>
      <w:r w:rsidRPr="00FB3675">
        <w:rPr>
          <w:rStyle w:val="eop"/>
          <w:szCs w:val="24"/>
          <w:lang w:val="en-SG" w:eastAsia="en-SG"/>
        </w:rPr>
        <w:t xml:space="preserve">address list by </w:t>
      </w:r>
      <w:r w:rsidR="006404F1" w:rsidRPr="00FB3675">
        <w:rPr>
          <w:rStyle w:val="eop"/>
          <w:szCs w:val="24"/>
          <w:lang w:val="en-SG" w:eastAsia="en-SG"/>
        </w:rPr>
        <w:t>KSL</w:t>
      </w:r>
      <w:r w:rsidR="006F5E62" w:rsidRPr="00FB3675">
        <w:rPr>
          <w:rStyle w:val="eop"/>
          <w:szCs w:val="24"/>
          <w:lang w:val="en-SG" w:eastAsia="en-SG"/>
        </w:rPr>
        <w:t>, the vendor is required to</w:t>
      </w:r>
      <w:r w:rsidR="00FA4CC8" w:rsidRPr="00FB3675">
        <w:rPr>
          <w:rStyle w:val="eop"/>
          <w:szCs w:val="24"/>
          <w:lang w:val="en-SG" w:eastAsia="en-SG"/>
        </w:rPr>
        <w:t xml:space="preserve"> </w:t>
      </w:r>
      <w:r w:rsidR="00480AF1" w:rsidRPr="00FB3675">
        <w:rPr>
          <w:rStyle w:val="eop"/>
          <w:szCs w:val="24"/>
          <w:lang w:val="en-SG" w:eastAsia="en-SG"/>
        </w:rPr>
        <w:t>facilitate the allocation of addresses to their fleet of drivers</w:t>
      </w:r>
      <w:r w:rsidR="00B510D6" w:rsidRPr="00FB3675">
        <w:rPr>
          <w:rStyle w:val="eop"/>
          <w:szCs w:val="24"/>
          <w:lang w:val="en-SG" w:eastAsia="en-SG"/>
        </w:rPr>
        <w:t xml:space="preserve"> and send the </w:t>
      </w:r>
      <w:r w:rsidR="00A343C3" w:rsidRPr="00FB3675">
        <w:rPr>
          <w:rStyle w:val="eop"/>
          <w:szCs w:val="24"/>
          <w:lang w:val="en-SG" w:eastAsia="en-SG"/>
        </w:rPr>
        <w:t xml:space="preserve">planned schedule back to KSL </w:t>
      </w:r>
      <w:r w:rsidR="00F50C07" w:rsidRPr="00FB3675">
        <w:rPr>
          <w:rStyle w:val="eop"/>
          <w:szCs w:val="24"/>
          <w:lang w:val="en-SG" w:eastAsia="en-SG"/>
        </w:rPr>
        <w:t xml:space="preserve">at least </w:t>
      </w:r>
      <w:r w:rsidR="001A657A" w:rsidRPr="00FB3675">
        <w:rPr>
          <w:rStyle w:val="eop"/>
          <w:szCs w:val="24"/>
          <w:lang w:val="en-SG" w:eastAsia="en-SG"/>
        </w:rPr>
        <w:t xml:space="preserve">5 </w:t>
      </w:r>
      <w:r w:rsidR="00C27AB0" w:rsidRPr="00FB3675">
        <w:rPr>
          <w:rStyle w:val="eop"/>
          <w:szCs w:val="24"/>
          <w:lang w:val="en-SG" w:eastAsia="en-SG"/>
        </w:rPr>
        <w:t xml:space="preserve">working </w:t>
      </w:r>
      <w:r w:rsidR="001A657A" w:rsidRPr="00FB3675">
        <w:rPr>
          <w:rStyle w:val="eop"/>
          <w:szCs w:val="24"/>
          <w:lang w:val="en-SG" w:eastAsia="en-SG"/>
        </w:rPr>
        <w:t xml:space="preserve">days before the first day of delivery to allow KSL to </w:t>
      </w:r>
      <w:r w:rsidR="00A343C3" w:rsidRPr="00FB3675">
        <w:rPr>
          <w:rStyle w:val="eop"/>
          <w:szCs w:val="24"/>
          <w:lang w:val="en-SG" w:eastAsia="en-SG"/>
        </w:rPr>
        <w:t>notif</w:t>
      </w:r>
      <w:r w:rsidR="001A657A" w:rsidRPr="00FB3675">
        <w:rPr>
          <w:rStyle w:val="eop"/>
          <w:szCs w:val="24"/>
          <w:lang w:val="en-SG" w:eastAsia="en-SG"/>
        </w:rPr>
        <w:t>y</w:t>
      </w:r>
      <w:r w:rsidR="00A2654F" w:rsidRPr="00FB3675">
        <w:rPr>
          <w:rStyle w:val="eop"/>
          <w:szCs w:val="24"/>
          <w:lang w:val="en-SG" w:eastAsia="en-SG"/>
        </w:rPr>
        <w:t xml:space="preserve"> families on the expected date of delivery.</w:t>
      </w:r>
    </w:p>
    <w:p w14:paraId="1CF87790" w14:textId="05BE6EF2" w:rsidR="00237FBB" w:rsidRPr="00FB3675" w:rsidRDefault="00480AF1" w:rsidP="009732CA">
      <w:pPr>
        <w:pStyle w:val="ListParagraph"/>
        <w:numPr>
          <w:ilvl w:val="0"/>
          <w:numId w:val="19"/>
        </w:numPr>
        <w:rPr>
          <w:szCs w:val="24"/>
          <w:lang w:val="en-SG" w:eastAsia="en-SG"/>
        </w:rPr>
      </w:pPr>
      <w:r w:rsidRPr="00FB3675">
        <w:rPr>
          <w:rStyle w:val="eop"/>
          <w:szCs w:val="24"/>
          <w:lang w:val="en-SG" w:eastAsia="en-SG"/>
        </w:rPr>
        <w:t xml:space="preserve">All deliveries must be completed within the </w:t>
      </w:r>
      <w:r w:rsidR="00237FBB" w:rsidRPr="00FB3675">
        <w:rPr>
          <w:rStyle w:val="eop"/>
          <w:szCs w:val="24"/>
          <w:lang w:val="en-SG" w:eastAsia="en-SG"/>
        </w:rPr>
        <w:t>pre-allocated</w:t>
      </w:r>
      <w:r w:rsidRPr="00FB3675">
        <w:rPr>
          <w:rStyle w:val="eop"/>
          <w:szCs w:val="24"/>
          <w:lang w:val="en-SG" w:eastAsia="en-SG"/>
        </w:rPr>
        <w:t xml:space="preserve"> </w:t>
      </w:r>
      <w:r w:rsidR="00237FBB" w:rsidRPr="00FB3675">
        <w:rPr>
          <w:rStyle w:val="eop"/>
          <w:szCs w:val="24"/>
          <w:lang w:val="en-SG" w:eastAsia="en-SG"/>
        </w:rPr>
        <w:t>date</w:t>
      </w:r>
      <w:r w:rsidRPr="00FB3675">
        <w:rPr>
          <w:rStyle w:val="eop"/>
          <w:szCs w:val="24"/>
          <w:lang w:val="en-SG" w:eastAsia="en-SG"/>
        </w:rPr>
        <w:t xml:space="preserve"> </w:t>
      </w:r>
      <w:r w:rsidR="00C8315D" w:rsidRPr="00FB3675">
        <w:rPr>
          <w:rStyle w:val="eop"/>
          <w:szCs w:val="24"/>
          <w:lang w:val="en-SG" w:eastAsia="en-SG"/>
        </w:rPr>
        <w:t>by 8pm</w:t>
      </w:r>
      <w:r w:rsidR="00791633" w:rsidRPr="00FB3675">
        <w:rPr>
          <w:rStyle w:val="eop"/>
          <w:szCs w:val="24"/>
          <w:lang w:val="en-SG" w:eastAsia="en-SG"/>
        </w:rPr>
        <w:t xml:space="preserve"> daily</w:t>
      </w:r>
      <w:r w:rsidR="00C8315D" w:rsidRPr="00FB3675">
        <w:rPr>
          <w:rStyle w:val="eop"/>
          <w:szCs w:val="24"/>
          <w:lang w:val="en-SG" w:eastAsia="en-SG"/>
        </w:rPr>
        <w:t xml:space="preserve"> to ensure optimal freshness</w:t>
      </w:r>
      <w:r w:rsidR="001A657A" w:rsidRPr="00FB3675">
        <w:rPr>
          <w:rStyle w:val="eop"/>
          <w:szCs w:val="24"/>
          <w:lang w:val="en-SG" w:eastAsia="en-SG"/>
        </w:rPr>
        <w:t xml:space="preserve"> and accountability</w:t>
      </w:r>
      <w:r w:rsidR="00C8315D" w:rsidRPr="00FB3675">
        <w:rPr>
          <w:rStyle w:val="eop"/>
          <w:szCs w:val="24"/>
          <w:lang w:val="en-SG" w:eastAsia="en-SG"/>
        </w:rPr>
        <w:t>.</w:t>
      </w:r>
    </w:p>
    <w:p w14:paraId="270C4EDE" w14:textId="7CD6D8F2" w:rsidR="005350B5" w:rsidRPr="000E2EE1" w:rsidRDefault="005C23CC" w:rsidP="009732CA">
      <w:pPr>
        <w:pStyle w:val="paragraph"/>
        <w:numPr>
          <w:ilvl w:val="0"/>
          <w:numId w:val="19"/>
        </w:numPr>
        <w:spacing w:before="0" w:beforeAutospacing="0" w:after="0" w:afterAutospacing="0"/>
        <w:textAlignment w:val="baseline"/>
      </w:pPr>
      <w:r w:rsidRPr="00FB3675">
        <w:rPr>
          <w:rStyle w:val="eop"/>
        </w:rPr>
        <w:t xml:space="preserve">Each completed delivery </w:t>
      </w:r>
      <w:r w:rsidR="00924E51" w:rsidRPr="00FB3675">
        <w:rPr>
          <w:rStyle w:val="eop"/>
        </w:rPr>
        <w:t>must</w:t>
      </w:r>
      <w:r w:rsidRPr="00FB3675">
        <w:rPr>
          <w:rStyle w:val="eop"/>
        </w:rPr>
        <w:t xml:space="preserve"> be accompanied by </w:t>
      </w:r>
      <w:r w:rsidR="00CB7E5E" w:rsidRPr="00FB3675">
        <w:rPr>
          <w:rStyle w:val="eop"/>
        </w:rPr>
        <w:t>photo evidence</w:t>
      </w:r>
      <w:r w:rsidRPr="00FB3675">
        <w:rPr>
          <w:rStyle w:val="eop"/>
        </w:rPr>
        <w:t xml:space="preserve"> </w:t>
      </w:r>
      <w:r w:rsidR="4DA4BB5B" w:rsidRPr="00FB3675">
        <w:rPr>
          <w:rStyle w:val="eop"/>
        </w:rPr>
        <w:t xml:space="preserve">(with clear indication of </w:t>
      </w:r>
      <w:r w:rsidR="4DA4BB5B" w:rsidRPr="000E2EE1">
        <w:rPr>
          <w:rStyle w:val="eop"/>
        </w:rPr>
        <w:t>unit / house number and delivery item)</w:t>
      </w:r>
      <w:r w:rsidR="3046CF9D" w:rsidRPr="000E2EE1">
        <w:rPr>
          <w:rStyle w:val="eop"/>
        </w:rPr>
        <w:t xml:space="preserve"> </w:t>
      </w:r>
      <w:r w:rsidRPr="000E2EE1">
        <w:rPr>
          <w:rStyle w:val="eop"/>
        </w:rPr>
        <w:t>that is stored</w:t>
      </w:r>
      <w:r w:rsidR="007F3728" w:rsidRPr="000E2EE1">
        <w:rPr>
          <w:rStyle w:val="eop"/>
        </w:rPr>
        <w:t xml:space="preserve"> in the vendor’s database </w:t>
      </w:r>
      <w:r w:rsidR="007D7BCE" w:rsidRPr="000E2EE1">
        <w:rPr>
          <w:rStyle w:val="eop"/>
        </w:rPr>
        <w:t xml:space="preserve">minimally </w:t>
      </w:r>
      <w:r w:rsidRPr="000E2EE1">
        <w:rPr>
          <w:rStyle w:val="eop"/>
        </w:rPr>
        <w:t xml:space="preserve">for </w:t>
      </w:r>
      <w:r w:rsidR="00832AA7" w:rsidRPr="000E2EE1">
        <w:rPr>
          <w:rStyle w:val="eop"/>
        </w:rPr>
        <w:t xml:space="preserve">two </w:t>
      </w:r>
      <w:r w:rsidRPr="000E2EE1">
        <w:rPr>
          <w:rStyle w:val="eop"/>
        </w:rPr>
        <w:t>month</w:t>
      </w:r>
      <w:r w:rsidR="00832AA7" w:rsidRPr="000E2EE1">
        <w:rPr>
          <w:rStyle w:val="eop"/>
        </w:rPr>
        <w:t>s</w:t>
      </w:r>
      <w:r w:rsidRPr="000E2EE1">
        <w:rPr>
          <w:rStyle w:val="eop"/>
        </w:rPr>
        <w:t xml:space="preserve"> and </w:t>
      </w:r>
      <w:r w:rsidR="007D7BCE" w:rsidRPr="000E2EE1">
        <w:rPr>
          <w:rStyle w:val="eop"/>
        </w:rPr>
        <w:t>retrievable</w:t>
      </w:r>
      <w:r w:rsidRPr="000E2EE1">
        <w:rPr>
          <w:rStyle w:val="eop"/>
        </w:rPr>
        <w:t xml:space="preserve"> upon request.</w:t>
      </w:r>
    </w:p>
    <w:p w14:paraId="646E2440" w14:textId="7739840C" w:rsidR="005C23CC" w:rsidRPr="00FB3675" w:rsidRDefault="005C23CC" w:rsidP="009732CA">
      <w:pPr>
        <w:pStyle w:val="paragraph"/>
        <w:numPr>
          <w:ilvl w:val="0"/>
          <w:numId w:val="19"/>
        </w:numPr>
        <w:spacing w:before="0" w:beforeAutospacing="0" w:after="0" w:afterAutospacing="0"/>
        <w:rPr>
          <w:rStyle w:val="normaltextrun"/>
        </w:rPr>
      </w:pPr>
      <w:r w:rsidRPr="000E2EE1">
        <w:rPr>
          <w:rStyle w:val="normaltextrun"/>
          <w:lang w:val="en-GB"/>
        </w:rPr>
        <w:t>Any failed attempts or issues at delivery (</w:t>
      </w:r>
      <w:r w:rsidR="00826409" w:rsidRPr="000E2EE1">
        <w:rPr>
          <w:rStyle w:val="normaltextrun"/>
          <w:lang w:val="en-GB"/>
        </w:rPr>
        <w:t>e.g.</w:t>
      </w:r>
      <w:r w:rsidRPr="000E2EE1">
        <w:rPr>
          <w:rStyle w:val="normaltextrun"/>
          <w:lang w:val="en-GB"/>
        </w:rPr>
        <w:t xml:space="preserve"> Poor</w:t>
      </w:r>
      <w:r w:rsidRPr="00FB3675">
        <w:rPr>
          <w:rStyle w:val="normaltextrun"/>
          <w:lang w:val="en-GB"/>
        </w:rPr>
        <w:t xml:space="preserve"> quality of fresh produce</w:t>
      </w:r>
      <w:r w:rsidR="00826409" w:rsidRPr="00FB3675">
        <w:rPr>
          <w:rStyle w:val="normaltextrun"/>
          <w:lang w:val="en-GB"/>
        </w:rPr>
        <w:t xml:space="preserve"> reported</w:t>
      </w:r>
      <w:r w:rsidRPr="00FB3675">
        <w:rPr>
          <w:rStyle w:val="normaltextrun"/>
          <w:lang w:val="en-GB"/>
        </w:rPr>
        <w:t xml:space="preserve">, </w:t>
      </w:r>
      <w:r w:rsidR="00826409" w:rsidRPr="00FB3675">
        <w:rPr>
          <w:rStyle w:val="normaltextrun"/>
          <w:lang w:val="en-GB"/>
        </w:rPr>
        <w:t>pack was delivered to an incorrect</w:t>
      </w:r>
      <w:r w:rsidRPr="00FB3675">
        <w:rPr>
          <w:rStyle w:val="normaltextrun"/>
          <w:lang w:val="en-GB"/>
        </w:rPr>
        <w:t xml:space="preserve"> address, etc</w:t>
      </w:r>
      <w:r w:rsidR="00826409" w:rsidRPr="00FB3675">
        <w:rPr>
          <w:rStyle w:val="normaltextrun"/>
          <w:lang w:val="en-GB"/>
        </w:rPr>
        <w:t>.</w:t>
      </w:r>
      <w:r w:rsidRPr="00FB3675">
        <w:rPr>
          <w:rStyle w:val="normaltextrun"/>
          <w:lang w:val="en-GB"/>
        </w:rPr>
        <w:t xml:space="preserve">) must be resolved within the month via a </w:t>
      </w:r>
      <w:r w:rsidR="00826409" w:rsidRPr="00FB3675">
        <w:rPr>
          <w:rStyle w:val="normaltextrun"/>
          <w:lang w:val="en-GB"/>
        </w:rPr>
        <w:t xml:space="preserve">FOC </w:t>
      </w:r>
      <w:r w:rsidRPr="00FB3675">
        <w:rPr>
          <w:rStyle w:val="normaltextrun"/>
          <w:lang w:val="en-GB"/>
        </w:rPr>
        <w:t xml:space="preserve">re-delivery. </w:t>
      </w:r>
    </w:p>
    <w:p w14:paraId="66908989" w14:textId="37C07958" w:rsidR="005C23CC" w:rsidRPr="00FB3675" w:rsidRDefault="005C23CC" w:rsidP="009732CA">
      <w:pPr>
        <w:pStyle w:val="paragraph"/>
        <w:numPr>
          <w:ilvl w:val="0"/>
          <w:numId w:val="19"/>
        </w:numPr>
        <w:spacing w:before="0" w:beforeAutospacing="0" w:after="0" w:afterAutospacing="0"/>
        <w:rPr>
          <w:rStyle w:val="normaltextrun"/>
        </w:rPr>
      </w:pPr>
      <w:r w:rsidRPr="00FB3675">
        <w:rPr>
          <w:rStyle w:val="normaltextrun"/>
          <w:lang w:val="en-GB"/>
        </w:rPr>
        <w:t xml:space="preserve">Should the delivery team observe any bags </w:t>
      </w:r>
      <w:r w:rsidR="00AD540F" w:rsidRPr="00FB3675">
        <w:rPr>
          <w:rStyle w:val="normaltextrun"/>
          <w:lang w:val="en-GB"/>
        </w:rPr>
        <w:t xml:space="preserve">that are </w:t>
      </w:r>
      <w:r w:rsidRPr="00FB3675">
        <w:rPr>
          <w:rStyle w:val="normaltextrun"/>
          <w:lang w:val="en-GB"/>
        </w:rPr>
        <w:t xml:space="preserve">left uncollected outside any home unit from the previous month(s), </w:t>
      </w:r>
      <w:r w:rsidR="00AD540F" w:rsidRPr="00FB3675">
        <w:rPr>
          <w:rStyle w:val="normaltextrun"/>
          <w:lang w:val="en-GB"/>
        </w:rPr>
        <w:t xml:space="preserve">the vendor </w:t>
      </w:r>
      <w:r w:rsidR="000A77DC" w:rsidRPr="00FB3675">
        <w:rPr>
          <w:rStyle w:val="normaltextrun"/>
          <w:lang w:val="en-GB"/>
        </w:rPr>
        <w:t>is expected to</w:t>
      </w:r>
      <w:r w:rsidRPr="00FB3675">
        <w:rPr>
          <w:rStyle w:val="normaltextrun"/>
          <w:lang w:val="en-GB"/>
        </w:rPr>
        <w:t xml:space="preserve"> highlight</w:t>
      </w:r>
      <w:r w:rsidR="00AD540F" w:rsidRPr="00FB3675">
        <w:rPr>
          <w:rStyle w:val="normaltextrun"/>
          <w:lang w:val="en-GB"/>
        </w:rPr>
        <w:t xml:space="preserve"> the</w:t>
      </w:r>
      <w:r w:rsidRPr="00FB3675">
        <w:rPr>
          <w:rStyle w:val="normaltextrun"/>
          <w:lang w:val="en-GB"/>
        </w:rPr>
        <w:t xml:space="preserve"> </w:t>
      </w:r>
      <w:r w:rsidR="000A77DC" w:rsidRPr="00FB3675">
        <w:rPr>
          <w:rStyle w:val="normaltextrun"/>
          <w:lang w:val="en-GB"/>
        </w:rPr>
        <w:t xml:space="preserve">address to </w:t>
      </w:r>
      <w:r w:rsidR="006404F1" w:rsidRPr="00FB3675">
        <w:rPr>
          <w:rStyle w:val="normaltextrun"/>
          <w:lang w:val="en-GB"/>
        </w:rPr>
        <w:t>KSL</w:t>
      </w:r>
      <w:r w:rsidRPr="00FB3675">
        <w:rPr>
          <w:rStyle w:val="normaltextrun"/>
          <w:lang w:val="en-GB"/>
        </w:rPr>
        <w:t xml:space="preserve">. </w:t>
      </w:r>
    </w:p>
    <w:p w14:paraId="2712C56D" w14:textId="292E6FD2" w:rsidR="007E7DF5" w:rsidRPr="00FB3675" w:rsidRDefault="007E7DF5" w:rsidP="009732CA">
      <w:pPr>
        <w:pStyle w:val="paragraph"/>
        <w:numPr>
          <w:ilvl w:val="0"/>
          <w:numId w:val="19"/>
        </w:numPr>
        <w:spacing w:before="0" w:beforeAutospacing="0" w:after="0" w:afterAutospacing="0"/>
        <w:rPr>
          <w:rStyle w:val="eop"/>
        </w:rPr>
      </w:pPr>
      <w:r w:rsidRPr="00FB3675">
        <w:rPr>
          <w:rStyle w:val="eop"/>
        </w:rPr>
        <w:t>A delivery order must be sent via email after the completion of all deliveries within the month</w:t>
      </w:r>
      <w:r w:rsidR="000A77DC" w:rsidRPr="00FB3675">
        <w:rPr>
          <w:rStyle w:val="eop"/>
        </w:rPr>
        <w:t>, or access to retrieve this</w:t>
      </w:r>
      <w:r w:rsidR="00A45F3D" w:rsidRPr="00FB3675">
        <w:rPr>
          <w:rStyle w:val="eop"/>
        </w:rPr>
        <w:t xml:space="preserve"> delivery </w:t>
      </w:r>
      <w:r w:rsidR="000A77DC" w:rsidRPr="00FB3675">
        <w:rPr>
          <w:rStyle w:val="eop"/>
        </w:rPr>
        <w:t xml:space="preserve">report must be made available to </w:t>
      </w:r>
      <w:r w:rsidR="006404F1" w:rsidRPr="00FB3675">
        <w:rPr>
          <w:rStyle w:val="normaltextrun"/>
          <w:lang w:val="en-GB"/>
        </w:rPr>
        <w:t>KSL</w:t>
      </w:r>
      <w:r w:rsidRPr="00FB3675">
        <w:rPr>
          <w:rStyle w:val="eop"/>
        </w:rPr>
        <w:t xml:space="preserve">. </w:t>
      </w:r>
    </w:p>
    <w:p w14:paraId="14FC0DF2" w14:textId="77777777" w:rsidR="0088768B" w:rsidRPr="00032DBD" w:rsidRDefault="0088768B" w:rsidP="006B5363">
      <w:pPr>
        <w:jc w:val="both"/>
        <w:rPr>
          <w:sz w:val="24"/>
          <w:szCs w:val="24"/>
          <w:highlight w:val="yellow"/>
          <w:lang w:val="en-SG"/>
        </w:rPr>
      </w:pPr>
    </w:p>
    <w:p w14:paraId="33A8C871" w14:textId="27AB6964" w:rsidR="0006073A" w:rsidRPr="00FB3675" w:rsidRDefault="00E863C8" w:rsidP="007E2117">
      <w:pPr>
        <w:ind w:left="720" w:hanging="720"/>
        <w:rPr>
          <w:b/>
          <w:bCs/>
          <w:sz w:val="24"/>
          <w:szCs w:val="24"/>
        </w:rPr>
      </w:pPr>
      <w:r w:rsidRPr="00FB3675">
        <w:rPr>
          <w:sz w:val="24"/>
          <w:szCs w:val="24"/>
        </w:rPr>
        <w:t>3.2</w:t>
      </w:r>
      <w:r w:rsidR="0088768B" w:rsidRPr="00FB3675">
        <w:tab/>
      </w:r>
      <w:r w:rsidR="00D321E3" w:rsidRPr="00FB3675">
        <w:rPr>
          <w:b/>
          <w:bCs/>
          <w:sz w:val="24"/>
          <w:szCs w:val="24"/>
        </w:rPr>
        <w:t>Provision of</w:t>
      </w:r>
      <w:r w:rsidR="00D321E3" w:rsidRPr="00FB3675">
        <w:rPr>
          <w:b/>
          <w:color w:val="FF0000"/>
          <w:sz w:val="24"/>
          <w:szCs w:val="24"/>
        </w:rPr>
        <w:t xml:space="preserve"> </w:t>
      </w:r>
      <w:r w:rsidR="00D321E3" w:rsidRPr="00FB3675">
        <w:rPr>
          <w:b/>
          <w:bCs/>
          <w:sz w:val="24"/>
          <w:szCs w:val="24"/>
        </w:rPr>
        <w:t>fresh produce supply and delivery service</w:t>
      </w:r>
      <w:r w:rsidR="008376DC" w:rsidRPr="00FB3675">
        <w:rPr>
          <w:b/>
          <w:bCs/>
          <w:sz w:val="24"/>
          <w:szCs w:val="24"/>
        </w:rPr>
        <w:t xml:space="preserve"> to one location </w:t>
      </w:r>
      <w:r w:rsidR="00D321E3" w:rsidRPr="00FB3675">
        <w:rPr>
          <w:b/>
          <w:bCs/>
          <w:sz w:val="24"/>
          <w:szCs w:val="24"/>
        </w:rPr>
        <w:t>during</w:t>
      </w:r>
      <w:r w:rsidR="00DD53E1" w:rsidRPr="00FB3675">
        <w:rPr>
          <w:b/>
          <w:bCs/>
          <w:sz w:val="24"/>
          <w:szCs w:val="24"/>
        </w:rPr>
        <w:t xml:space="preserve"> selected KSL </w:t>
      </w:r>
      <w:r w:rsidR="00032DBD" w:rsidRPr="00FB3675">
        <w:rPr>
          <w:b/>
          <w:bCs/>
          <w:sz w:val="24"/>
          <w:szCs w:val="24"/>
        </w:rPr>
        <w:t>v</w:t>
      </w:r>
      <w:r w:rsidR="00DD53E1" w:rsidRPr="00FB3675">
        <w:rPr>
          <w:b/>
          <w:bCs/>
          <w:sz w:val="24"/>
          <w:szCs w:val="24"/>
        </w:rPr>
        <w:t>olunteer-led packing and distribution months</w:t>
      </w:r>
      <w:r w:rsidR="00D321E3" w:rsidRPr="00FB3675">
        <w:rPr>
          <w:b/>
          <w:bCs/>
          <w:sz w:val="24"/>
          <w:szCs w:val="24"/>
        </w:rPr>
        <w:t xml:space="preserve"> in FY26 from </w:t>
      </w:r>
      <w:r w:rsidR="00A22E64">
        <w:rPr>
          <w:b/>
          <w:bCs/>
          <w:sz w:val="24"/>
          <w:szCs w:val="24"/>
        </w:rPr>
        <w:t>8</w:t>
      </w:r>
      <w:r w:rsidR="00D321E3" w:rsidRPr="00FB3675">
        <w:rPr>
          <w:b/>
          <w:bCs/>
          <w:sz w:val="24"/>
          <w:szCs w:val="24"/>
        </w:rPr>
        <w:t xml:space="preserve"> July 2026 to 30 June 2027 with the following requirements:</w:t>
      </w:r>
    </w:p>
    <w:p w14:paraId="2931E033" w14:textId="289C900B" w:rsidR="007558BE" w:rsidRPr="00FB3675" w:rsidRDefault="007558BE" w:rsidP="0006073A">
      <w:pPr>
        <w:rPr>
          <w:szCs w:val="24"/>
          <w:lang w:val="en-SG"/>
        </w:rPr>
      </w:pPr>
    </w:p>
    <w:p w14:paraId="46EB2505" w14:textId="1844108A" w:rsidR="00ED3E11" w:rsidRPr="000E2EE1" w:rsidRDefault="00DD53E1" w:rsidP="009732CA">
      <w:pPr>
        <w:pStyle w:val="paragraph"/>
        <w:numPr>
          <w:ilvl w:val="0"/>
          <w:numId w:val="20"/>
        </w:numPr>
        <w:spacing w:before="0" w:beforeAutospacing="0" w:after="0" w:afterAutospacing="0"/>
        <w:textAlignment w:val="baseline"/>
        <w:rPr>
          <w:rStyle w:val="eop"/>
          <w:lang w:val="en-GB"/>
        </w:rPr>
      </w:pPr>
      <w:r w:rsidRPr="00FB3675">
        <w:rPr>
          <w:rStyle w:val="normaltextrun"/>
          <w:lang w:val="en-GB"/>
        </w:rPr>
        <w:t>For selected months (i.e. 2-3 times a year), KSL will organise volunteer-led</w:t>
      </w:r>
      <w:r w:rsidR="00ED3E11" w:rsidRPr="00FB3675">
        <w:rPr>
          <w:rStyle w:val="normaltextrun"/>
          <w:lang w:val="en-GB"/>
        </w:rPr>
        <w:t xml:space="preserve"> sessions and front the </w:t>
      </w:r>
      <w:r w:rsidR="00ED3E11" w:rsidRPr="00FB3675">
        <w:rPr>
          <w:rStyle w:val="eop"/>
        </w:rPr>
        <w:t xml:space="preserve">packing and </w:t>
      </w:r>
      <w:r w:rsidR="004812A7" w:rsidRPr="000E2EE1">
        <w:rPr>
          <w:rStyle w:val="eop"/>
        </w:rPr>
        <w:t xml:space="preserve">door-to-door </w:t>
      </w:r>
      <w:r w:rsidR="00ED3E11" w:rsidRPr="000E2EE1">
        <w:rPr>
          <w:rStyle w:val="eop"/>
        </w:rPr>
        <w:t>delivery of fresh produce bags</w:t>
      </w:r>
      <w:r w:rsidR="005F6594" w:rsidRPr="000E2EE1">
        <w:rPr>
          <w:rStyle w:val="eop"/>
        </w:rPr>
        <w:t xml:space="preserve"> to</w:t>
      </w:r>
      <w:r w:rsidR="004812A7" w:rsidRPr="000E2EE1">
        <w:rPr>
          <w:rStyle w:val="eop"/>
        </w:rPr>
        <w:t xml:space="preserve"> </w:t>
      </w:r>
      <w:r w:rsidR="005F6594" w:rsidRPr="000E2EE1">
        <w:rPr>
          <w:rStyle w:val="eop"/>
        </w:rPr>
        <w:t>families.</w:t>
      </w:r>
    </w:p>
    <w:p w14:paraId="73666F6E" w14:textId="1411C04C" w:rsidR="009B4328" w:rsidRPr="000E2EE1" w:rsidRDefault="009B4328" w:rsidP="009732CA">
      <w:pPr>
        <w:pStyle w:val="paragraph"/>
        <w:numPr>
          <w:ilvl w:val="0"/>
          <w:numId w:val="20"/>
        </w:numPr>
        <w:spacing w:before="0" w:beforeAutospacing="0" w:after="0" w:afterAutospacing="0"/>
        <w:textAlignment w:val="baseline"/>
        <w:rPr>
          <w:rStyle w:val="eop"/>
          <w:lang w:val="en-GB"/>
        </w:rPr>
      </w:pPr>
      <w:r w:rsidRPr="000E2EE1">
        <w:rPr>
          <w:rStyle w:val="eop"/>
        </w:rPr>
        <w:t>During these months, the vendo</w:t>
      </w:r>
      <w:r w:rsidR="005138B0" w:rsidRPr="000E2EE1">
        <w:rPr>
          <w:rStyle w:val="eop"/>
        </w:rPr>
        <w:t>r</w:t>
      </w:r>
      <w:r w:rsidRPr="000E2EE1">
        <w:rPr>
          <w:rStyle w:val="eop"/>
        </w:rPr>
        <w:t xml:space="preserve"> is to supply KSL with quality fresh produce </w:t>
      </w:r>
      <w:r w:rsidR="00396BEB" w:rsidRPr="000E2EE1">
        <w:rPr>
          <w:rStyle w:val="eop"/>
        </w:rPr>
        <w:t xml:space="preserve">in the required quantities </w:t>
      </w:r>
      <w:r w:rsidRPr="000E2EE1">
        <w:rPr>
          <w:rStyle w:val="eop"/>
        </w:rPr>
        <w:t>as stated in 3.1(a</w:t>
      </w:r>
      <w:r w:rsidR="005F6594" w:rsidRPr="000E2EE1">
        <w:rPr>
          <w:rStyle w:val="eop"/>
        </w:rPr>
        <w:t>) and</w:t>
      </w:r>
      <w:r w:rsidR="005138B0" w:rsidRPr="000E2EE1">
        <w:rPr>
          <w:rStyle w:val="eop"/>
        </w:rPr>
        <w:t xml:space="preserve"> facilitate the delivery of ingredients </w:t>
      </w:r>
      <w:r w:rsidR="0036554D" w:rsidRPr="000E2EE1">
        <w:rPr>
          <w:rStyle w:val="eop"/>
        </w:rPr>
        <w:t>to a</w:t>
      </w:r>
      <w:r w:rsidR="00A52A11" w:rsidRPr="000E2EE1">
        <w:rPr>
          <w:rStyle w:val="eop"/>
        </w:rPr>
        <w:t xml:space="preserve">n assigned venue </w:t>
      </w:r>
      <w:r w:rsidR="00595564" w:rsidRPr="000E2EE1">
        <w:rPr>
          <w:rStyle w:val="eop"/>
        </w:rPr>
        <w:t xml:space="preserve">across a planned schedule </w:t>
      </w:r>
      <w:r w:rsidR="00B3502C" w:rsidRPr="000E2EE1">
        <w:rPr>
          <w:rStyle w:val="eop"/>
        </w:rPr>
        <w:t xml:space="preserve">of approximately 5 days </w:t>
      </w:r>
      <w:r w:rsidR="00595564" w:rsidRPr="000E2EE1">
        <w:rPr>
          <w:rStyle w:val="eop"/>
        </w:rPr>
        <w:t>as communicated by KSL</w:t>
      </w:r>
      <w:r w:rsidR="00A52A11" w:rsidRPr="000E2EE1">
        <w:rPr>
          <w:rStyle w:val="eop"/>
        </w:rPr>
        <w:t>.</w:t>
      </w:r>
      <w:r w:rsidR="00D17245" w:rsidRPr="000E2EE1">
        <w:rPr>
          <w:rStyle w:val="eop"/>
        </w:rPr>
        <w:t xml:space="preserve"> </w:t>
      </w:r>
      <w:r w:rsidR="00F42159" w:rsidRPr="000E2EE1">
        <w:rPr>
          <w:rStyle w:val="eop"/>
        </w:rPr>
        <w:t xml:space="preserve">The billing for these months should only contain the </w:t>
      </w:r>
      <w:r w:rsidR="00D17245" w:rsidRPr="000E2EE1">
        <w:rPr>
          <w:rStyle w:val="eop"/>
        </w:rPr>
        <w:t>cost for supply of ingredients</w:t>
      </w:r>
      <w:r w:rsidR="6DAF9041" w:rsidRPr="000E2EE1">
        <w:rPr>
          <w:rStyle w:val="eop"/>
        </w:rPr>
        <w:t xml:space="preserve"> and delivery to one location</w:t>
      </w:r>
      <w:r w:rsidR="00310F47" w:rsidRPr="000E2EE1">
        <w:rPr>
          <w:rStyle w:val="eop"/>
        </w:rPr>
        <w:t>.</w:t>
      </w:r>
    </w:p>
    <w:p w14:paraId="0E5840E8" w14:textId="24326FE5" w:rsidR="006757FD" w:rsidRPr="000E2EE1" w:rsidRDefault="008C2912" w:rsidP="009732CA">
      <w:pPr>
        <w:pStyle w:val="ListParagraph"/>
        <w:numPr>
          <w:ilvl w:val="0"/>
          <w:numId w:val="20"/>
        </w:numPr>
        <w:rPr>
          <w:rStyle w:val="normaltextrun"/>
          <w:lang w:val="en-GB" w:eastAsia="en-SG"/>
        </w:rPr>
      </w:pPr>
      <w:r w:rsidRPr="000E2EE1">
        <w:rPr>
          <w:rStyle w:val="normaltextrun"/>
        </w:rPr>
        <w:t>Upon receipt of supporting evidence from KSL confirming the condition of delivered goods</w:t>
      </w:r>
      <w:r w:rsidR="006757FD" w:rsidRPr="000E2EE1">
        <w:rPr>
          <w:rStyle w:val="normaltextrun"/>
          <w:lang w:val="en-GB" w:eastAsia="en-SG"/>
        </w:rPr>
        <w:t xml:space="preserve">, fresh produce </w:t>
      </w:r>
      <w:r w:rsidRPr="000E2EE1">
        <w:rPr>
          <w:rStyle w:val="normaltextrun"/>
          <w:lang w:val="en-GB" w:eastAsia="en-SG"/>
        </w:rPr>
        <w:t xml:space="preserve">delivered </w:t>
      </w:r>
      <w:r w:rsidR="006757FD" w:rsidRPr="000E2EE1">
        <w:rPr>
          <w:rStyle w:val="normaltextrun"/>
          <w:lang w:val="en-GB" w:eastAsia="en-SG"/>
        </w:rPr>
        <w:t>that does not meet acceptable quality standards will be replaced FOC</w:t>
      </w:r>
      <w:r w:rsidR="00D17245" w:rsidRPr="000E2EE1">
        <w:rPr>
          <w:rStyle w:val="normaltextrun"/>
          <w:lang w:val="en-GB" w:eastAsia="en-SG"/>
        </w:rPr>
        <w:t xml:space="preserve"> </w:t>
      </w:r>
      <w:r w:rsidR="006757FD" w:rsidRPr="000E2EE1">
        <w:rPr>
          <w:rStyle w:val="normaltextrun"/>
          <w:lang w:val="en-GB" w:eastAsia="en-SG"/>
        </w:rPr>
        <w:t xml:space="preserve">immediately and delivered </w:t>
      </w:r>
      <w:r w:rsidR="00D17245" w:rsidRPr="000E2EE1">
        <w:rPr>
          <w:rStyle w:val="normaltextrun"/>
          <w:lang w:val="en-GB" w:eastAsia="en-SG"/>
        </w:rPr>
        <w:t xml:space="preserve">by the vendor </w:t>
      </w:r>
      <w:r w:rsidR="006757FD" w:rsidRPr="000E2EE1">
        <w:rPr>
          <w:rStyle w:val="normaltextrun"/>
          <w:lang w:val="en-GB" w:eastAsia="en-SG"/>
        </w:rPr>
        <w:t xml:space="preserve">to the assigned </w:t>
      </w:r>
      <w:r w:rsidR="00D17245" w:rsidRPr="000E2EE1">
        <w:rPr>
          <w:rStyle w:val="normaltextrun"/>
          <w:lang w:val="en-GB" w:eastAsia="en-SG"/>
        </w:rPr>
        <w:t>venue.</w:t>
      </w:r>
    </w:p>
    <w:p w14:paraId="7B32A041" w14:textId="0DDED5FA" w:rsidR="005F6594" w:rsidRPr="00FB3675" w:rsidRDefault="00D17245" w:rsidP="009732CA">
      <w:pPr>
        <w:pStyle w:val="paragraph"/>
        <w:numPr>
          <w:ilvl w:val="0"/>
          <w:numId w:val="20"/>
        </w:numPr>
        <w:spacing w:before="0" w:beforeAutospacing="0" w:after="0" w:afterAutospacing="0"/>
        <w:textAlignment w:val="baseline"/>
        <w:rPr>
          <w:rStyle w:val="eop"/>
          <w:lang w:val="en-GB"/>
        </w:rPr>
      </w:pPr>
      <w:r w:rsidRPr="00FB3675">
        <w:rPr>
          <w:rStyle w:val="normaltextrun"/>
          <w:lang w:val="en-GB"/>
        </w:rPr>
        <w:lastRenderedPageBreak/>
        <w:t xml:space="preserve">Should </w:t>
      </w:r>
      <w:r w:rsidRPr="00FB3675">
        <w:rPr>
          <w:rStyle w:val="eop"/>
        </w:rPr>
        <w:t>KSL be unable to cover the full delivery load</w:t>
      </w:r>
      <w:r w:rsidR="004812A7" w:rsidRPr="00FB3675">
        <w:rPr>
          <w:rStyle w:val="eop"/>
        </w:rPr>
        <w:t xml:space="preserve"> to families</w:t>
      </w:r>
      <w:r w:rsidRPr="00FB3675">
        <w:rPr>
          <w:rStyle w:val="eop"/>
        </w:rPr>
        <w:t xml:space="preserve">, the vendor may be required to </w:t>
      </w:r>
      <w:r w:rsidR="00E92A1B" w:rsidRPr="00FB3675">
        <w:rPr>
          <w:rStyle w:val="eop"/>
        </w:rPr>
        <w:t>support with</w:t>
      </w:r>
      <w:r w:rsidR="005F6594" w:rsidRPr="00FB3675">
        <w:rPr>
          <w:rStyle w:val="eop"/>
        </w:rPr>
        <w:t xml:space="preserve"> a portion of </w:t>
      </w:r>
      <w:r w:rsidR="004812A7" w:rsidRPr="00FB3675">
        <w:rPr>
          <w:rStyle w:val="eop"/>
        </w:rPr>
        <w:t xml:space="preserve">door-to-door </w:t>
      </w:r>
      <w:r w:rsidR="005F6594" w:rsidRPr="00FB3675">
        <w:rPr>
          <w:rStyle w:val="eop"/>
        </w:rPr>
        <w:t xml:space="preserve">deliveries </w:t>
      </w:r>
      <w:r w:rsidRPr="00FB3675">
        <w:rPr>
          <w:rStyle w:val="eop"/>
        </w:rPr>
        <w:t xml:space="preserve">and </w:t>
      </w:r>
      <w:r w:rsidR="00575C45" w:rsidRPr="00FB3675">
        <w:rPr>
          <w:rStyle w:val="eop"/>
        </w:rPr>
        <w:t>ad-hoc</w:t>
      </w:r>
      <w:r w:rsidR="00E92A1B" w:rsidRPr="00FB3675">
        <w:rPr>
          <w:rStyle w:val="eop"/>
        </w:rPr>
        <w:t xml:space="preserve"> delivery</w:t>
      </w:r>
      <w:r w:rsidRPr="00FB3675">
        <w:rPr>
          <w:rStyle w:val="eop"/>
        </w:rPr>
        <w:t xml:space="preserve"> costs incurred will be added to the billing for the month</w:t>
      </w:r>
      <w:r w:rsidR="005F6594" w:rsidRPr="00FB3675">
        <w:rPr>
          <w:rStyle w:val="eop"/>
        </w:rPr>
        <w:t>.</w:t>
      </w:r>
    </w:p>
    <w:p w14:paraId="7A59707C" w14:textId="678A12AB" w:rsidR="08212F34" w:rsidRDefault="08212F34"/>
    <w:p w14:paraId="45550674" w14:textId="475AE9A7" w:rsidR="00FA234E" w:rsidRPr="00800877" w:rsidRDefault="00554EAB" w:rsidP="00704A5B">
      <w:pPr>
        <w:ind w:left="720" w:hanging="720"/>
        <w:rPr>
          <w:sz w:val="24"/>
          <w:szCs w:val="24"/>
        </w:rPr>
      </w:pPr>
      <w:r>
        <w:rPr>
          <w:sz w:val="24"/>
          <w:szCs w:val="24"/>
        </w:rPr>
        <w:t>3.</w:t>
      </w:r>
      <w:r w:rsidR="00691EB1">
        <w:rPr>
          <w:sz w:val="24"/>
          <w:szCs w:val="24"/>
        </w:rPr>
        <w:t>3</w:t>
      </w:r>
      <w:r w:rsidR="00704A5B">
        <w:tab/>
      </w:r>
      <w:r w:rsidR="00FA234E" w:rsidRPr="00800877">
        <w:rPr>
          <w:sz w:val="24"/>
          <w:szCs w:val="24"/>
        </w:rPr>
        <w:t xml:space="preserve">The Tenderer is to state and explain in </w:t>
      </w:r>
      <w:r w:rsidR="00FA234E" w:rsidRPr="00800877">
        <w:rPr>
          <w:b/>
          <w:bCs/>
          <w:sz w:val="24"/>
          <w:szCs w:val="24"/>
          <w:u w:val="single"/>
        </w:rPr>
        <w:t>Annex C</w:t>
      </w:r>
      <w:r w:rsidR="00FA234E" w:rsidRPr="00800877">
        <w:rPr>
          <w:b/>
          <w:bCs/>
          <w:sz w:val="24"/>
          <w:szCs w:val="24"/>
        </w:rPr>
        <w:t xml:space="preserve"> </w:t>
      </w:r>
      <w:r w:rsidR="00FA234E" w:rsidRPr="00800877">
        <w:rPr>
          <w:sz w:val="24"/>
          <w:szCs w:val="24"/>
        </w:rPr>
        <w:t xml:space="preserve">whether the </w:t>
      </w:r>
      <w:proofErr w:type="gramStart"/>
      <w:r w:rsidR="00FA234E" w:rsidRPr="00800877">
        <w:rPr>
          <w:sz w:val="24"/>
          <w:szCs w:val="24"/>
        </w:rPr>
        <w:t>aforementioned requirements</w:t>
      </w:r>
      <w:proofErr w:type="gramEnd"/>
      <w:r w:rsidR="00FA234E" w:rsidRPr="00800877">
        <w:rPr>
          <w:sz w:val="24"/>
          <w:szCs w:val="24"/>
        </w:rPr>
        <w:t xml:space="preserve"> specified in clauses </w:t>
      </w:r>
      <w:r>
        <w:rPr>
          <w:sz w:val="24"/>
          <w:szCs w:val="24"/>
        </w:rPr>
        <w:t>3</w:t>
      </w:r>
      <w:r w:rsidR="00FA234E" w:rsidRPr="00800877">
        <w:rPr>
          <w:sz w:val="24"/>
          <w:szCs w:val="24"/>
        </w:rPr>
        <w:t xml:space="preserve">.1 to </w:t>
      </w:r>
      <w:r>
        <w:rPr>
          <w:sz w:val="24"/>
          <w:szCs w:val="24"/>
        </w:rPr>
        <w:t>3.</w:t>
      </w:r>
      <w:r w:rsidR="00691EB1">
        <w:rPr>
          <w:sz w:val="24"/>
          <w:szCs w:val="24"/>
        </w:rPr>
        <w:t>2</w:t>
      </w:r>
      <w:r w:rsidR="00FA234E" w:rsidRPr="00800877">
        <w:rPr>
          <w:sz w:val="24"/>
          <w:szCs w:val="24"/>
        </w:rPr>
        <w:t xml:space="preserve"> can be complied with.</w:t>
      </w:r>
    </w:p>
    <w:p w14:paraId="6BC07BAE" w14:textId="77777777" w:rsidR="00FA234E" w:rsidRPr="00691EB1" w:rsidRDefault="00FA234E" w:rsidP="00FA234E">
      <w:pPr>
        <w:pStyle w:val="ListParagraph"/>
        <w:rPr>
          <w:sz w:val="32"/>
          <w:szCs w:val="24"/>
          <w:lang w:val="en-GB"/>
        </w:rPr>
      </w:pPr>
    </w:p>
    <w:p w14:paraId="275686DC" w14:textId="17780A14" w:rsidR="00FE1A9F" w:rsidRPr="00800877" w:rsidRDefault="00554EAB" w:rsidP="00704A5B">
      <w:pPr>
        <w:ind w:left="720" w:hanging="720"/>
        <w:rPr>
          <w:sz w:val="24"/>
          <w:szCs w:val="24"/>
        </w:rPr>
      </w:pPr>
      <w:r>
        <w:rPr>
          <w:sz w:val="24"/>
          <w:szCs w:val="24"/>
        </w:rPr>
        <w:t>3.</w:t>
      </w:r>
      <w:r w:rsidR="00691EB1">
        <w:rPr>
          <w:sz w:val="24"/>
          <w:szCs w:val="24"/>
        </w:rPr>
        <w:t>4</w:t>
      </w:r>
      <w:r w:rsidR="00704A5B" w:rsidRPr="00800877">
        <w:tab/>
      </w:r>
      <w:r w:rsidR="172DD79D" w:rsidRPr="00800877">
        <w:rPr>
          <w:sz w:val="24"/>
          <w:szCs w:val="24"/>
        </w:rPr>
        <w:t xml:space="preserve">The </w:t>
      </w:r>
      <w:r w:rsidR="007937FD" w:rsidRPr="00800877">
        <w:rPr>
          <w:sz w:val="24"/>
          <w:szCs w:val="24"/>
        </w:rPr>
        <w:t>Tenderer</w:t>
      </w:r>
      <w:r w:rsidR="172DD79D" w:rsidRPr="00800877">
        <w:rPr>
          <w:sz w:val="24"/>
          <w:szCs w:val="24"/>
        </w:rPr>
        <w:t xml:space="preserve"> is required to </w:t>
      </w:r>
      <w:r w:rsidR="429A6B1A" w:rsidRPr="00800877">
        <w:rPr>
          <w:sz w:val="24"/>
          <w:szCs w:val="24"/>
        </w:rPr>
        <w:t>ensure that</w:t>
      </w:r>
      <w:r w:rsidR="5433AB3D" w:rsidRPr="00800877">
        <w:rPr>
          <w:sz w:val="24"/>
          <w:szCs w:val="24"/>
        </w:rPr>
        <w:t xml:space="preserve"> the</w:t>
      </w:r>
      <w:r w:rsidR="429A6B1A" w:rsidRPr="00800877">
        <w:rPr>
          <w:sz w:val="24"/>
          <w:szCs w:val="24"/>
        </w:rPr>
        <w:t xml:space="preserve"> </w:t>
      </w:r>
      <w:r w:rsidR="28743E7A" w:rsidRPr="00800877">
        <w:rPr>
          <w:sz w:val="24"/>
          <w:szCs w:val="24"/>
        </w:rPr>
        <w:t xml:space="preserve">schedule of prices for </w:t>
      </w:r>
      <w:r w:rsidR="46247E17" w:rsidRPr="00800877">
        <w:rPr>
          <w:sz w:val="24"/>
          <w:szCs w:val="24"/>
        </w:rPr>
        <w:t>S</w:t>
      </w:r>
      <w:r w:rsidR="28743E7A" w:rsidRPr="00800877">
        <w:rPr>
          <w:sz w:val="24"/>
          <w:szCs w:val="24"/>
        </w:rPr>
        <w:t xml:space="preserve">ervices proposed in the </w:t>
      </w:r>
      <w:r w:rsidR="00DE5AC3" w:rsidRPr="00800877">
        <w:rPr>
          <w:sz w:val="24"/>
          <w:szCs w:val="24"/>
        </w:rPr>
        <w:t>Tenderer</w:t>
      </w:r>
      <w:r w:rsidR="28743E7A" w:rsidRPr="00800877">
        <w:rPr>
          <w:sz w:val="24"/>
          <w:szCs w:val="24"/>
        </w:rPr>
        <w:t>’s Tender Offer</w:t>
      </w:r>
      <w:r w:rsidR="5433AB3D" w:rsidRPr="00800877">
        <w:rPr>
          <w:sz w:val="24"/>
          <w:szCs w:val="24"/>
        </w:rPr>
        <w:t xml:space="preserve"> are presented in an </w:t>
      </w:r>
      <w:r w:rsidR="009D3657" w:rsidRPr="00800877">
        <w:rPr>
          <w:sz w:val="24"/>
          <w:szCs w:val="24"/>
        </w:rPr>
        <w:t>itemized</w:t>
      </w:r>
      <w:r w:rsidR="5433AB3D" w:rsidRPr="00800877">
        <w:rPr>
          <w:sz w:val="24"/>
          <w:szCs w:val="24"/>
        </w:rPr>
        <w:t xml:space="preserve"> format with details in </w:t>
      </w:r>
      <w:r w:rsidR="3E2EEBEA" w:rsidRPr="00800877">
        <w:rPr>
          <w:sz w:val="24"/>
          <w:szCs w:val="24"/>
        </w:rPr>
        <w:t>ITT</w:t>
      </w:r>
      <w:r w:rsidR="5433AB3D" w:rsidRPr="00800877">
        <w:rPr>
          <w:sz w:val="24"/>
          <w:szCs w:val="24"/>
        </w:rPr>
        <w:t xml:space="preserve"> Part 5: Price Schedule.</w:t>
      </w:r>
    </w:p>
    <w:p w14:paraId="64E7B453" w14:textId="77777777" w:rsidR="00FE1A9F" w:rsidRPr="00800877" w:rsidRDefault="00FE1A9F" w:rsidP="0005358D">
      <w:pPr>
        <w:rPr>
          <w:b/>
        </w:rPr>
      </w:pPr>
    </w:p>
    <w:p w14:paraId="6B5AF82E" w14:textId="77777777" w:rsidR="00FA234E" w:rsidRPr="00800877" w:rsidRDefault="00FA234E" w:rsidP="00A05346">
      <w:pPr>
        <w:rPr>
          <w:b/>
          <w:sz w:val="24"/>
          <w:szCs w:val="24"/>
        </w:rPr>
      </w:pPr>
    </w:p>
    <w:p w14:paraId="293403A3" w14:textId="6ED7E437" w:rsidR="00A05346" w:rsidRPr="00800877" w:rsidRDefault="00A05346" w:rsidP="00A05346">
      <w:pPr>
        <w:rPr>
          <w:b/>
          <w:sz w:val="24"/>
          <w:szCs w:val="24"/>
        </w:rPr>
      </w:pPr>
      <w:r w:rsidRPr="00800877">
        <w:rPr>
          <w:b/>
          <w:sz w:val="24"/>
          <w:szCs w:val="24"/>
        </w:rPr>
        <w:t xml:space="preserve">Documents Submission </w:t>
      </w:r>
    </w:p>
    <w:p w14:paraId="4B7C3EA9" w14:textId="77777777" w:rsidR="00A05346" w:rsidRPr="00800877" w:rsidRDefault="00A05346" w:rsidP="00A05346">
      <w:pPr>
        <w:rPr>
          <w:b/>
          <w:sz w:val="24"/>
          <w:szCs w:val="24"/>
        </w:rPr>
      </w:pPr>
    </w:p>
    <w:p w14:paraId="787CA6F1" w14:textId="0EA02860" w:rsidR="00A05346" w:rsidRPr="00800877" w:rsidRDefault="00554EAB" w:rsidP="0078180C">
      <w:pPr>
        <w:ind w:left="720" w:hanging="720"/>
        <w:jc w:val="both"/>
        <w:rPr>
          <w:sz w:val="24"/>
          <w:szCs w:val="24"/>
        </w:rPr>
      </w:pPr>
      <w:r>
        <w:rPr>
          <w:sz w:val="24"/>
          <w:szCs w:val="24"/>
        </w:rPr>
        <w:t>4</w:t>
      </w:r>
      <w:r w:rsidR="00A05346" w:rsidRPr="00800877">
        <w:rPr>
          <w:sz w:val="24"/>
          <w:szCs w:val="24"/>
        </w:rPr>
        <w:t>.</w:t>
      </w:r>
      <w:r w:rsidR="00A05346" w:rsidRPr="00800877">
        <w:tab/>
      </w:r>
      <w:r w:rsidR="00A05346" w:rsidRPr="00800877">
        <w:rPr>
          <w:sz w:val="24"/>
          <w:szCs w:val="24"/>
        </w:rPr>
        <w:t>The Tenderer’s submission shall include all items stated in the Document Submission Listing (</w:t>
      </w:r>
      <w:r w:rsidR="00A05346" w:rsidRPr="00800877">
        <w:rPr>
          <w:b/>
          <w:bCs/>
          <w:sz w:val="24"/>
          <w:szCs w:val="24"/>
        </w:rPr>
        <w:t xml:space="preserve">Annex </w:t>
      </w:r>
      <w:r w:rsidR="7C9C5D3E" w:rsidRPr="00800877">
        <w:rPr>
          <w:b/>
          <w:bCs/>
          <w:sz w:val="24"/>
          <w:szCs w:val="24"/>
        </w:rPr>
        <w:t>D</w:t>
      </w:r>
      <w:r w:rsidR="00A05346" w:rsidRPr="00800877">
        <w:rPr>
          <w:sz w:val="24"/>
          <w:szCs w:val="24"/>
        </w:rPr>
        <w:t>).</w:t>
      </w:r>
    </w:p>
    <w:p w14:paraId="611D6BAD" w14:textId="77777777" w:rsidR="00A05346" w:rsidRPr="00800877" w:rsidRDefault="00A05346" w:rsidP="00A05346">
      <w:pPr>
        <w:pStyle w:val="ListParagraph"/>
        <w:autoSpaceDE w:val="0"/>
        <w:autoSpaceDN w:val="0"/>
        <w:adjustRightInd w:val="0"/>
        <w:ind w:left="0"/>
        <w:rPr>
          <w:rFonts w:eastAsia="SimSun"/>
          <w:szCs w:val="24"/>
          <w:lang w:val="en-GB" w:eastAsia="zh-CN"/>
        </w:rPr>
      </w:pPr>
    </w:p>
    <w:p w14:paraId="017D1186" w14:textId="77777777" w:rsidR="005459C0" w:rsidRPr="001E4E1B" w:rsidRDefault="005459C0" w:rsidP="00A05346">
      <w:pPr>
        <w:jc w:val="both"/>
        <w:rPr>
          <w:b/>
          <w:sz w:val="24"/>
          <w:szCs w:val="24"/>
          <w:lang w:val="en-US"/>
        </w:rPr>
      </w:pPr>
    </w:p>
    <w:p w14:paraId="0A39FA43" w14:textId="3DE1260A" w:rsidR="00A05346" w:rsidRPr="001E4E1B" w:rsidRDefault="00A05346" w:rsidP="00A05346">
      <w:pPr>
        <w:jc w:val="both"/>
        <w:rPr>
          <w:b/>
          <w:sz w:val="24"/>
          <w:szCs w:val="24"/>
          <w:lang w:val="en-US"/>
        </w:rPr>
      </w:pPr>
      <w:r w:rsidRPr="001E4E1B">
        <w:rPr>
          <w:b/>
          <w:sz w:val="24"/>
          <w:szCs w:val="24"/>
          <w:lang w:val="en-US"/>
        </w:rPr>
        <w:t>Payment Schedule</w:t>
      </w:r>
    </w:p>
    <w:p w14:paraId="6D42A1F2" w14:textId="77777777" w:rsidR="00A05346" w:rsidRPr="001E4E1B" w:rsidRDefault="00A05346" w:rsidP="00A05346">
      <w:pPr>
        <w:jc w:val="both"/>
        <w:rPr>
          <w:sz w:val="24"/>
          <w:szCs w:val="24"/>
          <w:highlight w:val="yellow"/>
          <w:lang w:val="en-US"/>
        </w:rPr>
      </w:pPr>
    </w:p>
    <w:p w14:paraId="304BB74D" w14:textId="595B978F" w:rsidR="00A05346" w:rsidRPr="001E4E1B" w:rsidRDefault="00554EAB" w:rsidP="0078180C">
      <w:pPr>
        <w:ind w:left="720" w:hanging="720"/>
        <w:jc w:val="both"/>
        <w:rPr>
          <w:color w:val="000000" w:themeColor="text1"/>
          <w:sz w:val="24"/>
          <w:szCs w:val="24"/>
          <w:lang w:val="en-US"/>
        </w:rPr>
      </w:pPr>
      <w:r w:rsidRPr="1C5B8770">
        <w:rPr>
          <w:color w:val="000000" w:themeColor="text1"/>
          <w:sz w:val="24"/>
          <w:szCs w:val="24"/>
          <w:lang w:val="en-US"/>
        </w:rPr>
        <w:t>5</w:t>
      </w:r>
      <w:r w:rsidR="00A05346" w:rsidRPr="1C5B8770">
        <w:rPr>
          <w:color w:val="000000" w:themeColor="text1"/>
          <w:sz w:val="24"/>
          <w:szCs w:val="24"/>
          <w:lang w:val="en-US"/>
        </w:rPr>
        <w:t>.</w:t>
      </w:r>
      <w:r>
        <w:tab/>
      </w:r>
      <w:r w:rsidR="005738FE" w:rsidRPr="1C5B8770">
        <w:rPr>
          <w:color w:val="000000" w:themeColor="text1"/>
          <w:sz w:val="24"/>
          <w:szCs w:val="24"/>
          <w:lang w:val="en-US"/>
        </w:rPr>
        <w:t>KSL</w:t>
      </w:r>
      <w:r w:rsidR="00A05346" w:rsidRPr="1C5B8770">
        <w:rPr>
          <w:color w:val="000000" w:themeColor="text1"/>
          <w:sz w:val="24"/>
          <w:szCs w:val="24"/>
          <w:lang w:val="en-US"/>
        </w:rPr>
        <w:t xml:space="preserve"> will make payment to the </w:t>
      </w:r>
      <w:r w:rsidR="005738FE" w:rsidRPr="1C5B8770">
        <w:rPr>
          <w:color w:val="000000" w:themeColor="text1"/>
          <w:sz w:val="24"/>
          <w:szCs w:val="24"/>
          <w:lang w:val="en-US"/>
        </w:rPr>
        <w:t>Contracto</w:t>
      </w:r>
      <w:r w:rsidR="00A05346" w:rsidRPr="1C5B8770">
        <w:rPr>
          <w:color w:val="000000" w:themeColor="text1"/>
          <w:sz w:val="24"/>
          <w:szCs w:val="24"/>
          <w:lang w:val="en-US"/>
        </w:rPr>
        <w:t xml:space="preserve">r upon satisfactory completion of the delivery of the </w:t>
      </w:r>
      <w:r w:rsidR="46247E17" w:rsidRPr="1C5B8770">
        <w:rPr>
          <w:sz w:val="24"/>
          <w:szCs w:val="24"/>
          <w:lang w:val="en-US"/>
        </w:rPr>
        <w:t>S</w:t>
      </w:r>
      <w:r w:rsidR="3B27E7AC" w:rsidRPr="1C5B8770">
        <w:rPr>
          <w:sz w:val="24"/>
          <w:szCs w:val="24"/>
          <w:lang w:val="en-US"/>
        </w:rPr>
        <w:t>ervices</w:t>
      </w:r>
      <w:r w:rsidR="00FA234E" w:rsidRPr="1C5B8770">
        <w:rPr>
          <w:sz w:val="24"/>
          <w:szCs w:val="24"/>
          <w:lang w:val="en-US"/>
        </w:rPr>
        <w:t xml:space="preserve"> </w:t>
      </w:r>
      <w:proofErr w:type="gramStart"/>
      <w:r w:rsidR="00FA234E" w:rsidRPr="1C5B8770">
        <w:rPr>
          <w:sz w:val="24"/>
          <w:szCs w:val="24"/>
          <w:lang w:val="en-US"/>
        </w:rPr>
        <w:t>on a monthly basis</w:t>
      </w:r>
      <w:proofErr w:type="gramEnd"/>
      <w:r w:rsidR="3B27E7AC" w:rsidRPr="1C5B8770">
        <w:rPr>
          <w:i/>
          <w:iCs/>
          <w:sz w:val="24"/>
          <w:szCs w:val="24"/>
          <w:lang w:val="en-US"/>
        </w:rPr>
        <w:t>.</w:t>
      </w:r>
      <w:r w:rsidR="00261FD2" w:rsidRPr="1C5B8770">
        <w:rPr>
          <w:sz w:val="24"/>
          <w:szCs w:val="24"/>
          <w:lang w:val="en-US"/>
        </w:rPr>
        <w:t xml:space="preserve"> </w:t>
      </w:r>
    </w:p>
    <w:p w14:paraId="63C3DE83" w14:textId="77777777" w:rsidR="00A05346" w:rsidRPr="001E4E1B" w:rsidRDefault="00A05346" w:rsidP="00A05346">
      <w:pPr>
        <w:jc w:val="both"/>
        <w:rPr>
          <w:sz w:val="24"/>
          <w:szCs w:val="24"/>
          <w:lang w:val="en-US"/>
        </w:rPr>
      </w:pPr>
    </w:p>
    <w:p w14:paraId="6C3C23C0" w14:textId="7DAB5806" w:rsidR="00A05346" w:rsidRPr="001E4E1B" w:rsidRDefault="00554EAB" w:rsidP="0078180C">
      <w:pPr>
        <w:pStyle w:val="BodyText3"/>
        <w:snapToGrid w:val="0"/>
        <w:spacing w:after="0"/>
        <w:ind w:left="720" w:hanging="720"/>
        <w:jc w:val="both"/>
        <w:rPr>
          <w:rFonts w:ascii="Times New Roman" w:hAnsi="Times New Roman"/>
          <w:sz w:val="24"/>
          <w:szCs w:val="24"/>
        </w:rPr>
      </w:pPr>
      <w:r>
        <w:rPr>
          <w:rFonts w:ascii="Times New Roman" w:hAnsi="Times New Roman"/>
          <w:sz w:val="24"/>
          <w:szCs w:val="24"/>
        </w:rPr>
        <w:t>7</w:t>
      </w:r>
      <w:r w:rsidR="00A05346" w:rsidRPr="001E4E1B">
        <w:rPr>
          <w:rFonts w:ascii="Times New Roman" w:hAnsi="Times New Roman"/>
          <w:sz w:val="24"/>
          <w:szCs w:val="24"/>
        </w:rPr>
        <w:t xml:space="preserve">. </w:t>
      </w:r>
      <w:r w:rsidR="00A05346" w:rsidRPr="001E4E1B">
        <w:rPr>
          <w:rFonts w:ascii="Times New Roman" w:hAnsi="Times New Roman"/>
        </w:rPr>
        <w:tab/>
      </w:r>
      <w:r w:rsidR="00A05346" w:rsidRPr="001E4E1B">
        <w:rPr>
          <w:rFonts w:ascii="Times New Roman" w:hAnsi="Times New Roman"/>
          <w:sz w:val="24"/>
          <w:szCs w:val="24"/>
        </w:rPr>
        <w:t xml:space="preserve">Payment will be made through Interbank GIRO in accordance with the terms of payment as set out </w:t>
      </w:r>
      <w:r w:rsidR="00A05346" w:rsidRPr="00D95FD5">
        <w:rPr>
          <w:rFonts w:ascii="Times New Roman" w:hAnsi="Times New Roman"/>
          <w:sz w:val="24"/>
          <w:szCs w:val="24"/>
        </w:rPr>
        <w:t xml:space="preserve">in clause 8 of </w:t>
      </w:r>
      <w:r w:rsidR="3E2EEBEA" w:rsidRPr="00D95FD5">
        <w:rPr>
          <w:rFonts w:ascii="Times New Roman" w:hAnsi="Times New Roman"/>
          <w:sz w:val="24"/>
          <w:szCs w:val="24"/>
        </w:rPr>
        <w:t>ITT</w:t>
      </w:r>
      <w:r w:rsidR="00A05346" w:rsidRPr="00D95FD5">
        <w:rPr>
          <w:rFonts w:ascii="Times New Roman" w:hAnsi="Times New Roman"/>
          <w:sz w:val="24"/>
          <w:szCs w:val="24"/>
        </w:rPr>
        <w:t xml:space="preserve"> Part 3</w:t>
      </w:r>
      <w:r w:rsidR="00C63B41" w:rsidRPr="00D95FD5">
        <w:rPr>
          <w:rFonts w:ascii="Times New Roman" w:hAnsi="Times New Roman"/>
          <w:sz w:val="24"/>
          <w:szCs w:val="24"/>
        </w:rPr>
        <w:t>:</w:t>
      </w:r>
      <w:r w:rsidR="00A05346" w:rsidRPr="00D95FD5">
        <w:rPr>
          <w:rFonts w:ascii="Times New Roman" w:hAnsi="Times New Roman"/>
          <w:sz w:val="24"/>
          <w:szCs w:val="24"/>
        </w:rPr>
        <w:t xml:space="preserve"> Conditions of Contract.</w:t>
      </w:r>
      <w:r w:rsidR="00A05346" w:rsidRPr="001E4E1B">
        <w:rPr>
          <w:rFonts w:ascii="Times New Roman" w:hAnsi="Times New Roman"/>
          <w:sz w:val="24"/>
          <w:szCs w:val="24"/>
        </w:rPr>
        <w:t xml:space="preserve"> </w:t>
      </w:r>
    </w:p>
    <w:p w14:paraId="5A34669F" w14:textId="77777777" w:rsidR="00A05346" w:rsidRPr="001E4E1B" w:rsidRDefault="00A05346" w:rsidP="00A05346">
      <w:pPr>
        <w:jc w:val="both"/>
        <w:rPr>
          <w:sz w:val="24"/>
          <w:szCs w:val="24"/>
          <w:lang w:val="en-US"/>
        </w:rPr>
      </w:pPr>
    </w:p>
    <w:p w14:paraId="2751D4EE" w14:textId="322ECC92" w:rsidR="00A05346" w:rsidRPr="001E4E1B" w:rsidRDefault="00554EAB" w:rsidP="0078180C">
      <w:pPr>
        <w:autoSpaceDE w:val="0"/>
        <w:autoSpaceDN w:val="0"/>
        <w:adjustRightInd w:val="0"/>
        <w:ind w:left="720" w:hanging="720"/>
        <w:rPr>
          <w:rFonts w:eastAsia="SimSun"/>
          <w:lang w:eastAsia="zh-CN"/>
        </w:rPr>
      </w:pPr>
      <w:r>
        <w:rPr>
          <w:rFonts w:eastAsia="SimSun"/>
          <w:sz w:val="24"/>
          <w:szCs w:val="24"/>
          <w:lang w:eastAsia="zh-CN"/>
        </w:rPr>
        <w:t>8</w:t>
      </w:r>
      <w:r w:rsidR="00A05346" w:rsidRPr="001E4E1B">
        <w:rPr>
          <w:rFonts w:eastAsia="SimSun"/>
          <w:lang w:eastAsia="zh-CN"/>
        </w:rPr>
        <w:t>.</w:t>
      </w:r>
      <w:r w:rsidR="00A05346" w:rsidRPr="001E4E1B">
        <w:tab/>
      </w:r>
      <w:r w:rsidR="00A05346" w:rsidRPr="001E4E1B">
        <w:rPr>
          <w:rFonts w:eastAsia="SimSun"/>
          <w:sz w:val="24"/>
          <w:szCs w:val="24"/>
          <w:lang w:eastAsia="zh-CN"/>
        </w:rPr>
        <w:t xml:space="preserve">The cost(s) quoted in the </w:t>
      </w:r>
      <w:r w:rsidR="009C16FA" w:rsidRPr="001E4E1B">
        <w:rPr>
          <w:rFonts w:eastAsia="SimSun"/>
          <w:sz w:val="24"/>
          <w:szCs w:val="24"/>
          <w:lang w:eastAsia="zh-CN"/>
        </w:rPr>
        <w:t>Contractor</w:t>
      </w:r>
      <w:r w:rsidR="00A05346" w:rsidRPr="001E4E1B">
        <w:rPr>
          <w:rFonts w:eastAsia="SimSun"/>
          <w:sz w:val="24"/>
          <w:szCs w:val="24"/>
          <w:lang w:eastAsia="zh-CN"/>
        </w:rPr>
        <w:t xml:space="preserve">’s submission shall be deemed to cover all </w:t>
      </w:r>
      <w:r w:rsidR="00D74566" w:rsidRPr="001E4E1B">
        <w:rPr>
          <w:rFonts w:eastAsia="SimSun"/>
          <w:sz w:val="24"/>
          <w:szCs w:val="24"/>
          <w:lang w:eastAsia="zh-CN"/>
        </w:rPr>
        <w:t>listed</w:t>
      </w:r>
      <w:r w:rsidR="00A05346" w:rsidRPr="001E4E1B">
        <w:rPr>
          <w:rFonts w:eastAsia="SimSun"/>
          <w:sz w:val="24"/>
          <w:szCs w:val="24"/>
          <w:lang w:eastAsia="zh-CN"/>
        </w:rPr>
        <w:t xml:space="preserve"> </w:t>
      </w:r>
      <w:r w:rsidR="46247E17" w:rsidRPr="001E4E1B">
        <w:rPr>
          <w:rFonts w:eastAsia="SimSun"/>
          <w:sz w:val="24"/>
          <w:szCs w:val="24"/>
          <w:lang w:eastAsia="zh-CN"/>
        </w:rPr>
        <w:t>S</w:t>
      </w:r>
      <w:r w:rsidR="3B27E7AC" w:rsidRPr="001E4E1B">
        <w:rPr>
          <w:rFonts w:eastAsia="SimSun"/>
          <w:sz w:val="24"/>
          <w:szCs w:val="24"/>
          <w:lang w:eastAsia="zh-CN"/>
        </w:rPr>
        <w:t>ervices.</w:t>
      </w:r>
      <w:r w:rsidR="00A05346" w:rsidRPr="001E4E1B">
        <w:rPr>
          <w:rFonts w:eastAsia="SimSun"/>
          <w:sz w:val="24"/>
          <w:szCs w:val="24"/>
          <w:lang w:eastAsia="zh-CN"/>
        </w:rPr>
        <w:t xml:space="preserve"> The </w:t>
      </w:r>
      <w:r w:rsidR="009C16FA" w:rsidRPr="001E4E1B">
        <w:rPr>
          <w:rFonts w:eastAsia="SimSun"/>
          <w:sz w:val="24"/>
          <w:szCs w:val="24"/>
          <w:lang w:eastAsia="zh-CN"/>
        </w:rPr>
        <w:t>Contractor</w:t>
      </w:r>
      <w:r w:rsidR="00A05346" w:rsidRPr="001E4E1B">
        <w:rPr>
          <w:rFonts w:eastAsia="SimSun"/>
          <w:sz w:val="24"/>
          <w:szCs w:val="24"/>
          <w:lang w:eastAsia="zh-CN"/>
        </w:rPr>
        <w:t xml:space="preserve"> shall not assign or sub-contract either wholly or in part this contract without written authorisation by </w:t>
      </w:r>
      <w:r w:rsidR="009C16FA" w:rsidRPr="001E4E1B">
        <w:rPr>
          <w:rFonts w:eastAsia="SimSun"/>
          <w:sz w:val="24"/>
          <w:szCs w:val="24"/>
          <w:lang w:eastAsia="zh-CN"/>
        </w:rPr>
        <w:t>KSL</w:t>
      </w:r>
      <w:r w:rsidR="00A05346" w:rsidRPr="001E4E1B">
        <w:rPr>
          <w:rFonts w:eastAsia="SimSun"/>
          <w:lang w:eastAsia="zh-CN"/>
        </w:rPr>
        <w:t>.</w:t>
      </w:r>
    </w:p>
    <w:p w14:paraId="1DE6B992" w14:textId="2C44634C" w:rsidR="63370DFB" w:rsidRPr="001E4E1B" w:rsidRDefault="63370DFB" w:rsidP="63370DFB">
      <w:pPr>
        <w:rPr>
          <w:rFonts w:eastAsia="SimSun"/>
          <w:lang w:eastAsia="zh-CN"/>
        </w:rPr>
      </w:pPr>
    </w:p>
    <w:p w14:paraId="4F969849" w14:textId="3ED10D39" w:rsidR="542979D6" w:rsidRPr="00800877" w:rsidRDefault="00554EAB" w:rsidP="009200BF">
      <w:pPr>
        <w:ind w:left="709" w:hanging="709"/>
        <w:jc w:val="both"/>
        <w:rPr>
          <w:sz w:val="24"/>
          <w:szCs w:val="24"/>
        </w:rPr>
      </w:pPr>
      <w:r>
        <w:rPr>
          <w:sz w:val="24"/>
          <w:szCs w:val="24"/>
        </w:rPr>
        <w:t>9</w:t>
      </w:r>
      <w:r w:rsidR="542979D6" w:rsidRPr="001E4E1B">
        <w:rPr>
          <w:sz w:val="24"/>
          <w:szCs w:val="24"/>
        </w:rPr>
        <w:t xml:space="preserve">. </w:t>
      </w:r>
      <w:r w:rsidR="542979D6" w:rsidRPr="001E4E1B">
        <w:tab/>
      </w:r>
      <w:r w:rsidR="00FA234E" w:rsidRPr="00800877">
        <w:rPr>
          <w:sz w:val="24"/>
          <w:szCs w:val="24"/>
        </w:rPr>
        <w:t xml:space="preserve">Monthly </w:t>
      </w:r>
      <w:r w:rsidR="542979D6" w:rsidRPr="00800877">
        <w:rPr>
          <w:sz w:val="24"/>
          <w:szCs w:val="24"/>
        </w:rPr>
        <w:t xml:space="preserve">payment will be paid </w:t>
      </w:r>
      <w:r w:rsidR="00FA234E" w:rsidRPr="00800877">
        <w:rPr>
          <w:sz w:val="24"/>
          <w:szCs w:val="24"/>
        </w:rPr>
        <w:t>within 30 calendar days of the last de</w:t>
      </w:r>
      <w:r w:rsidR="009200BF" w:rsidRPr="00800877">
        <w:rPr>
          <w:sz w:val="24"/>
          <w:szCs w:val="24"/>
        </w:rPr>
        <w:t>liverable of the previous month</w:t>
      </w:r>
      <w:r w:rsidR="00D72886" w:rsidRPr="00800877">
        <w:rPr>
          <w:sz w:val="24"/>
          <w:szCs w:val="24"/>
        </w:rPr>
        <w:t xml:space="preserve"> and after invoice has been issued</w:t>
      </w:r>
      <w:r w:rsidR="4859FC96" w:rsidRPr="00800877">
        <w:rPr>
          <w:sz w:val="24"/>
          <w:szCs w:val="24"/>
        </w:rPr>
        <w:t xml:space="preserve">. </w:t>
      </w:r>
      <w:r w:rsidR="270E320C" w:rsidRPr="4F7571DF">
        <w:rPr>
          <w:sz w:val="24"/>
          <w:szCs w:val="24"/>
        </w:rPr>
        <w:t xml:space="preserve">Invoice for each scope of work </w:t>
      </w:r>
      <w:r w:rsidR="00C849A4">
        <w:rPr>
          <w:sz w:val="24"/>
          <w:szCs w:val="24"/>
        </w:rPr>
        <w:t>(</w:t>
      </w:r>
      <w:r w:rsidR="00D02CD7">
        <w:rPr>
          <w:sz w:val="24"/>
          <w:szCs w:val="24"/>
        </w:rPr>
        <w:t>i.e. Supply of monthly fresh produce and Door-to-Door delivery services</w:t>
      </w:r>
      <w:r w:rsidR="00C849A4">
        <w:rPr>
          <w:sz w:val="24"/>
          <w:szCs w:val="24"/>
        </w:rPr>
        <w:t xml:space="preserve">) </w:t>
      </w:r>
      <w:r w:rsidR="270E320C" w:rsidRPr="4F7571DF">
        <w:rPr>
          <w:sz w:val="24"/>
          <w:szCs w:val="24"/>
        </w:rPr>
        <w:t xml:space="preserve">must be billed separately. </w:t>
      </w:r>
    </w:p>
    <w:p w14:paraId="56B5BA91" w14:textId="77777777" w:rsidR="0075085D" w:rsidRPr="00800877" w:rsidRDefault="0075085D" w:rsidP="006076D6">
      <w:pPr>
        <w:jc w:val="both"/>
        <w:rPr>
          <w:sz w:val="24"/>
          <w:szCs w:val="24"/>
        </w:rPr>
      </w:pPr>
    </w:p>
    <w:p w14:paraId="20CE436A" w14:textId="77777777" w:rsidR="0075085D" w:rsidRPr="00800877" w:rsidRDefault="0075085D" w:rsidP="006076D6">
      <w:pPr>
        <w:jc w:val="both"/>
        <w:rPr>
          <w:sz w:val="24"/>
          <w:szCs w:val="24"/>
        </w:rPr>
      </w:pPr>
    </w:p>
    <w:p w14:paraId="50C43F47" w14:textId="49772D6B" w:rsidR="00A05346" w:rsidRPr="00800877" w:rsidRDefault="00713E32" w:rsidP="1C5B8770">
      <w:pPr>
        <w:autoSpaceDE w:val="0"/>
        <w:autoSpaceDN w:val="0"/>
        <w:adjustRightInd w:val="0"/>
        <w:rPr>
          <w:rFonts w:eastAsia="SimSun"/>
          <w:i/>
          <w:iCs/>
          <w:sz w:val="24"/>
          <w:szCs w:val="24"/>
          <w:lang w:eastAsia="zh-CN"/>
        </w:rPr>
      </w:pPr>
      <w:r w:rsidRPr="1C5B8770">
        <w:rPr>
          <w:rFonts w:eastAsia="SimSun"/>
          <w:b/>
          <w:bCs/>
          <w:sz w:val="24"/>
          <w:szCs w:val="24"/>
          <w:lang w:eastAsia="zh-CN"/>
        </w:rPr>
        <w:t xml:space="preserve">Contract </w:t>
      </w:r>
      <w:r w:rsidR="00A05346" w:rsidRPr="1C5B8770">
        <w:rPr>
          <w:rFonts w:eastAsia="SimSun"/>
          <w:b/>
          <w:bCs/>
          <w:sz w:val="24"/>
          <w:szCs w:val="24"/>
          <w:lang w:eastAsia="zh-CN"/>
        </w:rPr>
        <w:t>Period</w:t>
      </w:r>
      <w:r w:rsidRPr="1C5B8770">
        <w:rPr>
          <w:rFonts w:eastAsia="SimSun"/>
          <w:b/>
          <w:bCs/>
          <w:sz w:val="24"/>
          <w:szCs w:val="24"/>
          <w:lang w:eastAsia="zh-CN"/>
        </w:rPr>
        <w:t xml:space="preserve"> </w:t>
      </w:r>
    </w:p>
    <w:p w14:paraId="13BC7338" w14:textId="77777777" w:rsidR="00A05346" w:rsidRPr="00800877" w:rsidRDefault="00A05346" w:rsidP="00A05346">
      <w:pPr>
        <w:autoSpaceDE w:val="0"/>
        <w:autoSpaceDN w:val="0"/>
        <w:adjustRightInd w:val="0"/>
        <w:rPr>
          <w:rFonts w:eastAsia="SimSun"/>
          <w:bCs/>
          <w:sz w:val="24"/>
          <w:szCs w:val="24"/>
          <w:lang w:eastAsia="zh-CN"/>
        </w:rPr>
      </w:pPr>
    </w:p>
    <w:p w14:paraId="3F9CD873" w14:textId="14D0E4E2" w:rsidR="00A05346" w:rsidRPr="00800877" w:rsidRDefault="00554EAB" w:rsidP="0078180C">
      <w:pPr>
        <w:tabs>
          <w:tab w:val="left" w:pos="709"/>
        </w:tabs>
        <w:spacing w:after="5" w:line="247" w:lineRule="auto"/>
        <w:ind w:left="720" w:right="7" w:hanging="720"/>
        <w:jc w:val="both"/>
        <w:rPr>
          <w:rFonts w:eastAsia="SimSun"/>
          <w:sz w:val="24"/>
          <w:szCs w:val="24"/>
          <w:lang w:eastAsia="zh-CN"/>
        </w:rPr>
      </w:pPr>
      <w:r w:rsidRPr="10A37002">
        <w:rPr>
          <w:rFonts w:eastAsia="SimSun"/>
          <w:sz w:val="24"/>
          <w:szCs w:val="24"/>
          <w:lang w:eastAsia="zh-CN"/>
        </w:rPr>
        <w:t>10</w:t>
      </w:r>
      <w:r w:rsidR="001232B3" w:rsidRPr="10A37002">
        <w:rPr>
          <w:rFonts w:eastAsia="SimSun"/>
          <w:sz w:val="24"/>
          <w:szCs w:val="24"/>
          <w:lang w:eastAsia="zh-CN"/>
        </w:rPr>
        <w:t>.</w:t>
      </w:r>
      <w:r>
        <w:tab/>
      </w:r>
      <w:r w:rsidR="00A05346" w:rsidRPr="10A37002">
        <w:rPr>
          <w:rFonts w:eastAsia="SimSun"/>
          <w:sz w:val="24"/>
          <w:szCs w:val="24"/>
          <w:lang w:eastAsia="zh-CN"/>
        </w:rPr>
        <w:t>The appointment of the</w:t>
      </w:r>
      <w:r w:rsidR="00EF35CE" w:rsidRPr="10A37002">
        <w:rPr>
          <w:rFonts w:eastAsia="SimSun"/>
          <w:sz w:val="24"/>
          <w:szCs w:val="24"/>
          <w:lang w:eastAsia="zh-CN"/>
        </w:rPr>
        <w:t xml:space="preserve"> </w:t>
      </w:r>
      <w:r w:rsidR="00210F14" w:rsidRPr="10A37002">
        <w:rPr>
          <w:rFonts w:eastAsia="SimSun"/>
          <w:sz w:val="24"/>
          <w:szCs w:val="24"/>
          <w:lang w:eastAsia="zh-CN"/>
        </w:rPr>
        <w:t>Contracto</w:t>
      </w:r>
      <w:r w:rsidR="00A05346" w:rsidRPr="10A37002">
        <w:rPr>
          <w:rFonts w:eastAsia="SimSun"/>
          <w:sz w:val="24"/>
          <w:szCs w:val="24"/>
          <w:lang w:eastAsia="zh-CN"/>
        </w:rPr>
        <w:t>r will</w:t>
      </w:r>
      <w:r w:rsidR="000F6E49" w:rsidRPr="10A37002">
        <w:rPr>
          <w:rFonts w:eastAsia="SimSun"/>
          <w:sz w:val="24"/>
          <w:szCs w:val="24"/>
          <w:lang w:eastAsia="zh-CN"/>
        </w:rPr>
        <w:t xml:space="preserve"> </w:t>
      </w:r>
      <w:r w:rsidR="00D0759D" w:rsidRPr="10A37002">
        <w:rPr>
          <w:rFonts w:eastAsia="SimSun"/>
          <w:sz w:val="24"/>
          <w:szCs w:val="24"/>
          <w:lang w:eastAsia="zh-CN"/>
        </w:rPr>
        <w:t>commence</w:t>
      </w:r>
      <w:r w:rsidR="00A05346" w:rsidRPr="10A37002">
        <w:rPr>
          <w:rFonts w:eastAsia="SimSun"/>
          <w:sz w:val="24"/>
          <w:szCs w:val="24"/>
          <w:lang w:eastAsia="zh-CN"/>
        </w:rPr>
        <w:t xml:space="preserve"> from </w:t>
      </w:r>
      <w:r w:rsidR="002268EB" w:rsidRPr="10A37002">
        <w:rPr>
          <w:sz w:val="24"/>
          <w:szCs w:val="24"/>
        </w:rPr>
        <w:t xml:space="preserve">tender </w:t>
      </w:r>
      <w:r w:rsidR="002268EB" w:rsidRPr="00FB3675">
        <w:rPr>
          <w:sz w:val="24"/>
          <w:szCs w:val="24"/>
        </w:rPr>
        <w:t>award date</w:t>
      </w:r>
      <w:r w:rsidR="00B7796F" w:rsidRPr="00FB3675">
        <w:rPr>
          <w:sz w:val="24"/>
          <w:szCs w:val="24"/>
        </w:rPr>
        <w:t xml:space="preserve"> </w:t>
      </w:r>
      <w:r w:rsidR="00FE1DF8" w:rsidRPr="00FB3675">
        <w:rPr>
          <w:sz w:val="24"/>
          <w:szCs w:val="24"/>
        </w:rPr>
        <w:t>t</w:t>
      </w:r>
      <w:r w:rsidR="00040C6E" w:rsidRPr="00FB3675">
        <w:rPr>
          <w:sz w:val="24"/>
          <w:szCs w:val="24"/>
        </w:rPr>
        <w:t xml:space="preserve">o </w:t>
      </w:r>
      <w:r w:rsidR="00A01CA1" w:rsidRPr="00FB3675">
        <w:rPr>
          <w:sz w:val="24"/>
          <w:szCs w:val="24"/>
        </w:rPr>
        <w:t xml:space="preserve">30 June </w:t>
      </w:r>
      <w:r w:rsidR="00461E5A" w:rsidRPr="00FB3675">
        <w:rPr>
          <w:sz w:val="24"/>
          <w:szCs w:val="24"/>
        </w:rPr>
        <w:t>202</w:t>
      </w:r>
      <w:r w:rsidR="005D72B5" w:rsidRPr="00FB3675">
        <w:rPr>
          <w:sz w:val="24"/>
          <w:szCs w:val="24"/>
        </w:rPr>
        <w:t>7</w:t>
      </w:r>
      <w:r w:rsidR="00871742" w:rsidRPr="00FB3675">
        <w:rPr>
          <w:sz w:val="24"/>
          <w:szCs w:val="24"/>
        </w:rPr>
        <w:t xml:space="preserve"> for the duration of the</w:t>
      </w:r>
      <w:r w:rsidR="005D72B5" w:rsidRPr="00FB3675">
        <w:rPr>
          <w:sz w:val="24"/>
          <w:szCs w:val="24"/>
        </w:rPr>
        <w:t xml:space="preserve"> </w:t>
      </w:r>
      <w:r w:rsidR="00A02038" w:rsidRPr="00FB3675">
        <w:rPr>
          <w:sz w:val="24"/>
          <w:szCs w:val="24"/>
        </w:rPr>
        <w:t xml:space="preserve">provision of </w:t>
      </w:r>
      <w:r w:rsidR="00AF5CB0" w:rsidRPr="00FB3675">
        <w:rPr>
          <w:sz w:val="24"/>
          <w:szCs w:val="24"/>
        </w:rPr>
        <w:t xml:space="preserve">fresh </w:t>
      </w:r>
      <w:r w:rsidR="00B9795E" w:rsidRPr="00FB3675">
        <w:rPr>
          <w:sz w:val="24"/>
          <w:szCs w:val="24"/>
        </w:rPr>
        <w:t>p</w:t>
      </w:r>
      <w:r w:rsidR="00AF5CB0" w:rsidRPr="00FB3675">
        <w:rPr>
          <w:sz w:val="24"/>
          <w:szCs w:val="24"/>
        </w:rPr>
        <w:t xml:space="preserve">roduce &amp; </w:t>
      </w:r>
      <w:r w:rsidR="000D7A8F" w:rsidRPr="00FB3675">
        <w:rPr>
          <w:sz w:val="24"/>
          <w:szCs w:val="24"/>
        </w:rPr>
        <w:t xml:space="preserve">door-to-door </w:t>
      </w:r>
      <w:r w:rsidR="00AF5CB0" w:rsidRPr="00FB3675">
        <w:rPr>
          <w:sz w:val="24"/>
          <w:szCs w:val="24"/>
        </w:rPr>
        <w:t xml:space="preserve">delivery services </w:t>
      </w:r>
      <w:r w:rsidR="00356306" w:rsidRPr="00FB3675">
        <w:rPr>
          <w:sz w:val="24"/>
          <w:szCs w:val="24"/>
        </w:rPr>
        <w:t>(“Contract Period”)</w:t>
      </w:r>
      <w:r w:rsidR="7DB6527D" w:rsidRPr="00FB3675">
        <w:rPr>
          <w:sz w:val="24"/>
          <w:szCs w:val="24"/>
        </w:rPr>
        <w:t>.</w:t>
      </w:r>
      <w:r w:rsidR="00871742" w:rsidRPr="00FB3675">
        <w:rPr>
          <w:sz w:val="24"/>
          <w:szCs w:val="24"/>
        </w:rPr>
        <w:t xml:space="preserve"> </w:t>
      </w:r>
      <w:r w:rsidR="00A05346" w:rsidRPr="00FB3675">
        <w:rPr>
          <w:rFonts w:eastAsia="SimSun"/>
          <w:sz w:val="24"/>
          <w:szCs w:val="24"/>
          <w:lang w:eastAsia="zh-CN"/>
        </w:rPr>
        <w:t xml:space="preserve">The contract shall commence from the </w:t>
      </w:r>
      <w:r w:rsidR="001D6D2D" w:rsidRPr="00FB3675">
        <w:rPr>
          <w:rFonts w:eastAsia="SimSun"/>
          <w:sz w:val="24"/>
          <w:szCs w:val="24"/>
          <w:lang w:eastAsia="zh-CN"/>
        </w:rPr>
        <w:t xml:space="preserve">signed </w:t>
      </w:r>
      <w:r w:rsidR="00A05346" w:rsidRPr="00FB3675">
        <w:rPr>
          <w:rFonts w:eastAsia="SimSun"/>
          <w:sz w:val="24"/>
          <w:szCs w:val="24"/>
          <w:lang w:eastAsia="zh-CN"/>
        </w:rPr>
        <w:t xml:space="preserve">date </w:t>
      </w:r>
      <w:r w:rsidR="00644ADF" w:rsidRPr="00FB3675">
        <w:rPr>
          <w:rFonts w:eastAsia="SimSun"/>
          <w:sz w:val="24"/>
          <w:szCs w:val="24"/>
          <w:lang w:eastAsia="zh-CN"/>
        </w:rPr>
        <w:t>of</w:t>
      </w:r>
      <w:r w:rsidR="00A05346" w:rsidRPr="00FB3675">
        <w:rPr>
          <w:rFonts w:eastAsia="SimSun"/>
          <w:sz w:val="24"/>
          <w:szCs w:val="24"/>
          <w:lang w:eastAsia="zh-CN"/>
        </w:rPr>
        <w:t xml:space="preserve"> the Letter of</w:t>
      </w:r>
      <w:r w:rsidR="00A05346" w:rsidRPr="00D47067">
        <w:rPr>
          <w:rFonts w:eastAsia="SimSun"/>
          <w:sz w:val="24"/>
          <w:szCs w:val="24"/>
          <w:lang w:eastAsia="zh-CN"/>
        </w:rPr>
        <w:t xml:space="preserve"> Acceptance</w:t>
      </w:r>
      <w:r w:rsidR="00A05346" w:rsidRPr="10A37002">
        <w:rPr>
          <w:rFonts w:eastAsia="SimSun"/>
          <w:sz w:val="24"/>
          <w:szCs w:val="24"/>
          <w:lang w:eastAsia="zh-CN"/>
        </w:rPr>
        <w:t xml:space="preserve"> (</w:t>
      </w:r>
      <w:r w:rsidR="00964CE4" w:rsidRPr="10A37002">
        <w:rPr>
          <w:rFonts w:eastAsia="SimSun"/>
          <w:sz w:val="24"/>
          <w:szCs w:val="24"/>
          <w:lang w:eastAsia="zh-CN"/>
        </w:rPr>
        <w:t>“</w:t>
      </w:r>
      <w:r w:rsidR="00A05346" w:rsidRPr="10A37002">
        <w:rPr>
          <w:rFonts w:eastAsia="SimSun"/>
          <w:sz w:val="24"/>
          <w:szCs w:val="24"/>
          <w:lang w:eastAsia="zh-CN"/>
        </w:rPr>
        <w:t>LOA</w:t>
      </w:r>
      <w:r w:rsidR="00964CE4" w:rsidRPr="10A37002">
        <w:rPr>
          <w:rFonts w:eastAsia="SimSun"/>
          <w:sz w:val="24"/>
          <w:szCs w:val="24"/>
          <w:lang w:eastAsia="zh-CN"/>
        </w:rPr>
        <w:t>”</w:t>
      </w:r>
      <w:r w:rsidR="00A05346" w:rsidRPr="10A37002">
        <w:rPr>
          <w:rFonts w:eastAsia="SimSun"/>
          <w:sz w:val="24"/>
          <w:szCs w:val="24"/>
          <w:lang w:eastAsia="zh-CN"/>
        </w:rPr>
        <w:t>) and will terminate when the contract value is fully expensed or the</w:t>
      </w:r>
      <w:r w:rsidR="00356306" w:rsidRPr="10A37002">
        <w:rPr>
          <w:rFonts w:eastAsia="SimSun"/>
          <w:sz w:val="24"/>
          <w:szCs w:val="24"/>
          <w:lang w:eastAsia="zh-CN"/>
        </w:rPr>
        <w:t xml:space="preserve"> expiry of the Contract Period</w:t>
      </w:r>
      <w:r w:rsidR="00A05346" w:rsidRPr="10A37002">
        <w:rPr>
          <w:rFonts w:eastAsia="SimSun"/>
          <w:sz w:val="24"/>
          <w:szCs w:val="24"/>
          <w:lang w:eastAsia="zh-CN"/>
        </w:rPr>
        <w:t>, whichever is earlier.</w:t>
      </w:r>
    </w:p>
    <w:p w14:paraId="54146353" w14:textId="77777777" w:rsidR="002E3C98" w:rsidRPr="00800877" w:rsidRDefault="002E3C98" w:rsidP="0078180C">
      <w:pPr>
        <w:tabs>
          <w:tab w:val="left" w:pos="709"/>
        </w:tabs>
        <w:spacing w:after="5" w:line="247" w:lineRule="auto"/>
        <w:ind w:left="720" w:right="7" w:hanging="720"/>
        <w:jc w:val="both"/>
        <w:rPr>
          <w:rFonts w:eastAsia="SimSun"/>
          <w:sz w:val="24"/>
          <w:szCs w:val="24"/>
          <w:lang w:eastAsia="zh-CN"/>
        </w:rPr>
      </w:pPr>
    </w:p>
    <w:p w14:paraId="5169DEC6" w14:textId="77777777" w:rsidR="0078180C" w:rsidRPr="00800877" w:rsidRDefault="0078180C" w:rsidP="0078180C">
      <w:pPr>
        <w:tabs>
          <w:tab w:val="left" w:pos="709"/>
        </w:tabs>
        <w:spacing w:after="5" w:line="247" w:lineRule="auto"/>
        <w:ind w:left="720" w:right="7" w:hanging="720"/>
        <w:jc w:val="both"/>
        <w:rPr>
          <w:rFonts w:eastAsia="SimSun"/>
          <w:sz w:val="24"/>
          <w:szCs w:val="24"/>
          <w:lang w:eastAsia="zh-CN"/>
        </w:rPr>
      </w:pPr>
    </w:p>
    <w:p w14:paraId="30003E5F" w14:textId="67A8D26E" w:rsidR="00A05346" w:rsidRPr="00800877" w:rsidRDefault="00A05346" w:rsidP="00A05346">
      <w:pPr>
        <w:autoSpaceDE w:val="0"/>
        <w:autoSpaceDN w:val="0"/>
        <w:adjustRightInd w:val="0"/>
        <w:rPr>
          <w:rFonts w:eastAsia="SimSun"/>
          <w:b/>
          <w:sz w:val="24"/>
          <w:szCs w:val="24"/>
          <w:lang w:eastAsia="zh-CN"/>
        </w:rPr>
      </w:pPr>
      <w:r w:rsidRPr="00800877">
        <w:rPr>
          <w:rFonts w:eastAsia="SimSun"/>
          <w:b/>
          <w:sz w:val="24"/>
          <w:szCs w:val="24"/>
          <w:lang w:eastAsia="zh-CN"/>
        </w:rPr>
        <w:t>Award of Tender</w:t>
      </w:r>
    </w:p>
    <w:p w14:paraId="14659DB4" w14:textId="77777777" w:rsidR="00A05346" w:rsidRPr="00800877" w:rsidRDefault="00A05346" w:rsidP="00A05346">
      <w:pPr>
        <w:rPr>
          <w:sz w:val="24"/>
          <w:szCs w:val="24"/>
        </w:rPr>
      </w:pPr>
    </w:p>
    <w:p w14:paraId="16507278" w14:textId="021037F1" w:rsidR="006076D6" w:rsidRPr="00800877" w:rsidRDefault="00554EAB" w:rsidP="004B665B">
      <w:pPr>
        <w:ind w:left="720" w:hanging="720"/>
        <w:jc w:val="both"/>
        <w:rPr>
          <w:sz w:val="24"/>
          <w:szCs w:val="24"/>
        </w:rPr>
      </w:pPr>
      <w:r>
        <w:rPr>
          <w:sz w:val="24"/>
          <w:szCs w:val="24"/>
        </w:rPr>
        <w:t>11</w:t>
      </w:r>
      <w:r w:rsidR="00A05346" w:rsidRPr="00800877">
        <w:rPr>
          <w:sz w:val="24"/>
          <w:szCs w:val="24"/>
        </w:rPr>
        <w:t>.</w:t>
      </w:r>
      <w:r w:rsidR="007010B0" w:rsidRPr="00800877">
        <w:tab/>
      </w:r>
      <w:r w:rsidR="00D67E32" w:rsidRPr="00800877">
        <w:rPr>
          <w:sz w:val="24"/>
          <w:szCs w:val="24"/>
        </w:rPr>
        <w:t>KSL</w:t>
      </w:r>
      <w:r w:rsidR="00A05346" w:rsidRPr="00800877">
        <w:rPr>
          <w:sz w:val="24"/>
          <w:szCs w:val="24"/>
        </w:rPr>
        <w:t xml:space="preserve"> reserves the right not to accept the lowest or any </w:t>
      </w:r>
      <w:r w:rsidR="004B665B" w:rsidRPr="00800877">
        <w:rPr>
          <w:sz w:val="24"/>
          <w:szCs w:val="24"/>
        </w:rPr>
        <w:t xml:space="preserve">tender </w:t>
      </w:r>
      <w:r w:rsidR="00A05346" w:rsidRPr="00800877">
        <w:rPr>
          <w:sz w:val="24"/>
          <w:szCs w:val="24"/>
        </w:rPr>
        <w:t>received, and the right to award the</w:t>
      </w:r>
      <w:r w:rsidR="004B665B" w:rsidRPr="00800877">
        <w:rPr>
          <w:sz w:val="24"/>
          <w:szCs w:val="24"/>
        </w:rPr>
        <w:t xml:space="preserve"> tender </w:t>
      </w:r>
      <w:r w:rsidR="00A05346" w:rsidRPr="00800877">
        <w:rPr>
          <w:sz w:val="24"/>
          <w:szCs w:val="24"/>
        </w:rPr>
        <w:t xml:space="preserve">in full or in parts. In no case will any expense incurred by any Tenderer in the submission of its proposal for this </w:t>
      </w:r>
      <w:r w:rsidR="3E2EEBEA" w:rsidRPr="00800877">
        <w:rPr>
          <w:sz w:val="24"/>
          <w:szCs w:val="24"/>
        </w:rPr>
        <w:t>ITT</w:t>
      </w:r>
      <w:r w:rsidR="004B665B" w:rsidRPr="00800877">
        <w:rPr>
          <w:sz w:val="24"/>
          <w:szCs w:val="24"/>
        </w:rPr>
        <w:t xml:space="preserve"> or </w:t>
      </w:r>
      <w:r w:rsidR="00A05346" w:rsidRPr="00800877">
        <w:rPr>
          <w:sz w:val="24"/>
          <w:szCs w:val="24"/>
        </w:rPr>
        <w:t>its presentation be borne by</w:t>
      </w:r>
      <w:r w:rsidR="00D67E32" w:rsidRPr="00800877">
        <w:rPr>
          <w:sz w:val="24"/>
          <w:szCs w:val="24"/>
        </w:rPr>
        <w:t xml:space="preserve"> KSL</w:t>
      </w:r>
      <w:r w:rsidR="00A05346" w:rsidRPr="00800877">
        <w:rPr>
          <w:sz w:val="24"/>
          <w:szCs w:val="24"/>
        </w:rPr>
        <w:t>.</w:t>
      </w:r>
    </w:p>
    <w:p w14:paraId="1FEE6100" w14:textId="77777777" w:rsidR="000F6E49" w:rsidRPr="00800877" w:rsidRDefault="000F6E49">
      <w:pPr>
        <w:spacing w:after="200" w:line="276" w:lineRule="auto"/>
        <w:rPr>
          <w:b/>
          <w:snapToGrid w:val="0"/>
          <w:sz w:val="24"/>
          <w:szCs w:val="24"/>
          <w:u w:val="single"/>
          <w:lang w:val="en-US"/>
        </w:rPr>
      </w:pPr>
      <w:bookmarkStart w:id="5" w:name="_Toc74067800"/>
      <w:r w:rsidRPr="00800877">
        <w:rPr>
          <w:b/>
          <w:snapToGrid w:val="0"/>
          <w:sz w:val="24"/>
          <w:szCs w:val="24"/>
          <w:u w:val="single"/>
          <w:lang w:val="en-US"/>
        </w:rPr>
        <w:br w:type="page"/>
      </w:r>
    </w:p>
    <w:p w14:paraId="4480E87D" w14:textId="079FFE60" w:rsidR="00500158" w:rsidRPr="001E4E1B" w:rsidRDefault="00500158" w:rsidP="00500158">
      <w:pPr>
        <w:keepNext/>
        <w:jc w:val="right"/>
        <w:outlineLvl w:val="0"/>
        <w:rPr>
          <w:b/>
          <w:sz w:val="24"/>
          <w:szCs w:val="24"/>
          <w:u w:val="single"/>
          <w:lang w:val="en-US"/>
        </w:rPr>
      </w:pPr>
      <w:r w:rsidRPr="001E4E1B">
        <w:rPr>
          <w:b/>
          <w:snapToGrid w:val="0"/>
          <w:sz w:val="24"/>
          <w:szCs w:val="24"/>
          <w:u w:val="single"/>
          <w:lang w:val="en-US"/>
        </w:rPr>
        <w:lastRenderedPageBreak/>
        <w:t xml:space="preserve">Annex </w:t>
      </w:r>
      <w:bookmarkEnd w:id="5"/>
      <w:r w:rsidR="01883AA9" w:rsidRPr="001E4E1B">
        <w:rPr>
          <w:b/>
          <w:bCs/>
          <w:snapToGrid w:val="0"/>
          <w:sz w:val="24"/>
          <w:szCs w:val="24"/>
          <w:u w:val="single"/>
          <w:lang w:val="en-US"/>
        </w:rPr>
        <w:t>C</w:t>
      </w:r>
    </w:p>
    <w:p w14:paraId="5806BA85" w14:textId="77777777" w:rsidR="00B00130" w:rsidRPr="00B00130" w:rsidRDefault="00B00130" w:rsidP="00A05346">
      <w:pPr>
        <w:tabs>
          <w:tab w:val="left" w:pos="0"/>
          <w:tab w:val="left" w:pos="851"/>
          <w:tab w:val="left" w:pos="1440"/>
        </w:tabs>
        <w:suppressAutoHyphens/>
        <w:ind w:left="851" w:hanging="851"/>
        <w:jc w:val="center"/>
        <w:rPr>
          <w:b/>
          <w:i/>
          <w:iCs/>
          <w:color w:val="EE0000"/>
          <w:spacing w:val="-2"/>
          <w:sz w:val="24"/>
          <w:szCs w:val="24"/>
        </w:rPr>
      </w:pPr>
    </w:p>
    <w:p w14:paraId="2BFEB4DE" w14:textId="613A24C0" w:rsidR="00A05346" w:rsidRPr="001E4E1B" w:rsidRDefault="00A05346" w:rsidP="13D42C56">
      <w:pPr>
        <w:tabs>
          <w:tab w:val="left" w:pos="851"/>
          <w:tab w:val="left" w:pos="1440"/>
        </w:tabs>
        <w:suppressAutoHyphens/>
        <w:ind w:left="851" w:hanging="851"/>
        <w:jc w:val="center"/>
        <w:rPr>
          <w:b/>
          <w:bCs/>
          <w:spacing w:val="-2"/>
          <w:sz w:val="24"/>
          <w:szCs w:val="24"/>
        </w:rPr>
      </w:pPr>
      <w:r w:rsidRPr="001E4E1B">
        <w:rPr>
          <w:b/>
          <w:bCs/>
          <w:spacing w:val="-2"/>
          <w:sz w:val="24"/>
          <w:szCs w:val="24"/>
        </w:rPr>
        <w:t xml:space="preserve">Statement of Compliance with </w:t>
      </w:r>
      <w:r w:rsidR="1862D4CB" w:rsidRPr="001E4E1B">
        <w:rPr>
          <w:b/>
          <w:bCs/>
          <w:spacing w:val="-2"/>
          <w:sz w:val="24"/>
          <w:szCs w:val="24"/>
        </w:rPr>
        <w:t xml:space="preserve">Invitation </w:t>
      </w:r>
      <w:r w:rsidR="70FCAD96" w:rsidRPr="001E4E1B">
        <w:rPr>
          <w:b/>
          <w:bCs/>
          <w:spacing w:val="-2"/>
          <w:sz w:val="24"/>
          <w:szCs w:val="24"/>
        </w:rPr>
        <w:t>to</w:t>
      </w:r>
      <w:r w:rsidR="1862D4CB" w:rsidRPr="001E4E1B">
        <w:rPr>
          <w:b/>
          <w:bCs/>
          <w:spacing w:val="-2"/>
          <w:sz w:val="24"/>
          <w:szCs w:val="24"/>
        </w:rPr>
        <w:t xml:space="preserve"> Tender</w:t>
      </w:r>
    </w:p>
    <w:p w14:paraId="656D620B" w14:textId="77777777" w:rsidR="00A05346" w:rsidRPr="001E4E1B" w:rsidRDefault="00A05346" w:rsidP="00A05346">
      <w:pPr>
        <w:tabs>
          <w:tab w:val="left" w:pos="0"/>
          <w:tab w:val="left" w:pos="851"/>
          <w:tab w:val="left" w:pos="1440"/>
        </w:tabs>
        <w:suppressAutoHyphens/>
        <w:jc w:val="both"/>
        <w:rPr>
          <w:b/>
          <w:spacing w:val="-2"/>
          <w:sz w:val="24"/>
          <w:szCs w:val="24"/>
        </w:rPr>
      </w:pPr>
    </w:p>
    <w:p w14:paraId="30571F15" w14:textId="0BB34978" w:rsidR="00A05346" w:rsidRPr="001E4E1B" w:rsidRDefault="00A05346" w:rsidP="00A05346">
      <w:pPr>
        <w:spacing w:after="120"/>
        <w:ind w:left="709" w:hanging="709"/>
        <w:jc w:val="both"/>
        <w:rPr>
          <w:spacing w:val="-2"/>
          <w:sz w:val="24"/>
          <w:szCs w:val="24"/>
        </w:rPr>
      </w:pPr>
      <w:r w:rsidRPr="001E4E1B">
        <w:rPr>
          <w:spacing w:val="-2"/>
          <w:sz w:val="24"/>
          <w:szCs w:val="24"/>
        </w:rPr>
        <w:t>1.</w:t>
      </w:r>
      <w:r w:rsidRPr="001E4E1B">
        <w:rPr>
          <w:spacing w:val="-2"/>
          <w:sz w:val="24"/>
          <w:szCs w:val="24"/>
        </w:rPr>
        <w:tab/>
        <w:t>Please state clearly the compliance to each clause in the Requirement Specifications. Where there is a failure to indicate any compliance against any clause, it shall be deemed that the Contractor has indicated “Compliance</w:t>
      </w:r>
      <w:r w:rsidR="2E39018E" w:rsidRPr="001E4E1B">
        <w:rPr>
          <w:spacing w:val="-2"/>
          <w:sz w:val="24"/>
          <w:szCs w:val="24"/>
        </w:rPr>
        <w:t>”,</w:t>
      </w:r>
      <w:r w:rsidRPr="001E4E1B">
        <w:rPr>
          <w:spacing w:val="-2"/>
          <w:sz w:val="24"/>
          <w:szCs w:val="24"/>
        </w:rPr>
        <w:t xml:space="preserve"> and the offer shall be evaluated accordingly. </w:t>
      </w:r>
    </w:p>
    <w:p w14:paraId="19502F5D" w14:textId="77777777" w:rsidR="00A05346" w:rsidRPr="001E4E1B" w:rsidRDefault="00A05346" w:rsidP="00A05346">
      <w:pPr>
        <w:spacing w:after="120"/>
        <w:ind w:left="709" w:hanging="709"/>
        <w:jc w:val="both"/>
        <w:rPr>
          <w:spacing w:val="-2"/>
          <w:sz w:val="24"/>
          <w:szCs w:val="24"/>
        </w:rPr>
      </w:pPr>
      <w:r w:rsidRPr="001E4E1B">
        <w:rPr>
          <w:spacing w:val="-2"/>
          <w:sz w:val="24"/>
          <w:szCs w:val="24"/>
        </w:rPr>
        <w:t>2</w:t>
      </w:r>
      <w:r w:rsidRPr="001E4E1B">
        <w:rPr>
          <w:spacing w:val="-2"/>
          <w:sz w:val="24"/>
          <w:szCs w:val="24"/>
        </w:rPr>
        <w:tab/>
        <w:t>Only the following responses are acceptable:</w:t>
      </w:r>
    </w:p>
    <w:p w14:paraId="3435C83F" w14:textId="77777777" w:rsidR="00A05346" w:rsidRPr="001E4E1B" w:rsidRDefault="00A05346" w:rsidP="00A05346">
      <w:pPr>
        <w:tabs>
          <w:tab w:val="left" w:pos="-1440"/>
          <w:tab w:val="left" w:pos="-720"/>
        </w:tabs>
        <w:suppressAutoHyphens/>
        <w:jc w:val="both"/>
        <w:rPr>
          <w:spacing w:val="-2"/>
          <w:sz w:val="24"/>
          <w:szCs w:val="24"/>
        </w:rPr>
      </w:pPr>
    </w:p>
    <w:p w14:paraId="0E4FDAFA" w14:textId="4378EB91" w:rsidR="00A05346" w:rsidRPr="001E4E1B" w:rsidRDefault="00A05346" w:rsidP="00850090">
      <w:pPr>
        <w:tabs>
          <w:tab w:val="left" w:pos="2694"/>
          <w:tab w:val="left" w:pos="3119"/>
          <w:tab w:val="left" w:pos="4050"/>
        </w:tabs>
        <w:suppressAutoHyphens/>
        <w:ind w:left="3690" w:hanging="2970"/>
        <w:jc w:val="both"/>
        <w:rPr>
          <w:spacing w:val="-2"/>
          <w:sz w:val="24"/>
          <w:szCs w:val="24"/>
        </w:rPr>
      </w:pPr>
      <w:r w:rsidRPr="001E4E1B">
        <w:rPr>
          <w:spacing w:val="-2"/>
          <w:sz w:val="24"/>
          <w:szCs w:val="24"/>
        </w:rPr>
        <w:t>“Compliance” or “C”: When the Goods and/or Service</w:t>
      </w:r>
      <w:r w:rsidR="00225500" w:rsidRPr="001E4E1B">
        <w:rPr>
          <w:spacing w:val="-2"/>
          <w:sz w:val="24"/>
          <w:szCs w:val="24"/>
        </w:rPr>
        <w:t xml:space="preserve"> </w:t>
      </w:r>
      <w:r w:rsidRPr="001E4E1B">
        <w:rPr>
          <w:spacing w:val="-2"/>
          <w:sz w:val="24"/>
          <w:szCs w:val="24"/>
        </w:rPr>
        <w:t xml:space="preserve">meet all requirements without any customisation / modification. The Contractor shall not add comments against the clause that vary the meaning of full compliance to the clause. However, comments indicating references to literature to substantiate the response is permissible. </w:t>
      </w:r>
      <w:r w:rsidRPr="001E4E1B">
        <w:rPr>
          <w:sz w:val="24"/>
          <w:szCs w:val="24"/>
        </w:rPr>
        <w:t>Any other comments which will vary the meaning of full compliance will be ignored.</w:t>
      </w:r>
    </w:p>
    <w:p w14:paraId="2890643D" w14:textId="77777777" w:rsidR="00A05346" w:rsidRPr="001E4E1B" w:rsidRDefault="00A05346" w:rsidP="00850090">
      <w:pPr>
        <w:tabs>
          <w:tab w:val="left" w:pos="-1440"/>
          <w:tab w:val="left" w:pos="-720"/>
          <w:tab w:val="left" w:pos="2694"/>
          <w:tab w:val="left" w:pos="3119"/>
        </w:tabs>
        <w:suppressAutoHyphens/>
        <w:ind w:left="3690" w:hanging="2970"/>
        <w:jc w:val="both"/>
        <w:rPr>
          <w:spacing w:val="-2"/>
          <w:sz w:val="24"/>
          <w:szCs w:val="24"/>
        </w:rPr>
      </w:pPr>
    </w:p>
    <w:p w14:paraId="46625393" w14:textId="36DE9CDA" w:rsidR="00A05346" w:rsidRPr="001E4E1B" w:rsidRDefault="00A05346" w:rsidP="60D70954">
      <w:pPr>
        <w:tabs>
          <w:tab w:val="left" w:pos="2694"/>
          <w:tab w:val="left" w:pos="3119"/>
          <w:tab w:val="left" w:pos="4111"/>
        </w:tabs>
        <w:suppressAutoHyphens/>
        <w:ind w:left="3690" w:hanging="2970"/>
        <w:jc w:val="both"/>
        <w:rPr>
          <w:spacing w:val="-2"/>
          <w:sz w:val="24"/>
          <w:szCs w:val="24"/>
        </w:rPr>
      </w:pPr>
      <w:r w:rsidRPr="001E4E1B">
        <w:rPr>
          <w:spacing w:val="-2"/>
          <w:sz w:val="24"/>
          <w:szCs w:val="24"/>
        </w:rPr>
        <w:t>“Non-Compliance” or “NC”:</w:t>
      </w:r>
      <w:r w:rsidR="06F99180" w:rsidRPr="001E4E1B">
        <w:rPr>
          <w:spacing w:val="-2"/>
          <w:sz w:val="24"/>
          <w:szCs w:val="24"/>
        </w:rPr>
        <w:t xml:space="preserve"> </w:t>
      </w:r>
      <w:r w:rsidRPr="001E4E1B">
        <w:rPr>
          <w:spacing w:val="-2"/>
          <w:sz w:val="24"/>
          <w:szCs w:val="24"/>
        </w:rPr>
        <w:t>When the Goods and/or Services</w:t>
      </w:r>
      <w:r w:rsidR="00225500" w:rsidRPr="001E4E1B">
        <w:rPr>
          <w:spacing w:val="-2"/>
          <w:sz w:val="24"/>
          <w:szCs w:val="24"/>
        </w:rPr>
        <w:t xml:space="preserve"> </w:t>
      </w:r>
      <w:r w:rsidRPr="001E4E1B">
        <w:rPr>
          <w:spacing w:val="-2"/>
          <w:sz w:val="24"/>
          <w:szCs w:val="24"/>
        </w:rPr>
        <w:t>do not comply with the requirements at all.</w:t>
      </w:r>
    </w:p>
    <w:p w14:paraId="452CF8F5" w14:textId="77777777" w:rsidR="00A05346" w:rsidRPr="001E4E1B" w:rsidRDefault="00A05346" w:rsidP="00850090">
      <w:pPr>
        <w:tabs>
          <w:tab w:val="left" w:pos="-1440"/>
          <w:tab w:val="left" w:pos="-720"/>
          <w:tab w:val="left" w:pos="2694"/>
          <w:tab w:val="left" w:pos="3119"/>
        </w:tabs>
        <w:suppressAutoHyphens/>
        <w:ind w:left="3690" w:hanging="2970"/>
        <w:jc w:val="both"/>
        <w:rPr>
          <w:spacing w:val="-2"/>
          <w:sz w:val="24"/>
          <w:szCs w:val="24"/>
        </w:rPr>
      </w:pPr>
    </w:p>
    <w:p w14:paraId="69579E93" w14:textId="2F814251" w:rsidR="00A05346" w:rsidRPr="001E4E1B" w:rsidRDefault="00A05346" w:rsidP="00850090">
      <w:pPr>
        <w:tabs>
          <w:tab w:val="left" w:pos="3150"/>
        </w:tabs>
        <w:ind w:left="3690" w:hanging="2970"/>
        <w:jc w:val="both"/>
        <w:rPr>
          <w:spacing w:val="-2"/>
          <w:sz w:val="24"/>
          <w:szCs w:val="24"/>
        </w:rPr>
      </w:pPr>
      <w:r w:rsidRPr="001E4E1B">
        <w:rPr>
          <w:spacing w:val="-2"/>
          <w:sz w:val="24"/>
          <w:szCs w:val="24"/>
        </w:rPr>
        <w:t>“Noted” or “ND”</w:t>
      </w:r>
      <w:r w:rsidRPr="001E4E1B">
        <w:rPr>
          <w:spacing w:val="-2"/>
          <w:sz w:val="24"/>
          <w:szCs w:val="24"/>
        </w:rPr>
        <w:tab/>
        <w:t>:</w:t>
      </w:r>
      <w:r w:rsidRPr="001E4E1B">
        <w:rPr>
          <w:spacing w:val="-2"/>
          <w:sz w:val="24"/>
          <w:szCs w:val="24"/>
        </w:rPr>
        <w:tab/>
        <w:t xml:space="preserve">When a statement is made in the </w:t>
      </w:r>
      <w:r w:rsidR="3E2EEBEA" w:rsidRPr="001E4E1B">
        <w:rPr>
          <w:sz w:val="24"/>
          <w:szCs w:val="24"/>
        </w:rPr>
        <w:t>ITT</w:t>
      </w:r>
      <w:r w:rsidRPr="001E4E1B">
        <w:rPr>
          <w:sz w:val="24"/>
          <w:szCs w:val="24"/>
        </w:rPr>
        <w:t xml:space="preserve"> which does not call for the Contractor to meet a specific requirement but merely informs the Contractor of a fact, then the term “Noted” will be accepted as acknowledgement that the Contractor has read and understood the information. Where “Noted” is used against clauses requiring response other than “Noted</w:t>
      </w:r>
      <w:r w:rsidR="0EAA1B50" w:rsidRPr="001E4E1B">
        <w:rPr>
          <w:sz w:val="24"/>
          <w:szCs w:val="24"/>
        </w:rPr>
        <w:t>,”</w:t>
      </w:r>
      <w:r w:rsidRPr="001E4E1B">
        <w:rPr>
          <w:sz w:val="24"/>
          <w:szCs w:val="24"/>
        </w:rPr>
        <w:t xml:space="preserve"> the Contractor’s response will be classified as “Comply</w:t>
      </w:r>
      <w:r w:rsidR="0B32C154" w:rsidRPr="001E4E1B">
        <w:rPr>
          <w:sz w:val="24"/>
          <w:szCs w:val="24"/>
        </w:rPr>
        <w:t>.”</w:t>
      </w:r>
    </w:p>
    <w:p w14:paraId="616B69DB" w14:textId="77777777" w:rsidR="00A05346" w:rsidRPr="001E4E1B" w:rsidRDefault="00A05346" w:rsidP="00A05346">
      <w:pPr>
        <w:tabs>
          <w:tab w:val="left" w:pos="-1440"/>
          <w:tab w:val="left" w:pos="-720"/>
          <w:tab w:val="left" w:pos="3119"/>
          <w:tab w:val="left" w:pos="3150"/>
        </w:tabs>
        <w:suppressAutoHyphens/>
        <w:ind w:left="720" w:firstLine="18"/>
        <w:jc w:val="both"/>
        <w:rPr>
          <w:spacing w:val="-2"/>
          <w:sz w:val="24"/>
          <w:szCs w:val="24"/>
        </w:rPr>
      </w:pPr>
    </w:p>
    <w:p w14:paraId="70C8EB72" w14:textId="1FA072A3" w:rsidR="00A05346" w:rsidRPr="001E4E1B" w:rsidRDefault="7128E4A3" w:rsidP="08E181A2">
      <w:pPr>
        <w:jc w:val="both"/>
        <w:rPr>
          <w:b/>
          <w:bCs/>
          <w:spacing w:val="-2"/>
          <w:sz w:val="24"/>
          <w:szCs w:val="24"/>
        </w:rPr>
      </w:pPr>
      <w:r w:rsidRPr="001E4E1B">
        <w:rPr>
          <w:b/>
          <w:bCs/>
          <w:spacing w:val="-2"/>
          <w:sz w:val="24"/>
          <w:szCs w:val="24"/>
        </w:rPr>
        <w:t>COMPLIANCE TO REQUIREMENT SPECIFICATIONS</w:t>
      </w:r>
    </w:p>
    <w:p w14:paraId="66FD5C0A" w14:textId="77777777" w:rsidR="00A05346" w:rsidRPr="001E4E1B" w:rsidRDefault="00A05346" w:rsidP="00A05346">
      <w:pPr>
        <w:jc w:val="both"/>
        <w:rPr>
          <w:spacing w:val="-2"/>
          <w:sz w:val="24"/>
          <w:szCs w:val="24"/>
        </w:rPr>
      </w:pPr>
    </w:p>
    <w:tbl>
      <w:tblPr>
        <w:tblW w:w="90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5"/>
        <w:gridCol w:w="1762"/>
        <w:gridCol w:w="1985"/>
        <w:gridCol w:w="4206"/>
      </w:tblGrid>
      <w:tr w:rsidR="00A05346" w:rsidRPr="001E4E1B" w14:paraId="4ED36AC4" w14:textId="77777777" w:rsidTr="00BE2552">
        <w:trPr>
          <w:tblHeader/>
        </w:trPr>
        <w:tc>
          <w:tcPr>
            <w:tcW w:w="1065" w:type="dxa"/>
          </w:tcPr>
          <w:p w14:paraId="20C0CD91" w14:textId="77777777" w:rsidR="00A05346" w:rsidRPr="001E4E1B" w:rsidRDefault="00A05346" w:rsidP="000C5392">
            <w:pPr>
              <w:jc w:val="both"/>
              <w:rPr>
                <w:spacing w:val="-2"/>
                <w:sz w:val="24"/>
                <w:szCs w:val="24"/>
              </w:rPr>
            </w:pPr>
            <w:r w:rsidRPr="001E4E1B">
              <w:rPr>
                <w:spacing w:val="-2"/>
                <w:sz w:val="24"/>
                <w:szCs w:val="24"/>
              </w:rPr>
              <w:t>S/N</w:t>
            </w:r>
          </w:p>
        </w:tc>
        <w:tc>
          <w:tcPr>
            <w:tcW w:w="1762" w:type="dxa"/>
          </w:tcPr>
          <w:p w14:paraId="1F9AF6AA" w14:textId="77777777" w:rsidR="00A05346" w:rsidRPr="001E4E1B" w:rsidRDefault="00A05346" w:rsidP="00BE2552">
            <w:pPr>
              <w:rPr>
                <w:spacing w:val="-2"/>
                <w:sz w:val="24"/>
                <w:szCs w:val="24"/>
              </w:rPr>
            </w:pPr>
            <w:r w:rsidRPr="001E4E1B">
              <w:rPr>
                <w:spacing w:val="-2"/>
                <w:sz w:val="24"/>
                <w:szCs w:val="24"/>
              </w:rPr>
              <w:t>Paragraph</w:t>
            </w:r>
          </w:p>
          <w:p w14:paraId="16F59A12" w14:textId="77777777" w:rsidR="00A05346" w:rsidRPr="001E4E1B" w:rsidRDefault="00A05346" w:rsidP="00BE2552">
            <w:pPr>
              <w:rPr>
                <w:spacing w:val="-2"/>
                <w:sz w:val="24"/>
                <w:szCs w:val="24"/>
              </w:rPr>
            </w:pPr>
            <w:r w:rsidRPr="001E4E1B">
              <w:rPr>
                <w:spacing w:val="-2"/>
                <w:sz w:val="24"/>
                <w:szCs w:val="24"/>
              </w:rPr>
              <w:t>Reference (1)</w:t>
            </w:r>
          </w:p>
        </w:tc>
        <w:tc>
          <w:tcPr>
            <w:tcW w:w="1985" w:type="dxa"/>
          </w:tcPr>
          <w:p w14:paraId="5B0FEF0C" w14:textId="77777777" w:rsidR="00D109A5" w:rsidRPr="001E4E1B" w:rsidRDefault="00A05346" w:rsidP="00BE2552">
            <w:pPr>
              <w:rPr>
                <w:spacing w:val="-2"/>
                <w:sz w:val="24"/>
                <w:szCs w:val="24"/>
              </w:rPr>
            </w:pPr>
            <w:r w:rsidRPr="001E4E1B">
              <w:rPr>
                <w:spacing w:val="-2"/>
                <w:sz w:val="24"/>
                <w:szCs w:val="24"/>
              </w:rPr>
              <w:t>Compliance (2)</w:t>
            </w:r>
            <w:r w:rsidR="00D109A5" w:rsidRPr="001E4E1B">
              <w:rPr>
                <w:spacing w:val="-2"/>
                <w:sz w:val="24"/>
                <w:szCs w:val="24"/>
              </w:rPr>
              <w:t xml:space="preserve"> </w:t>
            </w:r>
          </w:p>
          <w:p w14:paraId="7CA41155" w14:textId="456F54AB" w:rsidR="00A05346" w:rsidRPr="001E4E1B" w:rsidRDefault="00D109A5" w:rsidP="00BE2552">
            <w:pPr>
              <w:rPr>
                <w:spacing w:val="-2"/>
                <w:sz w:val="24"/>
                <w:szCs w:val="24"/>
              </w:rPr>
            </w:pPr>
            <w:r w:rsidRPr="001E4E1B">
              <w:rPr>
                <w:spacing w:val="-2"/>
                <w:sz w:val="24"/>
                <w:szCs w:val="24"/>
              </w:rPr>
              <w:t>C / NC</w:t>
            </w:r>
          </w:p>
        </w:tc>
        <w:tc>
          <w:tcPr>
            <w:tcW w:w="4206" w:type="dxa"/>
          </w:tcPr>
          <w:p w14:paraId="6FB6B1E4" w14:textId="77777777" w:rsidR="00A05346" w:rsidRPr="001E4E1B" w:rsidRDefault="00A05346" w:rsidP="00BE2552">
            <w:pPr>
              <w:rPr>
                <w:spacing w:val="-2"/>
                <w:sz w:val="24"/>
                <w:szCs w:val="24"/>
              </w:rPr>
            </w:pPr>
            <w:r w:rsidRPr="001E4E1B">
              <w:rPr>
                <w:spacing w:val="-2"/>
                <w:sz w:val="24"/>
                <w:szCs w:val="24"/>
              </w:rPr>
              <w:t>Explanatory Notes (3)</w:t>
            </w:r>
          </w:p>
        </w:tc>
      </w:tr>
      <w:tr w:rsidR="00A05346" w:rsidRPr="001E4E1B" w14:paraId="3F4560B6" w14:textId="77777777" w:rsidTr="00BE2552">
        <w:trPr>
          <w:trHeight w:val="374"/>
        </w:trPr>
        <w:tc>
          <w:tcPr>
            <w:tcW w:w="1065" w:type="dxa"/>
          </w:tcPr>
          <w:p w14:paraId="1FB3D39F" w14:textId="2ECFDB90" w:rsidR="00A05346" w:rsidRPr="001E4E1B" w:rsidRDefault="005D72B5" w:rsidP="005D72B5">
            <w:pPr>
              <w:ind w:left="360"/>
              <w:jc w:val="both"/>
              <w:rPr>
                <w:spacing w:val="-2"/>
              </w:rPr>
            </w:pPr>
            <w:r w:rsidRPr="001E4E1B">
              <w:rPr>
                <w:spacing w:val="-2"/>
                <w:sz w:val="24"/>
                <w:szCs w:val="24"/>
              </w:rPr>
              <w:t>A.</w:t>
            </w:r>
          </w:p>
        </w:tc>
        <w:tc>
          <w:tcPr>
            <w:tcW w:w="1762" w:type="dxa"/>
          </w:tcPr>
          <w:p w14:paraId="50CA3C40" w14:textId="6483FAC3" w:rsidR="00A05346" w:rsidRPr="001E4E1B" w:rsidRDefault="00554EAB" w:rsidP="00733FEC">
            <w:pPr>
              <w:ind w:left="342" w:hanging="342"/>
              <w:rPr>
                <w:spacing w:val="-2"/>
                <w:sz w:val="24"/>
                <w:szCs w:val="24"/>
              </w:rPr>
            </w:pPr>
            <w:r>
              <w:rPr>
                <w:sz w:val="24"/>
                <w:szCs w:val="24"/>
              </w:rPr>
              <w:t>3.1</w:t>
            </w:r>
          </w:p>
        </w:tc>
        <w:tc>
          <w:tcPr>
            <w:tcW w:w="1985" w:type="dxa"/>
          </w:tcPr>
          <w:p w14:paraId="797633A5" w14:textId="77777777" w:rsidR="00A05346" w:rsidRPr="001E4E1B" w:rsidRDefault="00A05346" w:rsidP="000C5392">
            <w:pPr>
              <w:jc w:val="both"/>
              <w:rPr>
                <w:spacing w:val="-2"/>
                <w:sz w:val="24"/>
                <w:szCs w:val="24"/>
              </w:rPr>
            </w:pPr>
          </w:p>
        </w:tc>
        <w:tc>
          <w:tcPr>
            <w:tcW w:w="4206" w:type="dxa"/>
          </w:tcPr>
          <w:p w14:paraId="46A83D53" w14:textId="03C296FA" w:rsidR="00A05346" w:rsidRPr="001E4E1B" w:rsidRDefault="00A05346" w:rsidP="000C5392">
            <w:pPr>
              <w:jc w:val="both"/>
              <w:rPr>
                <w:spacing w:val="-2"/>
                <w:sz w:val="24"/>
                <w:szCs w:val="24"/>
              </w:rPr>
            </w:pPr>
          </w:p>
        </w:tc>
      </w:tr>
      <w:tr w:rsidR="00A05346" w:rsidRPr="001E4E1B" w14:paraId="16462CFC" w14:textId="77777777" w:rsidTr="00BE2552">
        <w:trPr>
          <w:trHeight w:val="374"/>
        </w:trPr>
        <w:tc>
          <w:tcPr>
            <w:tcW w:w="1065" w:type="dxa"/>
          </w:tcPr>
          <w:p w14:paraId="639BEB80" w14:textId="6F25D930" w:rsidR="00A05346" w:rsidRPr="001E4E1B" w:rsidRDefault="001153F2" w:rsidP="001153F2">
            <w:pPr>
              <w:ind w:left="360"/>
              <w:jc w:val="both"/>
              <w:rPr>
                <w:spacing w:val="-2"/>
                <w:sz w:val="24"/>
                <w:szCs w:val="24"/>
              </w:rPr>
            </w:pPr>
            <w:r w:rsidRPr="001E4E1B">
              <w:rPr>
                <w:spacing w:val="-2"/>
                <w:sz w:val="24"/>
                <w:szCs w:val="24"/>
              </w:rPr>
              <w:t>B.</w:t>
            </w:r>
          </w:p>
        </w:tc>
        <w:tc>
          <w:tcPr>
            <w:tcW w:w="1762" w:type="dxa"/>
          </w:tcPr>
          <w:p w14:paraId="6FA66EFB" w14:textId="25E16E14" w:rsidR="00A05346" w:rsidRPr="001E4E1B" w:rsidRDefault="00554EAB" w:rsidP="000C5392">
            <w:pPr>
              <w:ind w:left="342" w:hanging="342"/>
              <w:jc w:val="both"/>
              <w:rPr>
                <w:spacing w:val="-2"/>
                <w:sz w:val="24"/>
                <w:szCs w:val="24"/>
              </w:rPr>
            </w:pPr>
            <w:r>
              <w:rPr>
                <w:spacing w:val="-2"/>
                <w:sz w:val="24"/>
                <w:szCs w:val="24"/>
              </w:rPr>
              <w:t>3.2</w:t>
            </w:r>
          </w:p>
        </w:tc>
        <w:tc>
          <w:tcPr>
            <w:tcW w:w="1985" w:type="dxa"/>
          </w:tcPr>
          <w:p w14:paraId="5EFC7916" w14:textId="77777777" w:rsidR="00A05346" w:rsidRPr="001E4E1B" w:rsidRDefault="00A05346" w:rsidP="000C5392">
            <w:pPr>
              <w:jc w:val="both"/>
              <w:rPr>
                <w:spacing w:val="-2"/>
                <w:sz w:val="24"/>
                <w:szCs w:val="24"/>
              </w:rPr>
            </w:pPr>
          </w:p>
        </w:tc>
        <w:tc>
          <w:tcPr>
            <w:tcW w:w="4206" w:type="dxa"/>
          </w:tcPr>
          <w:p w14:paraId="16BE1C08" w14:textId="4F37FC1F" w:rsidR="00A05346" w:rsidRPr="001E4E1B" w:rsidRDefault="00A05346" w:rsidP="000C5392">
            <w:pPr>
              <w:jc w:val="both"/>
              <w:rPr>
                <w:spacing w:val="-2"/>
                <w:sz w:val="24"/>
                <w:szCs w:val="24"/>
              </w:rPr>
            </w:pPr>
          </w:p>
        </w:tc>
      </w:tr>
    </w:tbl>
    <w:p w14:paraId="17F4E3C5" w14:textId="77777777" w:rsidR="004844D7" w:rsidRPr="001E4E1B" w:rsidRDefault="004844D7">
      <w:pPr>
        <w:spacing w:after="200" w:line="276" w:lineRule="auto"/>
        <w:rPr>
          <w:b/>
          <w:snapToGrid w:val="0"/>
          <w:sz w:val="24"/>
          <w:szCs w:val="24"/>
          <w:u w:val="single"/>
          <w:lang w:val="en-US"/>
        </w:rPr>
      </w:pPr>
      <w:bookmarkStart w:id="6" w:name="_Toc74067801"/>
      <w:r w:rsidRPr="001E4E1B">
        <w:rPr>
          <w:b/>
          <w:snapToGrid w:val="0"/>
          <w:sz w:val="24"/>
          <w:szCs w:val="24"/>
          <w:u w:val="single"/>
          <w:lang w:val="en-US"/>
        </w:rPr>
        <w:br w:type="page"/>
      </w:r>
    </w:p>
    <w:p w14:paraId="17C5ED2C" w14:textId="26B31C63" w:rsidR="00065E58" w:rsidRPr="001E4E1B" w:rsidRDefault="00065E58" w:rsidP="00065E58">
      <w:pPr>
        <w:keepNext/>
        <w:jc w:val="right"/>
        <w:outlineLvl w:val="0"/>
        <w:rPr>
          <w:b/>
          <w:sz w:val="24"/>
          <w:szCs w:val="24"/>
          <w:u w:val="single"/>
          <w:lang w:val="en-US"/>
        </w:rPr>
      </w:pPr>
      <w:r w:rsidRPr="001E4E1B">
        <w:rPr>
          <w:b/>
          <w:snapToGrid w:val="0"/>
          <w:sz w:val="24"/>
          <w:szCs w:val="24"/>
          <w:u w:val="single"/>
          <w:lang w:val="en-US"/>
        </w:rPr>
        <w:lastRenderedPageBreak/>
        <w:t xml:space="preserve">Annex </w:t>
      </w:r>
      <w:bookmarkEnd w:id="6"/>
      <w:r w:rsidR="7C9C5D3E" w:rsidRPr="001E4E1B">
        <w:rPr>
          <w:b/>
          <w:bCs/>
          <w:snapToGrid w:val="0"/>
          <w:sz w:val="24"/>
          <w:szCs w:val="24"/>
          <w:u w:val="single"/>
          <w:lang w:val="en-US"/>
        </w:rPr>
        <w:t>D</w:t>
      </w:r>
    </w:p>
    <w:p w14:paraId="752622F3" w14:textId="77777777" w:rsidR="00A05346" w:rsidRPr="001E4E1B" w:rsidRDefault="00A05346" w:rsidP="00A05346">
      <w:pPr>
        <w:autoSpaceDE w:val="0"/>
        <w:autoSpaceDN w:val="0"/>
        <w:adjustRightInd w:val="0"/>
        <w:jc w:val="center"/>
        <w:rPr>
          <w:b/>
          <w:sz w:val="24"/>
          <w:szCs w:val="24"/>
        </w:rPr>
      </w:pPr>
    </w:p>
    <w:p w14:paraId="5317B57E" w14:textId="77777777" w:rsidR="00A05346" w:rsidRPr="001E4E1B" w:rsidRDefault="00A05346" w:rsidP="1C5B8770">
      <w:pPr>
        <w:autoSpaceDE w:val="0"/>
        <w:autoSpaceDN w:val="0"/>
        <w:adjustRightInd w:val="0"/>
        <w:jc w:val="center"/>
        <w:rPr>
          <w:b/>
          <w:bCs/>
          <w:sz w:val="24"/>
          <w:szCs w:val="24"/>
        </w:rPr>
      </w:pPr>
      <w:r w:rsidRPr="1C5B8770">
        <w:rPr>
          <w:b/>
          <w:bCs/>
          <w:sz w:val="24"/>
          <w:szCs w:val="24"/>
        </w:rPr>
        <w:t>DOCUMENT SUBMISSION LISTING</w:t>
      </w:r>
    </w:p>
    <w:p w14:paraId="4F9A8E4B" w14:textId="77777777" w:rsidR="00A05346" w:rsidRPr="001E4E1B" w:rsidRDefault="00A05346" w:rsidP="00A05346">
      <w:pPr>
        <w:autoSpaceDE w:val="0"/>
        <w:autoSpaceDN w:val="0"/>
        <w:adjustRightInd w:val="0"/>
        <w:jc w:val="both"/>
        <w:rPr>
          <w:sz w:val="24"/>
          <w:szCs w:val="24"/>
        </w:rPr>
      </w:pPr>
    </w:p>
    <w:p w14:paraId="7751C62F" w14:textId="77777777" w:rsidR="00A05346" w:rsidRPr="001E4E1B" w:rsidRDefault="00A05346" w:rsidP="00A05346">
      <w:pPr>
        <w:autoSpaceDE w:val="0"/>
        <w:autoSpaceDN w:val="0"/>
        <w:adjustRightInd w:val="0"/>
        <w:jc w:val="both"/>
        <w:rPr>
          <w:sz w:val="24"/>
          <w:szCs w:val="24"/>
        </w:rPr>
      </w:pPr>
      <w:r w:rsidRPr="001E4E1B">
        <w:rPr>
          <w:sz w:val="24"/>
          <w:szCs w:val="24"/>
        </w:rPr>
        <w:t>The Tenderer shall:</w:t>
      </w:r>
    </w:p>
    <w:p w14:paraId="172CEB58" w14:textId="77777777" w:rsidR="00A05346" w:rsidRPr="001E4E1B" w:rsidRDefault="00A05346" w:rsidP="00A05346">
      <w:pPr>
        <w:autoSpaceDE w:val="0"/>
        <w:autoSpaceDN w:val="0"/>
        <w:adjustRightInd w:val="0"/>
        <w:jc w:val="both"/>
        <w:rPr>
          <w:sz w:val="24"/>
          <w:szCs w:val="24"/>
        </w:rPr>
      </w:pPr>
    </w:p>
    <w:p w14:paraId="314D4298" w14:textId="106AA621" w:rsidR="00A05346" w:rsidRPr="001E4E1B" w:rsidRDefault="00A05346" w:rsidP="00467D6E">
      <w:pPr>
        <w:pStyle w:val="ListParagraph"/>
        <w:numPr>
          <w:ilvl w:val="0"/>
          <w:numId w:val="7"/>
        </w:numPr>
        <w:autoSpaceDE w:val="0"/>
        <w:autoSpaceDN w:val="0"/>
        <w:adjustRightInd w:val="0"/>
        <w:ind w:left="709" w:hanging="709"/>
        <w:jc w:val="both"/>
      </w:pPr>
      <w:r w:rsidRPr="001E4E1B">
        <w:t xml:space="preserve">Ensure that the following documents are included with the requirements set out in the </w:t>
      </w:r>
      <w:r w:rsidR="1862D4CB" w:rsidRPr="001E4E1B">
        <w:t xml:space="preserve">Invitation </w:t>
      </w:r>
      <w:r w:rsidR="4DD06360">
        <w:t>to</w:t>
      </w:r>
      <w:r w:rsidR="1862D4CB" w:rsidRPr="001E4E1B">
        <w:t xml:space="preserve"> Tender</w:t>
      </w:r>
      <w:r w:rsidRPr="001E4E1B">
        <w:t xml:space="preserve"> documents; and</w:t>
      </w:r>
    </w:p>
    <w:p w14:paraId="7C00A0D3" w14:textId="77777777" w:rsidR="00A05346" w:rsidRPr="001E4E1B" w:rsidRDefault="00A05346" w:rsidP="00A05346">
      <w:pPr>
        <w:pStyle w:val="ListParagraph"/>
        <w:autoSpaceDE w:val="0"/>
        <w:autoSpaceDN w:val="0"/>
        <w:adjustRightInd w:val="0"/>
        <w:jc w:val="both"/>
        <w:rPr>
          <w:szCs w:val="24"/>
        </w:rPr>
      </w:pPr>
    </w:p>
    <w:p w14:paraId="4B27384F" w14:textId="3775602D" w:rsidR="00A05346" w:rsidRPr="00E95DA0" w:rsidRDefault="00A05346" w:rsidP="00F96AB2">
      <w:pPr>
        <w:pStyle w:val="ListParagraph"/>
        <w:numPr>
          <w:ilvl w:val="0"/>
          <w:numId w:val="7"/>
        </w:numPr>
        <w:pBdr>
          <w:bottom w:val="single" w:sz="12" w:space="1" w:color="auto"/>
        </w:pBdr>
        <w:autoSpaceDE w:val="0"/>
        <w:autoSpaceDN w:val="0"/>
        <w:adjustRightInd w:val="0"/>
        <w:ind w:left="709" w:hanging="709"/>
        <w:contextualSpacing/>
        <w:jc w:val="both"/>
      </w:pPr>
      <w:r w:rsidRPr="001E4E1B">
        <w:t>Check the completeness of the submission against the checklist below by indicating a tick “</w:t>
      </w:r>
      <w:r w:rsidR="00B2012D" w:rsidRPr="001E4E1B">
        <w:rPr>
          <w:rFonts w:eastAsia="Wingdings 2"/>
        </w:rPr>
        <w:t></w:t>
      </w:r>
      <w:r w:rsidR="0051359F">
        <w:rPr>
          <w:rFonts w:eastAsia="Wingdings 2"/>
        </w:rPr>
        <w:t xml:space="preserve">” </w:t>
      </w:r>
      <w:r w:rsidR="00B2012D" w:rsidRPr="001E4E1B">
        <w:t>in</w:t>
      </w:r>
      <w:r w:rsidRPr="001E4E1B">
        <w:t xml:space="preserve"> the relevant boxes.</w:t>
      </w:r>
    </w:p>
    <w:p w14:paraId="3AA7FA61" w14:textId="77D11CE3" w:rsidR="00A05346" w:rsidRPr="001E4E1B" w:rsidRDefault="00A05346" w:rsidP="00A05346">
      <w:pPr>
        <w:autoSpaceDE w:val="0"/>
        <w:autoSpaceDN w:val="0"/>
        <w:adjustRightInd w:val="0"/>
        <w:jc w:val="both"/>
        <w:rPr>
          <w:sz w:val="24"/>
          <w:szCs w:val="24"/>
        </w:rPr>
      </w:pPr>
    </w:p>
    <w:tbl>
      <w:tblPr>
        <w:tblStyle w:val="TableGrid"/>
        <w:tblW w:w="914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48"/>
        <w:gridCol w:w="7882"/>
        <w:gridCol w:w="818"/>
      </w:tblGrid>
      <w:tr w:rsidR="00A05346" w:rsidRPr="003E0513" w14:paraId="0073CCA0" w14:textId="77777777" w:rsidTr="2E2B2F55">
        <w:trPr>
          <w:trHeight w:val="449"/>
        </w:trPr>
        <w:tc>
          <w:tcPr>
            <w:tcW w:w="448" w:type="dxa"/>
          </w:tcPr>
          <w:p w14:paraId="593D203F" w14:textId="77777777" w:rsidR="00A05346" w:rsidRPr="001E4E1B" w:rsidRDefault="00A05346" w:rsidP="00467D6E">
            <w:pPr>
              <w:pStyle w:val="ListParagraph"/>
              <w:numPr>
                <w:ilvl w:val="0"/>
                <w:numId w:val="9"/>
              </w:numPr>
              <w:tabs>
                <w:tab w:val="left" w:pos="360"/>
              </w:tabs>
              <w:ind w:left="164" w:right="1731" w:hanging="164"/>
              <w:rPr>
                <w:szCs w:val="24"/>
              </w:rPr>
            </w:pPr>
          </w:p>
        </w:tc>
        <w:tc>
          <w:tcPr>
            <w:tcW w:w="7882" w:type="dxa"/>
          </w:tcPr>
          <w:p w14:paraId="190AF5E5" w14:textId="6482B081" w:rsidR="00A05346" w:rsidRPr="003E0513" w:rsidRDefault="00A05346" w:rsidP="13D42C56">
            <w:pPr>
              <w:autoSpaceDE w:val="0"/>
              <w:autoSpaceDN w:val="0"/>
              <w:adjustRightInd w:val="0"/>
              <w:ind w:right="189"/>
              <w:contextualSpacing/>
              <w:jc w:val="both"/>
              <w:rPr>
                <w:sz w:val="24"/>
                <w:szCs w:val="24"/>
              </w:rPr>
            </w:pPr>
            <w:r w:rsidRPr="003E0513">
              <w:rPr>
                <w:sz w:val="24"/>
                <w:szCs w:val="24"/>
              </w:rPr>
              <w:t>Form of Tender (</w:t>
            </w:r>
            <w:r w:rsidR="3E2EEBEA" w:rsidRPr="003E0513">
              <w:rPr>
                <w:sz w:val="24"/>
                <w:szCs w:val="24"/>
              </w:rPr>
              <w:t>ITT</w:t>
            </w:r>
            <w:r w:rsidRPr="003E0513">
              <w:rPr>
                <w:sz w:val="24"/>
                <w:szCs w:val="24"/>
              </w:rPr>
              <w:t xml:space="preserve"> Cover Letter Annex A)</w:t>
            </w:r>
          </w:p>
        </w:tc>
        <w:tc>
          <w:tcPr>
            <w:tcW w:w="818" w:type="dxa"/>
          </w:tcPr>
          <w:p w14:paraId="5487FFF9" w14:textId="77777777" w:rsidR="00A05346" w:rsidRPr="003E0513" w:rsidRDefault="00A05346" w:rsidP="000C5392">
            <w:pPr>
              <w:ind w:right="95"/>
              <w:rPr>
                <w:b/>
                <w:color w:val="FF0000"/>
                <w:sz w:val="24"/>
                <w:szCs w:val="24"/>
              </w:rPr>
            </w:pPr>
            <w:r w:rsidRPr="003E0513">
              <w:rPr>
                <w:noProof/>
                <w:szCs w:val="24"/>
                <w:lang w:val="en-SG" w:eastAsia="zh-CN"/>
              </w:rPr>
              <mc:AlternateContent>
                <mc:Choice Requires="wps">
                  <w:drawing>
                    <wp:anchor distT="0" distB="0" distL="114300" distR="114300" simplePos="0" relativeHeight="251658242" behindDoc="0" locked="0" layoutInCell="1" allowOverlap="1" wp14:anchorId="19730468" wp14:editId="6C7CC499">
                      <wp:simplePos x="0" y="0"/>
                      <wp:positionH relativeFrom="column">
                        <wp:posOffset>-7620</wp:posOffset>
                      </wp:positionH>
                      <wp:positionV relativeFrom="paragraph">
                        <wp:posOffset>7620</wp:posOffset>
                      </wp:positionV>
                      <wp:extent cx="228600" cy="1619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286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01076" id="Rectangle 12" o:spid="_x0000_s1026" style="position:absolute;margin-left:-.6pt;margin-top:.6pt;width:18pt;height:12.7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" filled="f" strokecolor="black [3213]" strokeweight="2pt"/>
                  </w:pict>
                </mc:Fallback>
              </mc:AlternateContent>
            </w:r>
          </w:p>
        </w:tc>
      </w:tr>
      <w:tr w:rsidR="00A05346" w:rsidRPr="003E0513" w14:paraId="73C30D50" w14:textId="77777777" w:rsidTr="2E2B2F55">
        <w:trPr>
          <w:trHeight w:val="427"/>
        </w:trPr>
        <w:tc>
          <w:tcPr>
            <w:tcW w:w="448" w:type="dxa"/>
          </w:tcPr>
          <w:p w14:paraId="757DCF71" w14:textId="77777777" w:rsidR="00A05346" w:rsidRPr="003E0513" w:rsidRDefault="00A05346" w:rsidP="00467D6E">
            <w:pPr>
              <w:pStyle w:val="ListParagraph"/>
              <w:numPr>
                <w:ilvl w:val="0"/>
                <w:numId w:val="9"/>
              </w:numPr>
              <w:tabs>
                <w:tab w:val="left" w:pos="360"/>
              </w:tabs>
              <w:ind w:left="164" w:right="1731" w:hanging="164"/>
              <w:rPr>
                <w:szCs w:val="24"/>
              </w:rPr>
            </w:pPr>
          </w:p>
        </w:tc>
        <w:tc>
          <w:tcPr>
            <w:tcW w:w="7882" w:type="dxa"/>
          </w:tcPr>
          <w:p w14:paraId="768C2087" w14:textId="49AF0423" w:rsidR="00A05346" w:rsidRPr="003E0513" w:rsidRDefault="00A05346" w:rsidP="13D42C56">
            <w:pPr>
              <w:autoSpaceDE w:val="0"/>
              <w:autoSpaceDN w:val="0"/>
              <w:adjustRightInd w:val="0"/>
              <w:ind w:right="189"/>
              <w:contextualSpacing/>
              <w:jc w:val="both"/>
              <w:rPr>
                <w:sz w:val="24"/>
                <w:szCs w:val="24"/>
              </w:rPr>
            </w:pPr>
            <w:r w:rsidRPr="003E0513">
              <w:rPr>
                <w:sz w:val="24"/>
                <w:szCs w:val="24"/>
              </w:rPr>
              <w:t>Undertaking to Safeguard Official Information (</w:t>
            </w:r>
            <w:r w:rsidR="3E2EEBEA" w:rsidRPr="003E0513">
              <w:rPr>
                <w:sz w:val="24"/>
                <w:szCs w:val="24"/>
              </w:rPr>
              <w:t>ITT</w:t>
            </w:r>
            <w:r w:rsidRPr="003E0513">
              <w:rPr>
                <w:sz w:val="24"/>
                <w:szCs w:val="24"/>
              </w:rPr>
              <w:t xml:space="preserve"> Cover Letter Annex B)</w:t>
            </w:r>
          </w:p>
          <w:p w14:paraId="78C8D7CC" w14:textId="77777777" w:rsidR="00A05346" w:rsidRPr="003E0513" w:rsidRDefault="00A05346" w:rsidP="000C5392">
            <w:pPr>
              <w:autoSpaceDE w:val="0"/>
              <w:autoSpaceDN w:val="0"/>
              <w:adjustRightInd w:val="0"/>
              <w:ind w:right="189"/>
              <w:contextualSpacing/>
              <w:jc w:val="both"/>
              <w:rPr>
                <w:sz w:val="24"/>
                <w:szCs w:val="24"/>
                <w:lang w:val="en-US"/>
              </w:rPr>
            </w:pPr>
          </w:p>
        </w:tc>
        <w:tc>
          <w:tcPr>
            <w:tcW w:w="818" w:type="dxa"/>
          </w:tcPr>
          <w:p w14:paraId="4C0B9795" w14:textId="77777777" w:rsidR="00A05346" w:rsidRPr="003E0513" w:rsidRDefault="00A05346" w:rsidP="000C5392">
            <w:pPr>
              <w:ind w:right="95"/>
              <w:rPr>
                <w:b/>
                <w:color w:val="FF0000"/>
                <w:sz w:val="24"/>
                <w:szCs w:val="24"/>
              </w:rPr>
            </w:pPr>
            <w:r w:rsidRPr="003E0513">
              <w:rPr>
                <w:noProof/>
                <w:szCs w:val="24"/>
                <w:lang w:val="en-SG" w:eastAsia="zh-CN"/>
              </w:rPr>
              <mc:AlternateContent>
                <mc:Choice Requires="wps">
                  <w:drawing>
                    <wp:anchor distT="0" distB="0" distL="114300" distR="114300" simplePos="0" relativeHeight="251658243" behindDoc="0" locked="0" layoutInCell="1" allowOverlap="1" wp14:anchorId="098F11FA" wp14:editId="50B168FA">
                      <wp:simplePos x="0" y="0"/>
                      <wp:positionH relativeFrom="column">
                        <wp:posOffset>-7620</wp:posOffset>
                      </wp:positionH>
                      <wp:positionV relativeFrom="paragraph">
                        <wp:posOffset>3810</wp:posOffset>
                      </wp:positionV>
                      <wp:extent cx="22860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286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6B25A" id="Rectangle 3" o:spid="_x0000_s1026" style="position:absolute;margin-left:-.6pt;margin-top:.3pt;width:18pt;height:12.7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" filled="f" strokecolor="black [3213]" strokeweight="2pt"/>
                  </w:pict>
                </mc:Fallback>
              </mc:AlternateContent>
            </w:r>
          </w:p>
        </w:tc>
      </w:tr>
      <w:tr w:rsidR="00A05346" w:rsidRPr="003E0513" w14:paraId="7688B8AA" w14:textId="77777777" w:rsidTr="2E2B2F55">
        <w:trPr>
          <w:trHeight w:val="644"/>
        </w:trPr>
        <w:tc>
          <w:tcPr>
            <w:tcW w:w="448" w:type="dxa"/>
          </w:tcPr>
          <w:p w14:paraId="3B3C8B2C" w14:textId="77777777" w:rsidR="00A05346" w:rsidRPr="003E0513" w:rsidRDefault="00A05346" w:rsidP="00467D6E">
            <w:pPr>
              <w:pStyle w:val="ListParagraph"/>
              <w:numPr>
                <w:ilvl w:val="0"/>
                <w:numId w:val="9"/>
              </w:numPr>
              <w:tabs>
                <w:tab w:val="left" w:pos="360"/>
              </w:tabs>
              <w:ind w:left="164" w:right="1731" w:hanging="164"/>
              <w:rPr>
                <w:szCs w:val="24"/>
              </w:rPr>
            </w:pPr>
          </w:p>
        </w:tc>
        <w:tc>
          <w:tcPr>
            <w:tcW w:w="7882" w:type="dxa"/>
          </w:tcPr>
          <w:p w14:paraId="1CB3F16D" w14:textId="3F35DABB" w:rsidR="00A05346" w:rsidRPr="003E0513" w:rsidRDefault="00A05346" w:rsidP="13D42C56">
            <w:pPr>
              <w:spacing w:after="160" w:line="259" w:lineRule="auto"/>
              <w:contextualSpacing/>
              <w:rPr>
                <w:noProof/>
                <w:sz w:val="24"/>
                <w:szCs w:val="24"/>
                <w:lang w:val="en-US" w:eastAsia="zh-CN"/>
              </w:rPr>
            </w:pPr>
            <w:r w:rsidRPr="003E0513">
              <w:rPr>
                <w:noProof/>
                <w:sz w:val="24"/>
                <w:szCs w:val="24"/>
                <w:lang w:eastAsia="zh-CN"/>
              </w:rPr>
              <w:t xml:space="preserve">Statement of Compliance with </w:t>
            </w:r>
            <w:r w:rsidR="1862D4CB" w:rsidRPr="003E0513">
              <w:rPr>
                <w:noProof/>
                <w:sz w:val="24"/>
                <w:szCs w:val="24"/>
                <w:lang w:eastAsia="zh-CN"/>
              </w:rPr>
              <w:t>Invitation To Tender</w:t>
            </w:r>
            <w:r w:rsidRPr="003E0513">
              <w:rPr>
                <w:noProof/>
                <w:sz w:val="24"/>
                <w:szCs w:val="24"/>
                <w:lang w:eastAsia="zh-CN"/>
              </w:rPr>
              <w:t xml:space="preserve"> (Annex </w:t>
            </w:r>
            <w:r w:rsidR="2C9AE851" w:rsidRPr="003E0513">
              <w:rPr>
                <w:noProof/>
                <w:sz w:val="24"/>
                <w:szCs w:val="24"/>
                <w:lang w:eastAsia="zh-CN"/>
              </w:rPr>
              <w:t>C</w:t>
            </w:r>
            <w:r w:rsidRPr="003E0513">
              <w:rPr>
                <w:noProof/>
                <w:sz w:val="24"/>
                <w:szCs w:val="24"/>
                <w:lang w:eastAsia="zh-CN"/>
              </w:rPr>
              <w:t>)</w:t>
            </w:r>
          </w:p>
        </w:tc>
        <w:tc>
          <w:tcPr>
            <w:tcW w:w="818" w:type="dxa"/>
          </w:tcPr>
          <w:p w14:paraId="3E419F4A" w14:textId="77777777" w:rsidR="00A05346" w:rsidRPr="003E0513" w:rsidRDefault="00A05346" w:rsidP="000C5392">
            <w:pPr>
              <w:ind w:right="95"/>
              <w:rPr>
                <w:b/>
                <w:color w:val="FF0000"/>
                <w:sz w:val="24"/>
                <w:szCs w:val="24"/>
              </w:rPr>
            </w:pPr>
            <w:r w:rsidRPr="003E0513">
              <w:rPr>
                <w:noProof/>
                <w:szCs w:val="24"/>
                <w:lang w:val="en-SG" w:eastAsia="zh-CN"/>
              </w:rPr>
              <mc:AlternateContent>
                <mc:Choice Requires="wps">
                  <w:drawing>
                    <wp:anchor distT="0" distB="0" distL="114300" distR="114300" simplePos="0" relativeHeight="251658244" behindDoc="0" locked="0" layoutInCell="1" allowOverlap="1" wp14:anchorId="03D53FF1" wp14:editId="2702B2D4">
                      <wp:simplePos x="0" y="0"/>
                      <wp:positionH relativeFrom="column">
                        <wp:posOffset>-7620</wp:posOffset>
                      </wp:positionH>
                      <wp:positionV relativeFrom="paragraph">
                        <wp:posOffset>8255</wp:posOffset>
                      </wp:positionV>
                      <wp:extent cx="22860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286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CF171B" id="Rectangle 7" o:spid="_x0000_s1026" style="position:absolute;margin-left:-.6pt;margin-top:.65pt;width:18pt;height:12.7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" filled="f" strokecolor="black [3213]" strokeweight="2pt"/>
                  </w:pict>
                </mc:Fallback>
              </mc:AlternateContent>
            </w:r>
          </w:p>
        </w:tc>
      </w:tr>
      <w:tr w:rsidR="00A05346" w:rsidRPr="003E0513" w14:paraId="4758DE08" w14:textId="77777777" w:rsidTr="2E2B2F55">
        <w:trPr>
          <w:trHeight w:val="644"/>
        </w:trPr>
        <w:tc>
          <w:tcPr>
            <w:tcW w:w="448" w:type="dxa"/>
          </w:tcPr>
          <w:p w14:paraId="76214957" w14:textId="77777777" w:rsidR="00A05346" w:rsidRPr="003E0513" w:rsidRDefault="00A05346" w:rsidP="00467D6E">
            <w:pPr>
              <w:pStyle w:val="ListParagraph"/>
              <w:numPr>
                <w:ilvl w:val="0"/>
                <w:numId w:val="9"/>
              </w:numPr>
              <w:tabs>
                <w:tab w:val="left" w:pos="360"/>
              </w:tabs>
              <w:ind w:left="164" w:right="1731" w:hanging="164"/>
              <w:rPr>
                <w:szCs w:val="24"/>
              </w:rPr>
            </w:pPr>
          </w:p>
        </w:tc>
        <w:tc>
          <w:tcPr>
            <w:tcW w:w="7882" w:type="dxa"/>
          </w:tcPr>
          <w:p w14:paraId="62271271" w14:textId="2E5583BF" w:rsidR="00A05346" w:rsidRPr="003E0513" w:rsidRDefault="00A05346" w:rsidP="13D42C56">
            <w:pPr>
              <w:spacing w:after="160" w:line="259" w:lineRule="auto"/>
              <w:contextualSpacing/>
              <w:rPr>
                <w:noProof/>
                <w:sz w:val="24"/>
                <w:szCs w:val="24"/>
                <w:lang w:eastAsia="zh-CN"/>
              </w:rPr>
            </w:pPr>
            <w:r w:rsidRPr="003E0513">
              <w:rPr>
                <w:noProof/>
                <w:sz w:val="24"/>
                <w:szCs w:val="24"/>
                <w:lang w:eastAsia="zh-CN"/>
              </w:rPr>
              <w:t>Price Schedule (</w:t>
            </w:r>
            <w:r w:rsidR="3E2EEBEA" w:rsidRPr="003E0513">
              <w:rPr>
                <w:noProof/>
                <w:sz w:val="24"/>
                <w:szCs w:val="24"/>
                <w:lang w:eastAsia="zh-CN"/>
              </w:rPr>
              <w:t>ITT</w:t>
            </w:r>
            <w:r w:rsidRPr="003E0513">
              <w:rPr>
                <w:noProof/>
                <w:sz w:val="24"/>
                <w:szCs w:val="24"/>
                <w:lang w:eastAsia="zh-CN"/>
              </w:rPr>
              <w:t xml:space="preserve"> Part 5)</w:t>
            </w:r>
          </w:p>
          <w:p w14:paraId="76078AE9" w14:textId="5E5FDDE0" w:rsidR="00251F43" w:rsidRPr="003E0513" w:rsidRDefault="00251F43" w:rsidP="005D72B5">
            <w:pPr>
              <w:spacing w:after="160" w:line="259" w:lineRule="auto"/>
              <w:contextualSpacing/>
              <w:rPr>
                <w:noProof/>
                <w:sz w:val="24"/>
                <w:szCs w:val="24"/>
                <w:lang w:val="en-US" w:eastAsia="zh-CN"/>
              </w:rPr>
            </w:pPr>
          </w:p>
        </w:tc>
        <w:tc>
          <w:tcPr>
            <w:tcW w:w="818" w:type="dxa"/>
          </w:tcPr>
          <w:p w14:paraId="1A68F3AC" w14:textId="77777777" w:rsidR="00A05346" w:rsidRPr="003E0513" w:rsidRDefault="00A05346" w:rsidP="000C5392">
            <w:pPr>
              <w:ind w:right="95"/>
              <w:rPr>
                <w:b/>
                <w:color w:val="FF0000"/>
                <w:sz w:val="24"/>
                <w:szCs w:val="24"/>
              </w:rPr>
            </w:pPr>
            <w:r w:rsidRPr="003E0513">
              <w:rPr>
                <w:noProof/>
                <w:szCs w:val="24"/>
                <w:lang w:val="en-SG" w:eastAsia="zh-CN"/>
              </w:rPr>
              <mc:AlternateContent>
                <mc:Choice Requires="wps">
                  <w:drawing>
                    <wp:anchor distT="0" distB="0" distL="114300" distR="114300" simplePos="0" relativeHeight="251658245" behindDoc="0" locked="0" layoutInCell="1" allowOverlap="1" wp14:anchorId="2D934449" wp14:editId="05AF7320">
                      <wp:simplePos x="0" y="0"/>
                      <wp:positionH relativeFrom="column">
                        <wp:posOffset>-7620</wp:posOffset>
                      </wp:positionH>
                      <wp:positionV relativeFrom="paragraph">
                        <wp:posOffset>8255</wp:posOffset>
                      </wp:positionV>
                      <wp:extent cx="228600" cy="1619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286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49EC0F" id="Rectangle 15" o:spid="_x0000_s1026" style="position:absolute;margin-left:-.6pt;margin-top:.65pt;width:18pt;height:12.7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" filled="f" strokecolor="black [3213]" strokeweight="2pt"/>
                  </w:pict>
                </mc:Fallback>
              </mc:AlternateContent>
            </w:r>
          </w:p>
        </w:tc>
      </w:tr>
      <w:tr w:rsidR="00A05346" w:rsidRPr="003E0513" w14:paraId="3C8601D3" w14:textId="77777777" w:rsidTr="2E2B2F55">
        <w:trPr>
          <w:trHeight w:val="1009"/>
        </w:trPr>
        <w:tc>
          <w:tcPr>
            <w:tcW w:w="448" w:type="dxa"/>
          </w:tcPr>
          <w:p w14:paraId="374ABCDD" w14:textId="77777777" w:rsidR="00A05346" w:rsidRPr="003E0513" w:rsidRDefault="00A05346" w:rsidP="00467D6E">
            <w:pPr>
              <w:pStyle w:val="ListParagraph"/>
              <w:numPr>
                <w:ilvl w:val="0"/>
                <w:numId w:val="9"/>
              </w:numPr>
              <w:ind w:left="164" w:right="2016" w:hanging="164"/>
              <w:rPr>
                <w:szCs w:val="24"/>
              </w:rPr>
            </w:pPr>
          </w:p>
        </w:tc>
        <w:tc>
          <w:tcPr>
            <w:tcW w:w="7882" w:type="dxa"/>
          </w:tcPr>
          <w:p w14:paraId="493C2999" w14:textId="5F34089D" w:rsidR="00A05346" w:rsidRPr="003E0513" w:rsidRDefault="00AE7B0D" w:rsidP="00622402">
            <w:pPr>
              <w:autoSpaceDE w:val="0"/>
              <w:autoSpaceDN w:val="0"/>
              <w:adjustRightInd w:val="0"/>
              <w:ind w:right="2930"/>
              <w:contextualSpacing/>
              <w:jc w:val="both"/>
              <w:rPr>
                <w:sz w:val="24"/>
                <w:szCs w:val="24"/>
              </w:rPr>
            </w:pPr>
            <w:r w:rsidRPr="003E0513">
              <w:rPr>
                <w:sz w:val="24"/>
                <w:szCs w:val="24"/>
              </w:rPr>
              <w:t>Supporting documents</w:t>
            </w:r>
            <w:r w:rsidR="796C876E" w:rsidRPr="003E0513">
              <w:rPr>
                <w:sz w:val="24"/>
                <w:szCs w:val="24"/>
              </w:rPr>
              <w:t>, detailing:</w:t>
            </w:r>
          </w:p>
          <w:p w14:paraId="4DE46028" w14:textId="709C7E2F" w:rsidR="008F730E" w:rsidRPr="003E0513" w:rsidRDefault="00ED5F9F" w:rsidP="00622402">
            <w:pPr>
              <w:pStyle w:val="ListParagraph"/>
              <w:numPr>
                <w:ilvl w:val="0"/>
                <w:numId w:val="9"/>
              </w:numPr>
              <w:autoSpaceDE w:val="0"/>
              <w:autoSpaceDN w:val="0"/>
              <w:adjustRightInd w:val="0"/>
              <w:spacing w:after="120"/>
              <w:ind w:left="720" w:right="400"/>
              <w:jc w:val="both"/>
            </w:pPr>
            <w:r w:rsidRPr="003E0513">
              <w:rPr>
                <w:noProof/>
                <w:lang w:eastAsia="zh-CN"/>
              </w:rPr>
              <w:t>Full l</w:t>
            </w:r>
            <w:r w:rsidR="007E6B1B" w:rsidRPr="003E0513">
              <w:rPr>
                <w:noProof/>
                <w:lang w:eastAsia="zh-CN"/>
              </w:rPr>
              <w:t xml:space="preserve">ist of </w:t>
            </w:r>
            <w:r w:rsidR="005A44B3" w:rsidRPr="003E0513">
              <w:rPr>
                <w:noProof/>
                <w:lang w:eastAsia="zh-CN"/>
              </w:rPr>
              <w:t xml:space="preserve">fresh produce </w:t>
            </w:r>
            <w:r w:rsidR="00793509" w:rsidRPr="003E0513">
              <w:rPr>
                <w:noProof/>
                <w:lang w:eastAsia="zh-CN"/>
              </w:rPr>
              <w:t xml:space="preserve">(vegetables and fruits) </w:t>
            </w:r>
            <w:r w:rsidR="005A44B3" w:rsidRPr="003E0513">
              <w:rPr>
                <w:noProof/>
                <w:lang w:eastAsia="zh-CN"/>
              </w:rPr>
              <w:t>available for</w:t>
            </w:r>
            <w:r w:rsidRPr="003E0513">
              <w:rPr>
                <w:noProof/>
                <w:lang w:eastAsia="zh-CN"/>
              </w:rPr>
              <w:t xml:space="preserve"> </w:t>
            </w:r>
            <w:r w:rsidR="00FD696B" w:rsidRPr="003E0513">
              <w:rPr>
                <w:noProof/>
                <w:lang w:eastAsia="zh-CN"/>
              </w:rPr>
              <w:t xml:space="preserve">year-round </w:t>
            </w:r>
            <w:r w:rsidRPr="003E0513">
              <w:rPr>
                <w:noProof/>
                <w:lang w:eastAsia="zh-CN"/>
              </w:rPr>
              <w:t>supply to</w:t>
            </w:r>
            <w:r w:rsidR="005A44B3" w:rsidRPr="003E0513">
              <w:rPr>
                <w:noProof/>
                <w:lang w:eastAsia="zh-CN"/>
              </w:rPr>
              <w:t xml:space="preserve"> </w:t>
            </w:r>
            <w:r w:rsidRPr="003E0513">
              <w:rPr>
                <w:noProof/>
                <w:lang w:eastAsia="zh-CN"/>
              </w:rPr>
              <w:t>KSL for</w:t>
            </w:r>
            <w:r w:rsidR="00346AF8" w:rsidRPr="003E0513">
              <w:rPr>
                <w:noProof/>
                <w:lang w:eastAsia="zh-CN"/>
              </w:rPr>
              <w:t xml:space="preserve"> </w:t>
            </w:r>
            <w:r w:rsidR="00FD696B" w:rsidRPr="003E0513">
              <w:rPr>
                <w:noProof/>
                <w:lang w:eastAsia="zh-CN"/>
              </w:rPr>
              <w:t>our</w:t>
            </w:r>
            <w:r w:rsidR="00793509" w:rsidRPr="003E0513">
              <w:rPr>
                <w:noProof/>
                <w:lang w:eastAsia="zh-CN"/>
              </w:rPr>
              <w:t xml:space="preserve"> </w:t>
            </w:r>
            <w:r w:rsidR="00346AF8" w:rsidRPr="003E0513">
              <w:rPr>
                <w:noProof/>
                <w:lang w:eastAsia="zh-CN"/>
              </w:rPr>
              <w:t xml:space="preserve">curation of fresh produce </w:t>
            </w:r>
            <w:r w:rsidRPr="003E0513">
              <w:rPr>
                <w:noProof/>
                <w:lang w:eastAsia="zh-CN"/>
              </w:rPr>
              <w:t>bags</w:t>
            </w:r>
            <w:r w:rsidR="004B4B27" w:rsidRPr="003E0513">
              <w:rPr>
                <w:noProof/>
                <w:lang w:eastAsia="zh-CN"/>
              </w:rPr>
              <w:t xml:space="preserve"> from January to November annually </w:t>
            </w:r>
            <w:r w:rsidRPr="003E0513">
              <w:rPr>
                <w:noProof/>
                <w:lang w:eastAsia="zh-CN"/>
              </w:rPr>
              <w:t xml:space="preserve"> </w:t>
            </w:r>
          </w:p>
          <w:p w14:paraId="0657E3E0" w14:textId="7ACB0429" w:rsidR="00622402" w:rsidRPr="003E0513" w:rsidRDefault="17D25A7B" w:rsidP="00622402">
            <w:pPr>
              <w:pStyle w:val="ListParagraph"/>
              <w:numPr>
                <w:ilvl w:val="0"/>
                <w:numId w:val="9"/>
              </w:numPr>
              <w:autoSpaceDE w:val="0"/>
              <w:autoSpaceDN w:val="0"/>
              <w:adjustRightInd w:val="0"/>
              <w:spacing w:after="120"/>
              <w:ind w:left="720" w:right="400"/>
              <w:jc w:val="both"/>
            </w:pPr>
            <w:r w:rsidRPr="003E0513">
              <w:t xml:space="preserve">Vendor’s </w:t>
            </w:r>
            <w:r w:rsidR="4B7BBCE9" w:rsidRPr="003E0513">
              <w:t>proven track record of</w:t>
            </w:r>
            <w:r w:rsidR="00756A46" w:rsidRPr="003E0513">
              <w:t xml:space="preserve"> capability</w:t>
            </w:r>
            <w:r w:rsidR="00622402" w:rsidRPr="003E0513">
              <w:t xml:space="preserve"> to facilitate route planning/administration for large scale door-to-door deliveries</w:t>
            </w:r>
          </w:p>
          <w:p w14:paraId="4AF33CB4" w14:textId="2CABDDCA" w:rsidR="00210C22" w:rsidRPr="003E0513" w:rsidRDefault="008F730E" w:rsidP="00622402">
            <w:pPr>
              <w:pStyle w:val="ListParagraph"/>
              <w:numPr>
                <w:ilvl w:val="0"/>
                <w:numId w:val="9"/>
              </w:numPr>
              <w:autoSpaceDE w:val="0"/>
              <w:autoSpaceDN w:val="0"/>
              <w:adjustRightInd w:val="0"/>
              <w:spacing w:after="120"/>
              <w:ind w:left="720" w:right="400"/>
              <w:jc w:val="both"/>
            </w:pPr>
            <w:r w:rsidRPr="003E0513">
              <w:rPr>
                <w:noProof/>
                <w:lang w:eastAsia="zh-CN"/>
              </w:rPr>
              <w:t>Resources available</w:t>
            </w:r>
            <w:r w:rsidR="00A0275E" w:rsidRPr="003E0513">
              <w:rPr>
                <w:noProof/>
                <w:lang w:eastAsia="zh-CN"/>
              </w:rPr>
              <w:t>, if any,</w:t>
            </w:r>
            <w:r w:rsidRPr="003E0513">
              <w:rPr>
                <w:noProof/>
                <w:lang w:eastAsia="zh-CN"/>
              </w:rPr>
              <w:t xml:space="preserve"> from the vendor to meet the demands of the tender</w:t>
            </w:r>
            <w:r w:rsidR="00A0275E" w:rsidRPr="003E0513">
              <w:rPr>
                <w:noProof/>
                <w:lang w:eastAsia="zh-CN"/>
              </w:rPr>
              <w:t xml:space="preserve"> (e.g.</w:t>
            </w:r>
            <w:r w:rsidR="00622402" w:rsidRPr="003E0513">
              <w:rPr>
                <w:noProof/>
                <w:lang w:eastAsia="zh-CN"/>
              </w:rPr>
              <w:t xml:space="preserve"> </w:t>
            </w:r>
            <w:r w:rsidR="00210C22" w:rsidRPr="003E0513">
              <w:rPr>
                <w:noProof/>
                <w:lang w:eastAsia="zh-CN"/>
              </w:rPr>
              <w:t>Size of current</w:t>
            </w:r>
            <w:r w:rsidR="00831754" w:rsidRPr="003E0513">
              <w:rPr>
                <w:noProof/>
                <w:lang w:eastAsia="zh-CN"/>
              </w:rPr>
              <w:t xml:space="preserve"> inhouse/outsourced</w:t>
            </w:r>
            <w:r w:rsidR="00210C22" w:rsidRPr="003E0513">
              <w:rPr>
                <w:noProof/>
                <w:lang w:eastAsia="zh-CN"/>
              </w:rPr>
              <w:t xml:space="preserve"> delivery fleet</w:t>
            </w:r>
            <w:r w:rsidR="0042757E" w:rsidRPr="003E0513">
              <w:rPr>
                <w:noProof/>
                <w:lang w:eastAsia="zh-CN"/>
              </w:rPr>
              <w:t xml:space="preserve">, </w:t>
            </w:r>
            <w:r w:rsidR="00831754" w:rsidRPr="003E0513">
              <w:rPr>
                <w:noProof/>
                <w:lang w:eastAsia="zh-CN"/>
              </w:rPr>
              <w:t xml:space="preserve">Any existing processes </w:t>
            </w:r>
            <w:r w:rsidR="5677C54D" w:rsidRPr="003E0513">
              <w:rPr>
                <w:noProof/>
                <w:lang w:eastAsia="zh-CN"/>
              </w:rPr>
              <w:t>/ past jobs / experiences</w:t>
            </w:r>
            <w:r w:rsidR="16BDC01D" w:rsidRPr="003E0513">
              <w:rPr>
                <w:noProof/>
                <w:lang w:eastAsia="zh-CN"/>
              </w:rPr>
              <w:t xml:space="preserve"> </w:t>
            </w:r>
            <w:r w:rsidR="0B8EA913" w:rsidRPr="003E0513">
              <w:rPr>
                <w:noProof/>
                <w:lang w:eastAsia="zh-CN"/>
              </w:rPr>
              <w:t xml:space="preserve">/ skilled manpower </w:t>
            </w:r>
            <w:r w:rsidR="00831754" w:rsidRPr="003E0513">
              <w:rPr>
                <w:noProof/>
                <w:lang w:eastAsia="zh-CN"/>
              </w:rPr>
              <w:t>to manage service recovery</w:t>
            </w:r>
            <w:r w:rsidR="00A74F98" w:rsidRPr="003E0513">
              <w:rPr>
                <w:noProof/>
                <w:lang w:eastAsia="zh-CN"/>
              </w:rPr>
              <w:t xml:space="preserve"> for damaged/failed deliveries</w:t>
            </w:r>
            <w:r w:rsidR="00831754" w:rsidRPr="003E0513">
              <w:rPr>
                <w:noProof/>
                <w:lang w:eastAsia="zh-CN"/>
              </w:rPr>
              <w:t xml:space="preserve"> </w:t>
            </w:r>
            <w:r w:rsidR="00A74F98" w:rsidRPr="003E0513">
              <w:rPr>
                <w:noProof/>
                <w:lang w:eastAsia="zh-CN"/>
              </w:rPr>
              <w:t xml:space="preserve">and </w:t>
            </w:r>
            <w:r w:rsidR="00D85C00" w:rsidRPr="003E0513">
              <w:rPr>
                <w:noProof/>
                <w:lang w:eastAsia="zh-CN"/>
              </w:rPr>
              <w:t xml:space="preserve">delivery </w:t>
            </w:r>
            <w:r w:rsidR="00A74F98" w:rsidRPr="003E0513">
              <w:rPr>
                <w:noProof/>
                <w:lang w:eastAsia="zh-CN"/>
              </w:rPr>
              <w:t>timelines</w:t>
            </w:r>
            <w:r w:rsidR="00A0275E" w:rsidRPr="003E0513">
              <w:rPr>
                <w:noProof/>
                <w:lang w:eastAsia="zh-CN"/>
              </w:rPr>
              <w:t>)</w:t>
            </w:r>
            <w:r w:rsidR="00210C22" w:rsidRPr="003E0513">
              <w:t xml:space="preserve"> </w:t>
            </w:r>
          </w:p>
        </w:tc>
        <w:tc>
          <w:tcPr>
            <w:tcW w:w="818" w:type="dxa"/>
          </w:tcPr>
          <w:p w14:paraId="706CA871" w14:textId="70550A29" w:rsidR="00A05346" w:rsidRPr="003E0513" w:rsidRDefault="00A05346" w:rsidP="000C5392">
            <w:pPr>
              <w:ind w:right="95"/>
              <w:rPr>
                <w:b/>
                <w:color w:val="FF0000"/>
                <w:sz w:val="24"/>
                <w:szCs w:val="24"/>
              </w:rPr>
            </w:pPr>
          </w:p>
          <w:p w14:paraId="1386FC34" w14:textId="696DD489" w:rsidR="00A05346" w:rsidRPr="003E0513" w:rsidRDefault="000261A0" w:rsidP="000C5392">
            <w:pPr>
              <w:ind w:right="95"/>
              <w:rPr>
                <w:b/>
                <w:color w:val="FF0000"/>
                <w:sz w:val="24"/>
                <w:szCs w:val="24"/>
              </w:rPr>
            </w:pPr>
            <w:r w:rsidRPr="003E0513">
              <w:rPr>
                <w:noProof/>
                <w:szCs w:val="24"/>
                <w:lang w:val="en-SG" w:eastAsia="zh-CN"/>
              </w:rPr>
              <mc:AlternateContent>
                <mc:Choice Requires="wps">
                  <w:drawing>
                    <wp:anchor distT="0" distB="0" distL="114300" distR="114300" simplePos="0" relativeHeight="251658248" behindDoc="0" locked="0" layoutInCell="1" allowOverlap="1" wp14:anchorId="357F8800" wp14:editId="789147FB">
                      <wp:simplePos x="0" y="0"/>
                      <wp:positionH relativeFrom="column">
                        <wp:posOffset>-635</wp:posOffset>
                      </wp:positionH>
                      <wp:positionV relativeFrom="paragraph">
                        <wp:posOffset>5080</wp:posOffset>
                      </wp:positionV>
                      <wp:extent cx="228600" cy="161925"/>
                      <wp:effectExtent l="0" t="0" r="19050" b="28575"/>
                      <wp:wrapNone/>
                      <wp:docPr id="1770203083" name="Rectangle 1770203083"/>
                      <wp:cNvGraphicFramePr/>
                      <a:graphic xmlns:a="http://schemas.openxmlformats.org/drawingml/2006/main">
                        <a:graphicData uri="http://schemas.microsoft.com/office/word/2010/wordprocessingShape">
                          <wps:wsp>
                            <wps:cNvSpPr/>
                            <wps:spPr>
                              <a:xfrm>
                                <a:off x="0" y="0"/>
                                <a:ext cx="2286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29C43" id="Rectangle 1770203083" o:spid="_x0000_s1026" style="position:absolute;margin-left:-.05pt;margin-top:.4pt;width:18pt;height:12.7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" filled="f" strokecolor="black [3213]" strokeweight="2pt"/>
                  </w:pict>
                </mc:Fallback>
              </mc:AlternateContent>
            </w:r>
          </w:p>
        </w:tc>
      </w:tr>
      <w:tr w:rsidR="00A05346" w:rsidRPr="003E0513" w14:paraId="04C7DF42" w14:textId="77777777" w:rsidTr="2E2B2F55">
        <w:trPr>
          <w:trHeight w:val="556"/>
        </w:trPr>
        <w:tc>
          <w:tcPr>
            <w:tcW w:w="448" w:type="dxa"/>
          </w:tcPr>
          <w:p w14:paraId="7C00D88F" w14:textId="77777777" w:rsidR="00A05346" w:rsidRPr="003E0513" w:rsidRDefault="00A05346" w:rsidP="00467D6E">
            <w:pPr>
              <w:pStyle w:val="ListParagraph"/>
              <w:numPr>
                <w:ilvl w:val="0"/>
                <w:numId w:val="9"/>
              </w:numPr>
              <w:ind w:left="164" w:right="2016" w:hanging="164"/>
              <w:rPr>
                <w:szCs w:val="24"/>
              </w:rPr>
            </w:pPr>
          </w:p>
        </w:tc>
        <w:tc>
          <w:tcPr>
            <w:tcW w:w="7882" w:type="dxa"/>
          </w:tcPr>
          <w:p w14:paraId="3BBF3199" w14:textId="4F54062A" w:rsidR="008818E4" w:rsidRPr="003E0513" w:rsidRDefault="008818E4" w:rsidP="00622402">
            <w:pPr>
              <w:spacing w:after="120" w:line="259" w:lineRule="auto"/>
              <w:ind w:right="187"/>
              <w:jc w:val="both"/>
              <w:rPr>
                <w:noProof/>
                <w:sz w:val="24"/>
                <w:szCs w:val="24"/>
                <w:lang w:eastAsia="zh-CN"/>
              </w:rPr>
            </w:pPr>
            <w:r w:rsidRPr="003E0513">
              <w:rPr>
                <w:noProof/>
                <w:sz w:val="24"/>
                <w:szCs w:val="24"/>
                <w:lang w:eastAsia="zh-CN"/>
              </w:rPr>
              <w:t xml:space="preserve">Relevant Track Record of </w:t>
            </w:r>
            <w:r w:rsidR="3CA595AC" w:rsidRPr="003E0513">
              <w:rPr>
                <w:noProof/>
                <w:sz w:val="24"/>
                <w:szCs w:val="24"/>
                <w:lang w:eastAsia="zh-CN"/>
              </w:rPr>
              <w:t>C</w:t>
            </w:r>
            <w:r w:rsidR="00819BE8" w:rsidRPr="003E0513">
              <w:rPr>
                <w:noProof/>
                <w:sz w:val="24"/>
                <w:szCs w:val="24"/>
                <w:lang w:eastAsia="zh-CN"/>
              </w:rPr>
              <w:t>ompany</w:t>
            </w:r>
            <w:r w:rsidRPr="003E0513">
              <w:rPr>
                <w:noProof/>
                <w:sz w:val="24"/>
                <w:szCs w:val="24"/>
                <w:lang w:eastAsia="zh-CN"/>
              </w:rPr>
              <w:t xml:space="preserve"> demonstrating 2 years or more of experience from 202</w:t>
            </w:r>
            <w:r w:rsidR="00DD014C" w:rsidRPr="003E0513">
              <w:rPr>
                <w:noProof/>
                <w:sz w:val="24"/>
                <w:szCs w:val="24"/>
                <w:lang w:eastAsia="zh-CN"/>
              </w:rPr>
              <w:t>2</w:t>
            </w:r>
            <w:r w:rsidRPr="003E0513">
              <w:rPr>
                <w:noProof/>
                <w:sz w:val="24"/>
                <w:szCs w:val="24"/>
                <w:lang w:eastAsia="zh-CN"/>
              </w:rPr>
              <w:t xml:space="preserve"> onwards</w:t>
            </w:r>
            <w:r w:rsidR="42A8504E" w:rsidRPr="003E0513">
              <w:rPr>
                <w:noProof/>
                <w:sz w:val="24"/>
                <w:szCs w:val="24"/>
                <w:lang w:eastAsia="zh-CN"/>
              </w:rPr>
              <w:t>,</w:t>
            </w:r>
            <w:r w:rsidRPr="003E0513">
              <w:rPr>
                <w:noProof/>
                <w:sz w:val="24"/>
                <w:szCs w:val="24"/>
                <w:lang w:eastAsia="zh-CN"/>
              </w:rPr>
              <w:t xml:space="preserve"> inclusive of most recent projects</w:t>
            </w:r>
            <w:r w:rsidR="00AD4B65" w:rsidRPr="003E0513">
              <w:rPr>
                <w:noProof/>
                <w:sz w:val="24"/>
                <w:szCs w:val="24"/>
                <w:lang w:eastAsia="zh-CN"/>
              </w:rPr>
              <w:t>/awards &amp; accolades, if any</w:t>
            </w:r>
            <w:r w:rsidR="42A8504E" w:rsidRPr="003E0513">
              <w:rPr>
                <w:noProof/>
                <w:sz w:val="24"/>
                <w:szCs w:val="24"/>
                <w:lang w:eastAsia="zh-CN"/>
              </w:rPr>
              <w:t>.</w:t>
            </w:r>
          </w:p>
          <w:p w14:paraId="30DE9AF1" w14:textId="14FB27DA" w:rsidR="008818E4" w:rsidRPr="003E0513" w:rsidRDefault="008818E4" w:rsidP="009732CA">
            <w:pPr>
              <w:pStyle w:val="ListParagraph"/>
              <w:numPr>
                <w:ilvl w:val="0"/>
                <w:numId w:val="10"/>
              </w:numPr>
              <w:tabs>
                <w:tab w:val="clear" w:pos="1440"/>
              </w:tabs>
              <w:spacing w:after="160" w:line="259" w:lineRule="auto"/>
              <w:ind w:left="700" w:right="189" w:hanging="700"/>
              <w:contextualSpacing/>
              <w:jc w:val="both"/>
              <w:rPr>
                <w:lang w:eastAsia="zh-CN"/>
              </w:rPr>
            </w:pPr>
            <w:r w:rsidRPr="003E0513">
              <w:rPr>
                <w:noProof/>
                <w:lang w:eastAsia="zh-CN"/>
              </w:rPr>
              <w:t>Past</w:t>
            </w:r>
            <w:r w:rsidRPr="003E0513">
              <w:rPr>
                <w:lang w:eastAsia="zh-CN"/>
              </w:rPr>
              <w:t xml:space="preserve"> corporate </w:t>
            </w:r>
            <w:r w:rsidR="009200BF" w:rsidRPr="003E0513">
              <w:rPr>
                <w:lang w:eastAsia="zh-CN"/>
              </w:rPr>
              <w:t xml:space="preserve">projects and </w:t>
            </w:r>
            <w:r w:rsidR="003515A5" w:rsidRPr="003E0513">
              <w:rPr>
                <w:lang w:eastAsia="zh-CN"/>
              </w:rPr>
              <w:t xml:space="preserve">client </w:t>
            </w:r>
            <w:r w:rsidR="009200BF" w:rsidRPr="003E0513">
              <w:rPr>
                <w:lang w:eastAsia="zh-CN"/>
              </w:rPr>
              <w:t xml:space="preserve">testimonials of work done </w:t>
            </w:r>
            <w:r w:rsidR="00BD1230" w:rsidRPr="003E0513">
              <w:rPr>
                <w:lang w:eastAsia="zh-CN"/>
              </w:rPr>
              <w:t xml:space="preserve">in delivering services of a similar nature or scale (i.e. </w:t>
            </w:r>
            <w:r w:rsidR="0042757E" w:rsidRPr="003E0513">
              <w:rPr>
                <w:lang w:eastAsia="zh-CN"/>
              </w:rPr>
              <w:t>P</w:t>
            </w:r>
            <w:r w:rsidR="00C33622" w:rsidRPr="003E0513">
              <w:rPr>
                <w:lang w:eastAsia="zh-CN"/>
              </w:rPr>
              <w:t xml:space="preserve">rovision of </w:t>
            </w:r>
            <w:r w:rsidR="00F743D9" w:rsidRPr="003E0513">
              <w:rPr>
                <w:lang w:eastAsia="zh-CN"/>
              </w:rPr>
              <w:t xml:space="preserve">large-scale </w:t>
            </w:r>
            <w:r w:rsidR="00BD1230" w:rsidRPr="003E0513">
              <w:rPr>
                <w:lang w:eastAsia="zh-CN"/>
              </w:rPr>
              <w:t xml:space="preserve">supply </w:t>
            </w:r>
            <w:r w:rsidR="00C33622" w:rsidRPr="003E0513">
              <w:rPr>
                <w:lang w:eastAsia="zh-CN"/>
              </w:rPr>
              <w:t xml:space="preserve">of fresh produce </w:t>
            </w:r>
            <w:r w:rsidR="00BD1230" w:rsidRPr="003E0513">
              <w:rPr>
                <w:lang w:eastAsia="zh-CN"/>
              </w:rPr>
              <w:t>and door</w:t>
            </w:r>
            <w:r w:rsidR="00116530" w:rsidRPr="003E0513">
              <w:rPr>
                <w:lang w:eastAsia="zh-CN"/>
              </w:rPr>
              <w:t>-to-door</w:t>
            </w:r>
            <w:r w:rsidR="00BD1230" w:rsidRPr="003E0513">
              <w:rPr>
                <w:lang w:eastAsia="zh-CN"/>
              </w:rPr>
              <w:t xml:space="preserve"> delivery of fresh produce to residences</w:t>
            </w:r>
            <w:r w:rsidR="00FF248D" w:rsidRPr="003E0513">
              <w:rPr>
                <w:lang w:eastAsia="zh-CN"/>
              </w:rPr>
              <w:t xml:space="preserve">, </w:t>
            </w:r>
            <w:r w:rsidR="0042757E" w:rsidRPr="003E0513">
              <w:rPr>
                <w:lang w:eastAsia="zh-CN"/>
              </w:rPr>
              <w:t>E</w:t>
            </w:r>
            <w:r w:rsidR="00FF248D" w:rsidRPr="003E0513">
              <w:rPr>
                <w:lang w:eastAsia="zh-CN"/>
              </w:rPr>
              <w:t>xperience handling recurring deliveries</w:t>
            </w:r>
            <w:r w:rsidR="00BD1230" w:rsidRPr="003E0513">
              <w:rPr>
                <w:lang w:eastAsia="zh-CN"/>
              </w:rPr>
              <w:t>)</w:t>
            </w:r>
            <w:r w:rsidR="00842359" w:rsidRPr="003E0513">
              <w:rPr>
                <w:lang w:eastAsia="zh-CN"/>
              </w:rPr>
              <w:t>. To</w:t>
            </w:r>
            <w:r w:rsidR="004433CE" w:rsidRPr="003E0513">
              <w:rPr>
                <w:lang w:eastAsia="zh-CN"/>
              </w:rPr>
              <w:t xml:space="preserve"> detail:</w:t>
            </w:r>
          </w:p>
          <w:p w14:paraId="6EB6DBED" w14:textId="5EE56187" w:rsidR="00240AA7" w:rsidRPr="003E0513" w:rsidRDefault="00240AA7" w:rsidP="009732CA">
            <w:pPr>
              <w:pStyle w:val="ListParagraph"/>
              <w:numPr>
                <w:ilvl w:val="0"/>
                <w:numId w:val="24"/>
              </w:numPr>
              <w:spacing w:after="160" w:line="259" w:lineRule="auto"/>
              <w:ind w:left="1060" w:right="189"/>
              <w:contextualSpacing/>
              <w:jc w:val="both"/>
              <w:rPr>
                <w:lang w:eastAsia="zh-CN"/>
              </w:rPr>
            </w:pPr>
            <w:r w:rsidRPr="003E0513">
              <w:rPr>
                <w:lang w:eastAsia="zh-CN"/>
              </w:rPr>
              <w:t>Number of similar contracts completed</w:t>
            </w:r>
          </w:p>
          <w:p w14:paraId="0FDCAC7E" w14:textId="2FCB25F6" w:rsidR="001A6E6E" w:rsidRPr="003E0513" w:rsidRDefault="00F35637" w:rsidP="009732CA">
            <w:pPr>
              <w:pStyle w:val="ListParagraph"/>
              <w:numPr>
                <w:ilvl w:val="0"/>
                <w:numId w:val="24"/>
              </w:numPr>
              <w:spacing w:after="160" w:line="259" w:lineRule="auto"/>
              <w:ind w:left="1060" w:right="189"/>
              <w:contextualSpacing/>
              <w:jc w:val="both"/>
              <w:rPr>
                <w:lang w:eastAsia="zh-CN"/>
              </w:rPr>
            </w:pPr>
            <w:r w:rsidRPr="003E0513">
              <w:rPr>
                <w:lang w:eastAsia="zh-CN"/>
              </w:rPr>
              <w:t>V</w:t>
            </w:r>
            <w:r w:rsidR="001A6E6E" w:rsidRPr="003E0513">
              <w:rPr>
                <w:lang w:eastAsia="zh-CN"/>
              </w:rPr>
              <w:t xml:space="preserve">olume </w:t>
            </w:r>
            <w:r w:rsidRPr="003E0513">
              <w:rPr>
                <w:lang w:eastAsia="zh-CN"/>
              </w:rPr>
              <w:t xml:space="preserve">of door-to-door deliveries </w:t>
            </w:r>
            <w:r w:rsidR="001A6E6E" w:rsidRPr="003E0513">
              <w:rPr>
                <w:lang w:eastAsia="zh-CN"/>
              </w:rPr>
              <w:t>handled month</w:t>
            </w:r>
            <w:r w:rsidRPr="003E0513">
              <w:rPr>
                <w:lang w:eastAsia="zh-CN"/>
              </w:rPr>
              <w:t>ly</w:t>
            </w:r>
            <w:r w:rsidR="001A6E6E" w:rsidRPr="003E0513">
              <w:rPr>
                <w:lang w:eastAsia="zh-CN"/>
              </w:rPr>
              <w:t xml:space="preserve"> </w:t>
            </w:r>
          </w:p>
          <w:p w14:paraId="1FD21945" w14:textId="1F7C1B79" w:rsidR="001A6E6E" w:rsidRPr="003E0513" w:rsidRDefault="001A6E6E" w:rsidP="009732CA">
            <w:pPr>
              <w:pStyle w:val="ListParagraph"/>
              <w:numPr>
                <w:ilvl w:val="0"/>
                <w:numId w:val="24"/>
              </w:numPr>
              <w:spacing w:after="120" w:line="259" w:lineRule="auto"/>
              <w:ind w:left="1060" w:right="187"/>
              <w:jc w:val="both"/>
              <w:rPr>
                <w:lang w:eastAsia="zh-CN"/>
              </w:rPr>
            </w:pPr>
            <w:r w:rsidRPr="003E0513">
              <w:rPr>
                <w:lang w:eastAsia="zh-CN"/>
              </w:rPr>
              <w:t>Track record of on-time deliver</w:t>
            </w:r>
            <w:r w:rsidR="00F35637" w:rsidRPr="003E0513">
              <w:rPr>
                <w:lang w:eastAsia="zh-CN"/>
              </w:rPr>
              <w:t>y</w:t>
            </w:r>
            <w:r w:rsidRPr="003E0513">
              <w:rPr>
                <w:lang w:eastAsia="zh-CN"/>
              </w:rPr>
              <w:t xml:space="preserve"> rates if any </w:t>
            </w:r>
          </w:p>
          <w:p w14:paraId="3BA3D14A" w14:textId="0818CFCF" w:rsidR="00AD4B65" w:rsidRPr="003E0513" w:rsidRDefault="00AD4B65" w:rsidP="009732CA">
            <w:pPr>
              <w:pStyle w:val="ListParagraph"/>
              <w:numPr>
                <w:ilvl w:val="0"/>
                <w:numId w:val="10"/>
              </w:numPr>
              <w:tabs>
                <w:tab w:val="clear" w:pos="1440"/>
              </w:tabs>
              <w:spacing w:after="160" w:line="259" w:lineRule="auto"/>
              <w:ind w:left="700" w:right="189" w:hanging="700"/>
              <w:contextualSpacing/>
              <w:jc w:val="both"/>
              <w:rPr>
                <w:lang w:eastAsia="zh-CN"/>
              </w:rPr>
            </w:pPr>
            <w:r w:rsidRPr="003E0513">
              <w:rPr>
                <w:lang w:eastAsia="zh-CN"/>
              </w:rPr>
              <w:t>Community track record, if any (</w:t>
            </w:r>
            <w:proofErr w:type="spellStart"/>
            <w:r w:rsidRPr="003E0513">
              <w:rPr>
                <w:lang w:eastAsia="zh-CN"/>
              </w:rPr>
              <w:t>e</w:t>
            </w:r>
            <w:r w:rsidR="00BD1230" w:rsidRPr="003E0513">
              <w:rPr>
                <w:lang w:eastAsia="zh-CN"/>
              </w:rPr>
              <w:t>.</w:t>
            </w:r>
            <w:r w:rsidRPr="003E0513">
              <w:rPr>
                <w:lang w:eastAsia="zh-CN"/>
              </w:rPr>
              <w:t>g</w:t>
            </w:r>
            <w:proofErr w:type="spellEnd"/>
            <w:r w:rsidRPr="003E0513">
              <w:rPr>
                <w:lang w:eastAsia="zh-CN"/>
              </w:rPr>
              <w:t xml:space="preserve"> working with </w:t>
            </w:r>
            <w:proofErr w:type="spellStart"/>
            <w:r w:rsidR="768DF61B" w:rsidRPr="003E0513">
              <w:rPr>
                <w:lang w:eastAsia="zh-CN"/>
              </w:rPr>
              <w:t>organi</w:t>
            </w:r>
            <w:r w:rsidR="43167822" w:rsidRPr="003E0513">
              <w:rPr>
                <w:lang w:eastAsia="zh-CN"/>
              </w:rPr>
              <w:t>s</w:t>
            </w:r>
            <w:r w:rsidR="768DF61B" w:rsidRPr="003E0513">
              <w:rPr>
                <w:lang w:eastAsia="zh-CN"/>
              </w:rPr>
              <w:t>ations</w:t>
            </w:r>
            <w:proofErr w:type="spellEnd"/>
            <w:r w:rsidRPr="003E0513">
              <w:rPr>
                <w:lang w:eastAsia="zh-CN"/>
              </w:rPr>
              <w:t xml:space="preserve"> in the Social Service sector, Nonprofit and/or Early Childhood sector.</w:t>
            </w:r>
            <w:r w:rsidR="00C57D0F" w:rsidRPr="003E0513">
              <w:rPr>
                <w:lang w:eastAsia="zh-CN"/>
              </w:rPr>
              <w:t>)</w:t>
            </w:r>
            <w:r w:rsidRPr="003E0513">
              <w:rPr>
                <w:lang w:eastAsia="zh-CN"/>
              </w:rPr>
              <w:t xml:space="preserve"> </w:t>
            </w:r>
          </w:p>
          <w:p w14:paraId="6FB13495" w14:textId="3E2B9B4A" w:rsidR="00A05346" w:rsidRPr="000E2EE1" w:rsidRDefault="008818E4" w:rsidP="000E2EE1">
            <w:pPr>
              <w:ind w:right="95"/>
              <w:jc w:val="both"/>
              <w:rPr>
                <w:sz w:val="24"/>
                <w:szCs w:val="24"/>
                <w:lang w:val="en-US"/>
              </w:rPr>
            </w:pPr>
            <w:r w:rsidRPr="003E0513">
              <w:rPr>
                <w:sz w:val="24"/>
                <w:szCs w:val="24"/>
                <w:lang w:val="en-US"/>
              </w:rPr>
              <w:t xml:space="preserve">If there are no relevant track records, </w:t>
            </w:r>
            <w:r w:rsidRPr="003E0513">
              <w:rPr>
                <w:b/>
                <w:bCs/>
                <w:sz w:val="24"/>
                <w:szCs w:val="24"/>
                <w:u w:val="single"/>
                <w:lang w:val="en-US"/>
              </w:rPr>
              <w:t xml:space="preserve">NIL RETURN submission of Annex </w:t>
            </w:r>
            <w:r w:rsidR="2A8692B1" w:rsidRPr="003E0513">
              <w:rPr>
                <w:b/>
                <w:bCs/>
                <w:sz w:val="24"/>
                <w:szCs w:val="24"/>
                <w:u w:val="single"/>
                <w:lang w:val="en-US"/>
              </w:rPr>
              <w:t>E</w:t>
            </w:r>
            <w:r w:rsidRPr="003E0513">
              <w:rPr>
                <w:sz w:val="24"/>
                <w:szCs w:val="24"/>
                <w:lang w:val="en-US"/>
              </w:rPr>
              <w:t xml:space="preserve"> is required.</w:t>
            </w:r>
          </w:p>
        </w:tc>
        <w:tc>
          <w:tcPr>
            <w:tcW w:w="818" w:type="dxa"/>
          </w:tcPr>
          <w:p w14:paraId="7C3B2A04" w14:textId="0FA12561" w:rsidR="00A05346" w:rsidRPr="003E0513" w:rsidRDefault="00727E23" w:rsidP="000C5392">
            <w:pPr>
              <w:ind w:right="95"/>
              <w:rPr>
                <w:b/>
                <w:strike/>
                <w:color w:val="FF0000"/>
                <w:sz w:val="24"/>
                <w:szCs w:val="24"/>
              </w:rPr>
            </w:pPr>
            <w:r w:rsidRPr="003E0513">
              <w:rPr>
                <w:noProof/>
                <w:szCs w:val="24"/>
                <w:lang w:val="en-SG" w:eastAsia="zh-CN"/>
              </w:rPr>
              <mc:AlternateContent>
                <mc:Choice Requires="wps">
                  <w:drawing>
                    <wp:anchor distT="0" distB="0" distL="114300" distR="114300" simplePos="0" relativeHeight="251658246" behindDoc="0" locked="0" layoutInCell="1" allowOverlap="1" wp14:anchorId="666C83FD" wp14:editId="5F2B753B">
                      <wp:simplePos x="0" y="0"/>
                      <wp:positionH relativeFrom="column">
                        <wp:posOffset>-8467</wp:posOffset>
                      </wp:positionH>
                      <wp:positionV relativeFrom="paragraph">
                        <wp:posOffset>151130</wp:posOffset>
                      </wp:positionV>
                      <wp:extent cx="228600" cy="161925"/>
                      <wp:effectExtent l="0" t="0" r="19050" b="28575"/>
                      <wp:wrapNone/>
                      <wp:docPr id="262424361" name="Rectangle 262424361"/>
                      <wp:cNvGraphicFramePr/>
                      <a:graphic xmlns:a="http://schemas.openxmlformats.org/drawingml/2006/main">
                        <a:graphicData uri="http://schemas.microsoft.com/office/word/2010/wordprocessingShape">
                          <wps:wsp>
                            <wps:cNvSpPr/>
                            <wps:spPr>
                              <a:xfrm>
                                <a:off x="0" y="0"/>
                                <a:ext cx="2286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94AA73" id="Rectangle 262424361" o:spid="_x0000_s1026" style="position:absolute;margin-left:-.65pt;margin-top:11.9pt;width:18pt;height:12.7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" filled="f" strokecolor="black [3213]" strokeweight="2pt"/>
                  </w:pict>
                </mc:Fallback>
              </mc:AlternateContent>
            </w:r>
          </w:p>
        </w:tc>
      </w:tr>
      <w:tr w:rsidR="00A05346" w:rsidRPr="003E0513" w14:paraId="29A764E7" w14:textId="77777777" w:rsidTr="2E2B2F55">
        <w:trPr>
          <w:trHeight w:val="644"/>
        </w:trPr>
        <w:tc>
          <w:tcPr>
            <w:tcW w:w="448" w:type="dxa"/>
          </w:tcPr>
          <w:p w14:paraId="02CC8793" w14:textId="77777777" w:rsidR="00A05346" w:rsidRPr="003E0513" w:rsidRDefault="00A05346" w:rsidP="00467D6E">
            <w:pPr>
              <w:pStyle w:val="ListParagraph"/>
              <w:numPr>
                <w:ilvl w:val="0"/>
                <w:numId w:val="9"/>
              </w:numPr>
              <w:ind w:left="164" w:right="2016" w:hanging="164"/>
              <w:rPr>
                <w:szCs w:val="24"/>
              </w:rPr>
            </w:pPr>
          </w:p>
        </w:tc>
        <w:tc>
          <w:tcPr>
            <w:tcW w:w="7882" w:type="dxa"/>
          </w:tcPr>
          <w:p w14:paraId="5766984F" w14:textId="57D6FBDA" w:rsidR="008818E4" w:rsidRPr="003E0513" w:rsidRDefault="008818E4" w:rsidP="00622402">
            <w:pPr>
              <w:autoSpaceDE w:val="0"/>
              <w:autoSpaceDN w:val="0"/>
              <w:adjustRightInd w:val="0"/>
              <w:ind w:right="90"/>
              <w:contextualSpacing/>
              <w:jc w:val="both"/>
              <w:rPr>
                <w:sz w:val="24"/>
                <w:szCs w:val="24"/>
              </w:rPr>
            </w:pPr>
            <w:r w:rsidRPr="003E0513">
              <w:rPr>
                <w:sz w:val="24"/>
                <w:szCs w:val="24"/>
              </w:rPr>
              <w:t xml:space="preserve">CV/Resume/Portfolio of Team </w:t>
            </w:r>
            <w:r w:rsidR="4778E6C3" w:rsidRPr="003E0513">
              <w:rPr>
                <w:sz w:val="24"/>
                <w:szCs w:val="24"/>
              </w:rPr>
              <w:t>performing</w:t>
            </w:r>
            <w:r w:rsidRPr="003E0513">
              <w:rPr>
                <w:sz w:val="24"/>
                <w:szCs w:val="24"/>
              </w:rPr>
              <w:t xml:space="preserve"> the </w:t>
            </w:r>
            <w:r w:rsidR="61973447" w:rsidRPr="003E0513">
              <w:rPr>
                <w:sz w:val="24"/>
                <w:szCs w:val="24"/>
              </w:rPr>
              <w:t>Contrac</w:t>
            </w:r>
            <w:r w:rsidR="00819BE8" w:rsidRPr="003E0513">
              <w:rPr>
                <w:sz w:val="24"/>
                <w:szCs w:val="24"/>
              </w:rPr>
              <w:t>t</w:t>
            </w:r>
            <w:r w:rsidR="0472C3EF" w:rsidRPr="003E0513">
              <w:rPr>
                <w:sz w:val="24"/>
                <w:szCs w:val="24"/>
              </w:rPr>
              <w:t xml:space="preserve"> to include but not limited to the following information. </w:t>
            </w:r>
          </w:p>
          <w:p w14:paraId="2398919F" w14:textId="77777777" w:rsidR="008818E4" w:rsidRPr="003E0513" w:rsidRDefault="008818E4" w:rsidP="00622402">
            <w:pPr>
              <w:autoSpaceDE w:val="0"/>
              <w:autoSpaceDN w:val="0"/>
              <w:adjustRightInd w:val="0"/>
              <w:ind w:right="2930"/>
              <w:contextualSpacing/>
              <w:jc w:val="both"/>
              <w:rPr>
                <w:color w:val="FF0000"/>
                <w:sz w:val="24"/>
                <w:szCs w:val="24"/>
              </w:rPr>
            </w:pPr>
          </w:p>
          <w:p w14:paraId="7B598F01" w14:textId="33CBD52B" w:rsidR="001523C9" w:rsidRPr="003E0513" w:rsidRDefault="30D8C3C7" w:rsidP="009732CA">
            <w:pPr>
              <w:pStyle w:val="ListParagraph"/>
              <w:numPr>
                <w:ilvl w:val="0"/>
                <w:numId w:val="11"/>
              </w:numPr>
              <w:autoSpaceDE w:val="0"/>
              <w:autoSpaceDN w:val="0"/>
              <w:adjustRightInd w:val="0"/>
              <w:ind w:right="1260"/>
              <w:contextualSpacing/>
              <w:jc w:val="both"/>
              <w:rPr>
                <w:i/>
                <w:iCs/>
              </w:rPr>
            </w:pPr>
            <w:r w:rsidRPr="003E0513">
              <w:t>Number of y</w:t>
            </w:r>
            <w:r w:rsidR="70879544" w:rsidRPr="003E0513">
              <w:t xml:space="preserve">ears of experience in </w:t>
            </w:r>
            <w:r w:rsidR="008701C8" w:rsidRPr="003E0513">
              <w:t>different</w:t>
            </w:r>
            <w:r w:rsidR="00AD4B65" w:rsidRPr="003E0513">
              <w:t xml:space="preserve"> roles </w:t>
            </w:r>
          </w:p>
          <w:p w14:paraId="283F5C46" w14:textId="77777777" w:rsidR="00AD4B65" w:rsidRPr="003E0513" w:rsidRDefault="00AD4B65" w:rsidP="009732CA">
            <w:pPr>
              <w:pStyle w:val="ListParagraph"/>
              <w:numPr>
                <w:ilvl w:val="0"/>
                <w:numId w:val="11"/>
              </w:numPr>
              <w:jc w:val="both"/>
              <w:rPr>
                <w:noProof/>
                <w:szCs w:val="24"/>
                <w:lang w:eastAsia="zh-CN"/>
              </w:rPr>
            </w:pPr>
            <w:r w:rsidRPr="003E0513">
              <w:t xml:space="preserve">The roles and responsibilities of each of the members </w:t>
            </w:r>
          </w:p>
          <w:p w14:paraId="21218AB7" w14:textId="0A7B5080" w:rsidR="00394465" w:rsidRPr="003E0513" w:rsidRDefault="00394465" w:rsidP="00622402">
            <w:pPr>
              <w:pStyle w:val="ListParagraph"/>
              <w:jc w:val="both"/>
              <w:rPr>
                <w:noProof/>
                <w:szCs w:val="24"/>
                <w:lang w:eastAsia="zh-CN"/>
              </w:rPr>
            </w:pPr>
          </w:p>
        </w:tc>
        <w:tc>
          <w:tcPr>
            <w:tcW w:w="818" w:type="dxa"/>
          </w:tcPr>
          <w:p w14:paraId="1ED34268" w14:textId="6EFCA76F" w:rsidR="00A05346" w:rsidRPr="003E0513" w:rsidRDefault="00935AD7" w:rsidP="000C5392">
            <w:pPr>
              <w:ind w:right="95"/>
              <w:rPr>
                <w:b/>
                <w:color w:val="FF0000"/>
                <w:sz w:val="24"/>
                <w:szCs w:val="24"/>
              </w:rPr>
            </w:pPr>
            <w:r w:rsidRPr="003E0513">
              <w:rPr>
                <w:noProof/>
                <w:szCs w:val="24"/>
                <w:lang w:val="en-SG" w:eastAsia="zh-CN"/>
              </w:rPr>
              <mc:AlternateContent>
                <mc:Choice Requires="wps">
                  <w:drawing>
                    <wp:anchor distT="0" distB="0" distL="114300" distR="114300" simplePos="0" relativeHeight="251658247" behindDoc="0" locked="0" layoutInCell="1" allowOverlap="1" wp14:anchorId="574912D9" wp14:editId="5053100C">
                      <wp:simplePos x="0" y="0"/>
                      <wp:positionH relativeFrom="column">
                        <wp:posOffset>-9525</wp:posOffset>
                      </wp:positionH>
                      <wp:positionV relativeFrom="paragraph">
                        <wp:posOffset>23495</wp:posOffset>
                      </wp:positionV>
                      <wp:extent cx="228600" cy="161925"/>
                      <wp:effectExtent l="0" t="0" r="19050" b="28575"/>
                      <wp:wrapNone/>
                      <wp:docPr id="26222236" name="Rectangle 26222236"/>
                      <wp:cNvGraphicFramePr/>
                      <a:graphic xmlns:a="http://schemas.openxmlformats.org/drawingml/2006/main">
                        <a:graphicData uri="http://schemas.microsoft.com/office/word/2010/wordprocessingShape">
                          <wps:wsp>
                            <wps:cNvSpPr/>
                            <wps:spPr>
                              <a:xfrm>
                                <a:off x="0" y="0"/>
                                <a:ext cx="228600" cy="1619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65870D" id="Rectangle 26222236" o:spid="_x0000_s1026" style="position:absolute;margin-left:-.75pt;margin-top:1.85pt;width:18pt;height:12.7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" filled="f" strokecolor="windowText" strokeweight="2pt"/>
                  </w:pict>
                </mc:Fallback>
              </mc:AlternateContent>
            </w:r>
          </w:p>
        </w:tc>
      </w:tr>
      <w:tr w:rsidR="00360BD4" w:rsidRPr="003E0513" w14:paraId="5B8C7CC8" w14:textId="77777777" w:rsidTr="2E2B2F55">
        <w:trPr>
          <w:trHeight w:val="644"/>
        </w:trPr>
        <w:tc>
          <w:tcPr>
            <w:tcW w:w="448" w:type="dxa"/>
          </w:tcPr>
          <w:p w14:paraId="0AD04908" w14:textId="77777777" w:rsidR="00360BD4" w:rsidRPr="003E0513" w:rsidRDefault="00360BD4" w:rsidP="00360BD4">
            <w:pPr>
              <w:pStyle w:val="ListParagraph"/>
              <w:numPr>
                <w:ilvl w:val="0"/>
                <w:numId w:val="9"/>
              </w:numPr>
              <w:ind w:left="164" w:right="2016" w:hanging="164"/>
              <w:rPr>
                <w:szCs w:val="24"/>
              </w:rPr>
            </w:pPr>
          </w:p>
        </w:tc>
        <w:tc>
          <w:tcPr>
            <w:tcW w:w="7882" w:type="dxa"/>
          </w:tcPr>
          <w:p w14:paraId="738E6CE1" w14:textId="6E635D05" w:rsidR="00360BD4" w:rsidRPr="003E0513" w:rsidRDefault="00360BD4" w:rsidP="00622402">
            <w:pPr>
              <w:autoSpaceDE w:val="0"/>
              <w:autoSpaceDN w:val="0"/>
              <w:adjustRightInd w:val="0"/>
              <w:ind w:right="90"/>
              <w:contextualSpacing/>
              <w:jc w:val="both"/>
              <w:rPr>
                <w:sz w:val="24"/>
                <w:szCs w:val="24"/>
              </w:rPr>
            </w:pPr>
            <w:r w:rsidRPr="003E0513">
              <w:rPr>
                <w:sz w:val="24"/>
                <w:szCs w:val="24"/>
              </w:rPr>
              <w:t>Certification of Incorporatio</w:t>
            </w:r>
            <w:r w:rsidR="00394465" w:rsidRPr="003E0513">
              <w:rPr>
                <w:sz w:val="24"/>
                <w:szCs w:val="24"/>
              </w:rPr>
              <w:t>n</w:t>
            </w:r>
          </w:p>
        </w:tc>
        <w:tc>
          <w:tcPr>
            <w:tcW w:w="818" w:type="dxa"/>
          </w:tcPr>
          <w:p w14:paraId="39F3DDB0" w14:textId="3C36A662" w:rsidR="00360BD4" w:rsidRPr="003E0513" w:rsidRDefault="00360BD4" w:rsidP="00360BD4">
            <w:pPr>
              <w:ind w:right="95"/>
              <w:rPr>
                <w:noProof/>
                <w:szCs w:val="24"/>
                <w:lang w:val="en-SG" w:eastAsia="zh-CN"/>
              </w:rPr>
            </w:pPr>
            <w:r w:rsidRPr="003E0513">
              <w:rPr>
                <w:noProof/>
                <w:sz w:val="24"/>
                <w:szCs w:val="24"/>
                <w:lang w:val="en-SG" w:eastAsia="zh-CN"/>
              </w:rPr>
              <mc:AlternateContent>
                <mc:Choice Requires="wps">
                  <w:drawing>
                    <wp:anchor distT="0" distB="0" distL="114300" distR="114300" simplePos="0" relativeHeight="251658249" behindDoc="0" locked="0" layoutInCell="1" allowOverlap="1" wp14:anchorId="1799CF93" wp14:editId="02BD094E">
                      <wp:simplePos x="0" y="0"/>
                      <wp:positionH relativeFrom="column">
                        <wp:posOffset>-635</wp:posOffset>
                      </wp:positionH>
                      <wp:positionV relativeFrom="paragraph">
                        <wp:posOffset>7620</wp:posOffset>
                      </wp:positionV>
                      <wp:extent cx="228600" cy="161925"/>
                      <wp:effectExtent l="0" t="0" r="19050" b="28575"/>
                      <wp:wrapNone/>
                      <wp:docPr id="1155959674" name="Rectangle 1155959674"/>
                      <wp:cNvGraphicFramePr/>
                      <a:graphic xmlns:a="http://schemas.openxmlformats.org/drawingml/2006/main">
                        <a:graphicData uri="http://schemas.microsoft.com/office/word/2010/wordprocessingShape">
                          <wps:wsp>
                            <wps:cNvSpPr/>
                            <wps:spPr>
                              <a:xfrm>
                                <a:off x="0" y="0"/>
                                <a:ext cx="228600" cy="1619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0BF5DB" id="Rectangle 1155959674" o:spid="_x0000_s1026" style="position:absolute;margin-left:-.05pt;margin-top:.6pt;width:18pt;height:12.7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" filled="f" strokecolor="windowText" strokeweight="2pt"/>
                  </w:pict>
                </mc:Fallback>
              </mc:AlternateContent>
            </w:r>
          </w:p>
        </w:tc>
      </w:tr>
      <w:tr w:rsidR="00360BD4" w:rsidRPr="003E0513" w14:paraId="27A762B7" w14:textId="77777777" w:rsidTr="2E2B2F55">
        <w:trPr>
          <w:trHeight w:val="644"/>
        </w:trPr>
        <w:tc>
          <w:tcPr>
            <w:tcW w:w="448" w:type="dxa"/>
          </w:tcPr>
          <w:p w14:paraId="6D7F5B82" w14:textId="77777777" w:rsidR="00360BD4" w:rsidRPr="003E0513" w:rsidRDefault="00360BD4" w:rsidP="00360BD4">
            <w:pPr>
              <w:pStyle w:val="ListParagraph"/>
              <w:numPr>
                <w:ilvl w:val="0"/>
                <w:numId w:val="9"/>
              </w:numPr>
              <w:ind w:left="164" w:right="2016" w:hanging="164"/>
              <w:rPr>
                <w:szCs w:val="24"/>
              </w:rPr>
            </w:pPr>
          </w:p>
        </w:tc>
        <w:tc>
          <w:tcPr>
            <w:tcW w:w="7882" w:type="dxa"/>
          </w:tcPr>
          <w:p w14:paraId="49E683C3" w14:textId="19B20EFE" w:rsidR="00360BD4" w:rsidRPr="003E0513" w:rsidRDefault="00360BD4" w:rsidP="00622402">
            <w:pPr>
              <w:autoSpaceDE w:val="0"/>
              <w:autoSpaceDN w:val="0"/>
              <w:adjustRightInd w:val="0"/>
              <w:ind w:right="90"/>
              <w:contextualSpacing/>
              <w:jc w:val="both"/>
              <w:rPr>
                <w:sz w:val="24"/>
                <w:szCs w:val="24"/>
              </w:rPr>
            </w:pPr>
            <w:r w:rsidRPr="003E0513">
              <w:rPr>
                <w:sz w:val="24"/>
                <w:szCs w:val="24"/>
              </w:rPr>
              <w:t xml:space="preserve">Business Profile (ACRA </w:t>
            </w:r>
            <w:proofErr w:type="spellStart"/>
            <w:r w:rsidRPr="003E0513">
              <w:rPr>
                <w:sz w:val="24"/>
                <w:szCs w:val="24"/>
              </w:rPr>
              <w:t>Bizfile</w:t>
            </w:r>
            <w:proofErr w:type="spellEnd"/>
            <w:r w:rsidRPr="003E0513">
              <w:rPr>
                <w:sz w:val="24"/>
                <w:szCs w:val="24"/>
              </w:rPr>
              <w:t xml:space="preserve"> extract not older than 1 week from the closing date of the </w:t>
            </w:r>
            <w:r w:rsidR="00A15C87" w:rsidRPr="003E0513">
              <w:rPr>
                <w:sz w:val="24"/>
                <w:szCs w:val="24"/>
              </w:rPr>
              <w:t>ITT</w:t>
            </w:r>
            <w:r w:rsidRPr="003E0513">
              <w:rPr>
                <w:sz w:val="24"/>
                <w:szCs w:val="24"/>
              </w:rPr>
              <w:t>)</w:t>
            </w:r>
          </w:p>
        </w:tc>
        <w:tc>
          <w:tcPr>
            <w:tcW w:w="818" w:type="dxa"/>
          </w:tcPr>
          <w:p w14:paraId="2B599B4B" w14:textId="0054D386" w:rsidR="00360BD4" w:rsidRPr="003E0513" w:rsidRDefault="00360BD4" w:rsidP="00360BD4">
            <w:pPr>
              <w:ind w:right="95"/>
              <w:rPr>
                <w:noProof/>
                <w:szCs w:val="24"/>
                <w:lang w:val="en-SG" w:eastAsia="zh-CN"/>
              </w:rPr>
            </w:pPr>
            <w:r w:rsidRPr="003E0513">
              <w:rPr>
                <w:noProof/>
                <w:sz w:val="24"/>
                <w:szCs w:val="24"/>
                <w:lang w:val="en-SG" w:eastAsia="zh-CN"/>
              </w:rPr>
              <mc:AlternateContent>
                <mc:Choice Requires="wps">
                  <w:drawing>
                    <wp:anchor distT="0" distB="0" distL="114300" distR="114300" simplePos="0" relativeHeight="251658250" behindDoc="0" locked="0" layoutInCell="1" allowOverlap="1" wp14:anchorId="51436A36" wp14:editId="224E6BBE">
                      <wp:simplePos x="0" y="0"/>
                      <wp:positionH relativeFrom="column">
                        <wp:posOffset>-635</wp:posOffset>
                      </wp:positionH>
                      <wp:positionV relativeFrom="paragraph">
                        <wp:posOffset>5715</wp:posOffset>
                      </wp:positionV>
                      <wp:extent cx="228600" cy="161925"/>
                      <wp:effectExtent l="0" t="0" r="19050" b="28575"/>
                      <wp:wrapNone/>
                      <wp:docPr id="13851750" name="Rectangle 13851750"/>
                      <wp:cNvGraphicFramePr/>
                      <a:graphic xmlns:a="http://schemas.openxmlformats.org/drawingml/2006/main">
                        <a:graphicData uri="http://schemas.microsoft.com/office/word/2010/wordprocessingShape">
                          <wps:wsp>
                            <wps:cNvSpPr/>
                            <wps:spPr>
                              <a:xfrm>
                                <a:off x="0" y="0"/>
                                <a:ext cx="228600" cy="1619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8DD33B" id="Rectangle 13851750" o:spid="_x0000_s1026" style="position:absolute;margin-left:-.05pt;margin-top:.45pt;width:18pt;height:12.7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" filled="f" strokecolor="windowText" strokeweight="2pt"/>
                  </w:pict>
                </mc:Fallback>
              </mc:AlternateContent>
            </w:r>
          </w:p>
        </w:tc>
      </w:tr>
    </w:tbl>
    <w:p w14:paraId="677E8A59" w14:textId="387FE3FE" w:rsidR="005E6FF2" w:rsidRPr="003E0513" w:rsidRDefault="005E6FF2" w:rsidP="08212F34">
      <w:pPr>
        <w:keepNext/>
        <w:jc w:val="right"/>
        <w:outlineLvl w:val="0"/>
        <w:rPr>
          <w:b/>
          <w:bCs/>
          <w:sz w:val="24"/>
          <w:szCs w:val="24"/>
          <w:u w:val="single"/>
          <w:lang w:val="en-US"/>
        </w:rPr>
      </w:pPr>
    </w:p>
    <w:p w14:paraId="4BC78333" w14:textId="77777777" w:rsidR="00D80D60" w:rsidRPr="003E0513" w:rsidRDefault="00D80D60" w:rsidP="00500158">
      <w:pPr>
        <w:keepNext/>
        <w:jc w:val="right"/>
        <w:outlineLvl w:val="0"/>
        <w:rPr>
          <w:b/>
          <w:snapToGrid w:val="0"/>
          <w:sz w:val="24"/>
          <w:szCs w:val="24"/>
          <w:u w:val="single"/>
          <w:lang w:val="en-US"/>
        </w:rPr>
      </w:pPr>
      <w:bookmarkStart w:id="7" w:name="_Toc74067802"/>
      <w:r w:rsidRPr="003E0513">
        <w:rPr>
          <w:b/>
          <w:snapToGrid w:val="0"/>
          <w:sz w:val="24"/>
          <w:szCs w:val="24"/>
          <w:u w:val="single"/>
          <w:lang w:val="en-US"/>
        </w:rPr>
        <w:br w:type="page"/>
      </w:r>
    </w:p>
    <w:p w14:paraId="095C5842" w14:textId="518A901D" w:rsidR="00500158" w:rsidRPr="003E0513" w:rsidRDefault="00500158" w:rsidP="00500158">
      <w:pPr>
        <w:keepNext/>
        <w:jc w:val="right"/>
        <w:outlineLvl w:val="0"/>
        <w:rPr>
          <w:b/>
          <w:sz w:val="24"/>
          <w:szCs w:val="24"/>
          <w:u w:val="single"/>
          <w:lang w:val="en-US"/>
        </w:rPr>
      </w:pPr>
      <w:r w:rsidRPr="003E0513">
        <w:rPr>
          <w:b/>
          <w:snapToGrid w:val="0"/>
          <w:sz w:val="24"/>
          <w:szCs w:val="24"/>
          <w:u w:val="single"/>
          <w:lang w:val="en-US"/>
        </w:rPr>
        <w:lastRenderedPageBreak/>
        <w:t xml:space="preserve">Annex </w:t>
      </w:r>
      <w:bookmarkEnd w:id="7"/>
      <w:r w:rsidR="2A8692B1" w:rsidRPr="003E0513">
        <w:rPr>
          <w:b/>
          <w:bCs/>
          <w:snapToGrid w:val="0"/>
          <w:sz w:val="24"/>
          <w:szCs w:val="24"/>
          <w:u w:val="single"/>
          <w:lang w:val="en-US"/>
        </w:rPr>
        <w:t>E</w:t>
      </w:r>
    </w:p>
    <w:p w14:paraId="474B8242" w14:textId="25F8FECC" w:rsidR="00A05346" w:rsidRPr="003E0513" w:rsidRDefault="00A05346" w:rsidP="00500158">
      <w:pPr>
        <w:ind w:left="720" w:firstLine="720"/>
        <w:jc w:val="right"/>
        <w:rPr>
          <w:b/>
          <w:sz w:val="24"/>
          <w:szCs w:val="24"/>
        </w:rPr>
      </w:pPr>
      <w:r w:rsidRPr="003E0513">
        <w:rPr>
          <w:b/>
          <w:sz w:val="24"/>
          <w:szCs w:val="24"/>
        </w:rPr>
        <w:t xml:space="preserve"> </w:t>
      </w:r>
    </w:p>
    <w:p w14:paraId="0C7D3F0C" w14:textId="29A7AFCF" w:rsidR="00A05346" w:rsidRPr="003E0513" w:rsidRDefault="00A05346" w:rsidP="1C5B8770">
      <w:pPr>
        <w:jc w:val="center"/>
        <w:rPr>
          <w:b/>
          <w:bCs/>
          <w:caps/>
          <w:sz w:val="24"/>
          <w:szCs w:val="24"/>
          <w:u w:val="single"/>
        </w:rPr>
      </w:pPr>
      <w:r w:rsidRPr="003E0513">
        <w:rPr>
          <w:b/>
          <w:bCs/>
          <w:caps/>
          <w:sz w:val="24"/>
          <w:szCs w:val="24"/>
          <w:u w:val="single"/>
        </w:rPr>
        <w:t>TRACK RECORD</w:t>
      </w:r>
      <w:r w:rsidR="48DB2142" w:rsidRPr="003E0513">
        <w:rPr>
          <w:b/>
          <w:bCs/>
          <w:caps/>
          <w:sz w:val="24"/>
          <w:szCs w:val="24"/>
          <w:u w:val="single"/>
        </w:rPr>
        <w:t xml:space="preserve"> Of Company</w:t>
      </w:r>
    </w:p>
    <w:p w14:paraId="3BE85A4B" w14:textId="77777777" w:rsidR="00A05346" w:rsidRPr="003E0513" w:rsidRDefault="00A05346" w:rsidP="00A05346">
      <w:pPr>
        <w:jc w:val="center"/>
        <w:rPr>
          <w:b/>
          <w:caps/>
          <w:sz w:val="24"/>
          <w:szCs w:val="24"/>
          <w:u w:val="single"/>
        </w:rPr>
      </w:pPr>
    </w:p>
    <w:p w14:paraId="5BDCCC28" w14:textId="180BA2AE" w:rsidR="00A05346" w:rsidRPr="003E0513" w:rsidRDefault="00A05346" w:rsidP="00A05346">
      <w:pPr>
        <w:ind w:right="95"/>
        <w:rPr>
          <w:sz w:val="24"/>
          <w:szCs w:val="24"/>
          <w:lang w:val="en-US"/>
        </w:rPr>
      </w:pPr>
      <w:r w:rsidRPr="003E0513">
        <w:rPr>
          <w:sz w:val="24"/>
          <w:szCs w:val="24"/>
          <w:lang w:val="en-US"/>
        </w:rPr>
        <w:t xml:space="preserve">If there are no relevant track records, a </w:t>
      </w:r>
      <w:r w:rsidRPr="003E0513">
        <w:rPr>
          <w:b/>
          <w:bCs/>
          <w:sz w:val="24"/>
          <w:szCs w:val="24"/>
          <w:lang w:val="en-US"/>
        </w:rPr>
        <w:t xml:space="preserve">NIL RETURN </w:t>
      </w:r>
      <w:r w:rsidRPr="003E0513">
        <w:rPr>
          <w:sz w:val="24"/>
          <w:szCs w:val="24"/>
          <w:lang w:val="en-US"/>
        </w:rPr>
        <w:t xml:space="preserve">is required. Please indicate </w:t>
      </w:r>
      <w:r w:rsidRPr="003E0513">
        <w:rPr>
          <w:sz w:val="24"/>
          <w:szCs w:val="24"/>
          <w:u w:val="single"/>
          <w:lang w:val="en-US"/>
        </w:rPr>
        <w:t>NIL</w:t>
      </w:r>
      <w:r w:rsidRPr="003E0513">
        <w:rPr>
          <w:sz w:val="24"/>
          <w:szCs w:val="24"/>
          <w:lang w:val="en-US"/>
        </w:rPr>
        <w:t xml:space="preserve"> and </w:t>
      </w:r>
      <w:r w:rsidRPr="003E0513">
        <w:rPr>
          <w:sz w:val="24"/>
          <w:szCs w:val="24"/>
          <w:u w:val="single"/>
          <w:lang w:val="en-US"/>
        </w:rPr>
        <w:t>submit</w:t>
      </w:r>
      <w:r w:rsidRPr="003E0513">
        <w:rPr>
          <w:sz w:val="24"/>
          <w:szCs w:val="24"/>
          <w:lang w:val="en-US"/>
        </w:rPr>
        <w:t xml:space="preserve"> Annex.</w:t>
      </w:r>
    </w:p>
    <w:p w14:paraId="4090FD5D" w14:textId="77777777" w:rsidR="00A05346" w:rsidRPr="003E0513" w:rsidRDefault="00A05346" w:rsidP="00A05346">
      <w:pPr>
        <w:ind w:right="95"/>
        <w:rPr>
          <w:sz w:val="24"/>
          <w:szCs w:val="24"/>
          <w:lang w:val="en-US"/>
        </w:rPr>
      </w:pPr>
    </w:p>
    <w:tbl>
      <w:tblPr>
        <w:tblpPr w:leftFromText="180" w:rightFromText="180" w:vertAnchor="text" w:horzAnchor="margin" w:tblpXSpec="center" w:tblpY="23"/>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127"/>
        <w:gridCol w:w="3420"/>
        <w:gridCol w:w="2250"/>
        <w:gridCol w:w="1701"/>
      </w:tblGrid>
      <w:tr w:rsidR="00A05346" w:rsidRPr="003E0513" w14:paraId="1B9D280F" w14:textId="77777777" w:rsidTr="00E62BA3">
        <w:trPr>
          <w:trHeight w:val="510"/>
          <w:tblHeader/>
        </w:trPr>
        <w:tc>
          <w:tcPr>
            <w:tcW w:w="559" w:type="dxa"/>
          </w:tcPr>
          <w:p w14:paraId="1554A2AB" w14:textId="77777777" w:rsidR="00A05346" w:rsidRPr="003E0513" w:rsidRDefault="00A05346" w:rsidP="000C5392">
            <w:pPr>
              <w:ind w:left="-90" w:right="-108"/>
              <w:jc w:val="center"/>
              <w:rPr>
                <w:b/>
                <w:sz w:val="24"/>
                <w:szCs w:val="24"/>
              </w:rPr>
            </w:pPr>
            <w:r w:rsidRPr="003E0513">
              <w:rPr>
                <w:b/>
                <w:sz w:val="24"/>
                <w:szCs w:val="24"/>
              </w:rPr>
              <w:t>S/N</w:t>
            </w:r>
          </w:p>
        </w:tc>
        <w:tc>
          <w:tcPr>
            <w:tcW w:w="2127" w:type="dxa"/>
          </w:tcPr>
          <w:p w14:paraId="6AF13157" w14:textId="77777777" w:rsidR="00A05346" w:rsidRPr="003E0513" w:rsidRDefault="00A05346" w:rsidP="000C5392">
            <w:pPr>
              <w:rPr>
                <w:b/>
                <w:sz w:val="24"/>
                <w:szCs w:val="24"/>
              </w:rPr>
            </w:pPr>
            <w:r w:rsidRPr="003E0513">
              <w:rPr>
                <w:b/>
                <w:sz w:val="24"/>
                <w:szCs w:val="24"/>
              </w:rPr>
              <w:t>Company Name</w:t>
            </w:r>
          </w:p>
        </w:tc>
        <w:tc>
          <w:tcPr>
            <w:tcW w:w="3420" w:type="dxa"/>
          </w:tcPr>
          <w:p w14:paraId="41FED1CA" w14:textId="174A18BD" w:rsidR="00A05346" w:rsidRPr="003E0513" w:rsidRDefault="00A05346" w:rsidP="000C5392">
            <w:pPr>
              <w:ind w:right="-84"/>
              <w:rPr>
                <w:b/>
                <w:sz w:val="24"/>
                <w:szCs w:val="24"/>
              </w:rPr>
            </w:pPr>
            <w:r w:rsidRPr="003E0513">
              <w:rPr>
                <w:b/>
                <w:sz w:val="24"/>
                <w:szCs w:val="24"/>
              </w:rPr>
              <w:t xml:space="preserve">Brief Description of services provided </w:t>
            </w:r>
          </w:p>
        </w:tc>
        <w:tc>
          <w:tcPr>
            <w:tcW w:w="2250" w:type="dxa"/>
          </w:tcPr>
          <w:p w14:paraId="67C2FD89" w14:textId="77777777" w:rsidR="00A05346" w:rsidRPr="003E0513" w:rsidRDefault="00A05346" w:rsidP="000C5392">
            <w:pPr>
              <w:rPr>
                <w:b/>
                <w:sz w:val="24"/>
                <w:szCs w:val="24"/>
              </w:rPr>
            </w:pPr>
            <w:r w:rsidRPr="003E0513">
              <w:rPr>
                <w:b/>
                <w:sz w:val="24"/>
                <w:szCs w:val="24"/>
              </w:rPr>
              <w:t>Reference Contact</w:t>
            </w:r>
          </w:p>
        </w:tc>
        <w:tc>
          <w:tcPr>
            <w:tcW w:w="1701" w:type="dxa"/>
          </w:tcPr>
          <w:p w14:paraId="3E8551BA" w14:textId="77777777" w:rsidR="00A05346" w:rsidRPr="003E0513" w:rsidRDefault="43E82CB6" w:rsidP="43A88FE5">
            <w:pPr>
              <w:ind w:right="450"/>
              <w:rPr>
                <w:b/>
                <w:bCs/>
                <w:sz w:val="24"/>
                <w:szCs w:val="24"/>
              </w:rPr>
            </w:pPr>
            <w:r w:rsidRPr="003E0513">
              <w:rPr>
                <w:b/>
                <w:bCs/>
                <w:sz w:val="24"/>
                <w:szCs w:val="24"/>
              </w:rPr>
              <w:t>Year of Contract</w:t>
            </w:r>
          </w:p>
        </w:tc>
      </w:tr>
      <w:tr w:rsidR="00A05346" w:rsidRPr="003E0513" w14:paraId="4502EC1A" w14:textId="77777777" w:rsidTr="00E62BA3">
        <w:trPr>
          <w:trHeight w:val="445"/>
          <w:tblHeader/>
        </w:trPr>
        <w:tc>
          <w:tcPr>
            <w:tcW w:w="559" w:type="dxa"/>
          </w:tcPr>
          <w:p w14:paraId="771698F8" w14:textId="77777777" w:rsidR="00A05346" w:rsidRPr="003E0513" w:rsidRDefault="00A05346" w:rsidP="000C5392">
            <w:pPr>
              <w:ind w:left="-90" w:right="-108"/>
              <w:jc w:val="both"/>
              <w:rPr>
                <w:b/>
                <w:sz w:val="24"/>
                <w:szCs w:val="24"/>
              </w:rPr>
            </w:pPr>
          </w:p>
        </w:tc>
        <w:tc>
          <w:tcPr>
            <w:tcW w:w="2127" w:type="dxa"/>
          </w:tcPr>
          <w:p w14:paraId="38F753E9" w14:textId="343A0838" w:rsidR="00A05346" w:rsidRPr="003E0513" w:rsidRDefault="00A05346" w:rsidP="007A5790">
            <w:pPr>
              <w:rPr>
                <w:b/>
                <w:sz w:val="24"/>
                <w:szCs w:val="24"/>
              </w:rPr>
            </w:pPr>
          </w:p>
        </w:tc>
        <w:tc>
          <w:tcPr>
            <w:tcW w:w="3420" w:type="dxa"/>
          </w:tcPr>
          <w:p w14:paraId="035AE831" w14:textId="77777777" w:rsidR="00A05346" w:rsidRPr="003E0513" w:rsidRDefault="00A05346" w:rsidP="000C5392">
            <w:pPr>
              <w:ind w:left="-108" w:right="-108"/>
              <w:jc w:val="both"/>
              <w:rPr>
                <w:b/>
                <w:sz w:val="24"/>
                <w:szCs w:val="24"/>
              </w:rPr>
            </w:pPr>
          </w:p>
        </w:tc>
        <w:tc>
          <w:tcPr>
            <w:tcW w:w="2250" w:type="dxa"/>
          </w:tcPr>
          <w:p w14:paraId="518A4B69" w14:textId="77777777" w:rsidR="00A05346" w:rsidRPr="003E0513" w:rsidRDefault="00A05346" w:rsidP="000C5392">
            <w:pPr>
              <w:jc w:val="both"/>
              <w:rPr>
                <w:b/>
                <w:sz w:val="24"/>
                <w:szCs w:val="24"/>
              </w:rPr>
            </w:pPr>
          </w:p>
        </w:tc>
        <w:tc>
          <w:tcPr>
            <w:tcW w:w="1701" w:type="dxa"/>
          </w:tcPr>
          <w:p w14:paraId="417BCA0B" w14:textId="77777777" w:rsidR="00A05346" w:rsidRPr="003E0513" w:rsidRDefault="00A05346" w:rsidP="000C5392">
            <w:pPr>
              <w:jc w:val="both"/>
              <w:rPr>
                <w:b/>
                <w:sz w:val="24"/>
                <w:szCs w:val="24"/>
              </w:rPr>
            </w:pPr>
          </w:p>
        </w:tc>
      </w:tr>
      <w:tr w:rsidR="00A05346" w:rsidRPr="003E0513" w14:paraId="7AE1CB4D" w14:textId="77777777" w:rsidTr="00E62BA3">
        <w:trPr>
          <w:trHeight w:val="390"/>
        </w:trPr>
        <w:tc>
          <w:tcPr>
            <w:tcW w:w="559" w:type="dxa"/>
          </w:tcPr>
          <w:p w14:paraId="1C286EB3" w14:textId="77777777" w:rsidR="00A05346" w:rsidRPr="003E0513" w:rsidRDefault="00A05346" w:rsidP="000C5392">
            <w:pPr>
              <w:jc w:val="both"/>
              <w:rPr>
                <w:sz w:val="24"/>
                <w:szCs w:val="24"/>
              </w:rPr>
            </w:pPr>
          </w:p>
        </w:tc>
        <w:tc>
          <w:tcPr>
            <w:tcW w:w="2127" w:type="dxa"/>
          </w:tcPr>
          <w:p w14:paraId="562B86EB" w14:textId="77777777" w:rsidR="00A05346" w:rsidRPr="003E0513" w:rsidRDefault="00A05346" w:rsidP="000C5392">
            <w:pPr>
              <w:jc w:val="both"/>
              <w:rPr>
                <w:sz w:val="24"/>
                <w:szCs w:val="24"/>
              </w:rPr>
            </w:pPr>
          </w:p>
        </w:tc>
        <w:tc>
          <w:tcPr>
            <w:tcW w:w="3420" w:type="dxa"/>
          </w:tcPr>
          <w:p w14:paraId="5EE3C08F" w14:textId="77777777" w:rsidR="00A05346" w:rsidRPr="003E0513" w:rsidRDefault="00A05346" w:rsidP="000C5392">
            <w:pPr>
              <w:jc w:val="both"/>
              <w:rPr>
                <w:sz w:val="24"/>
                <w:szCs w:val="24"/>
              </w:rPr>
            </w:pPr>
          </w:p>
        </w:tc>
        <w:tc>
          <w:tcPr>
            <w:tcW w:w="2250" w:type="dxa"/>
          </w:tcPr>
          <w:p w14:paraId="625F09F6" w14:textId="77777777" w:rsidR="00A05346" w:rsidRPr="003E0513" w:rsidRDefault="00A05346" w:rsidP="000C5392">
            <w:pPr>
              <w:jc w:val="both"/>
              <w:rPr>
                <w:sz w:val="24"/>
                <w:szCs w:val="24"/>
              </w:rPr>
            </w:pPr>
          </w:p>
        </w:tc>
        <w:tc>
          <w:tcPr>
            <w:tcW w:w="1701" w:type="dxa"/>
          </w:tcPr>
          <w:p w14:paraId="730DFE4D" w14:textId="77777777" w:rsidR="00A05346" w:rsidRPr="003E0513" w:rsidRDefault="00A05346" w:rsidP="000C5392">
            <w:pPr>
              <w:jc w:val="both"/>
              <w:rPr>
                <w:sz w:val="24"/>
                <w:szCs w:val="24"/>
              </w:rPr>
            </w:pPr>
          </w:p>
        </w:tc>
      </w:tr>
      <w:tr w:rsidR="00A05346" w:rsidRPr="003E0513" w14:paraId="7F8E7FC7" w14:textId="77777777" w:rsidTr="00E62BA3">
        <w:trPr>
          <w:trHeight w:val="390"/>
        </w:trPr>
        <w:tc>
          <w:tcPr>
            <w:tcW w:w="559" w:type="dxa"/>
          </w:tcPr>
          <w:p w14:paraId="43414893" w14:textId="77777777" w:rsidR="00A05346" w:rsidRPr="003E0513" w:rsidRDefault="00A05346" w:rsidP="000C5392">
            <w:pPr>
              <w:jc w:val="both"/>
              <w:rPr>
                <w:sz w:val="24"/>
                <w:szCs w:val="24"/>
              </w:rPr>
            </w:pPr>
          </w:p>
        </w:tc>
        <w:tc>
          <w:tcPr>
            <w:tcW w:w="2127" w:type="dxa"/>
          </w:tcPr>
          <w:p w14:paraId="3A8A1621" w14:textId="77777777" w:rsidR="00A05346" w:rsidRPr="003E0513" w:rsidRDefault="00A05346" w:rsidP="000C5392">
            <w:pPr>
              <w:jc w:val="both"/>
              <w:rPr>
                <w:sz w:val="24"/>
                <w:szCs w:val="24"/>
              </w:rPr>
            </w:pPr>
          </w:p>
        </w:tc>
        <w:tc>
          <w:tcPr>
            <w:tcW w:w="3420" w:type="dxa"/>
          </w:tcPr>
          <w:p w14:paraId="5E7FCAF3" w14:textId="77777777" w:rsidR="00A05346" w:rsidRPr="003E0513" w:rsidRDefault="00A05346" w:rsidP="000C5392">
            <w:pPr>
              <w:jc w:val="both"/>
              <w:rPr>
                <w:sz w:val="24"/>
                <w:szCs w:val="24"/>
              </w:rPr>
            </w:pPr>
          </w:p>
        </w:tc>
        <w:tc>
          <w:tcPr>
            <w:tcW w:w="2250" w:type="dxa"/>
          </w:tcPr>
          <w:p w14:paraId="6799B9BF" w14:textId="77777777" w:rsidR="00A05346" w:rsidRPr="003E0513" w:rsidRDefault="00A05346" w:rsidP="000C5392">
            <w:pPr>
              <w:jc w:val="both"/>
              <w:rPr>
                <w:sz w:val="24"/>
                <w:szCs w:val="24"/>
              </w:rPr>
            </w:pPr>
          </w:p>
        </w:tc>
        <w:tc>
          <w:tcPr>
            <w:tcW w:w="1701" w:type="dxa"/>
          </w:tcPr>
          <w:p w14:paraId="0F77BCB1" w14:textId="77777777" w:rsidR="00A05346" w:rsidRPr="003E0513" w:rsidRDefault="00A05346" w:rsidP="000C5392">
            <w:pPr>
              <w:jc w:val="both"/>
              <w:rPr>
                <w:sz w:val="24"/>
                <w:szCs w:val="24"/>
              </w:rPr>
            </w:pPr>
          </w:p>
        </w:tc>
      </w:tr>
      <w:tr w:rsidR="001B1E43" w:rsidRPr="003E0513" w14:paraId="3AAB063D" w14:textId="77777777" w:rsidTr="00E62BA3">
        <w:trPr>
          <w:trHeight w:val="390"/>
        </w:trPr>
        <w:tc>
          <w:tcPr>
            <w:tcW w:w="559" w:type="dxa"/>
          </w:tcPr>
          <w:p w14:paraId="7A858581" w14:textId="77777777" w:rsidR="001B1E43" w:rsidRPr="003E0513" w:rsidRDefault="001B1E43" w:rsidP="000C5392">
            <w:pPr>
              <w:jc w:val="both"/>
              <w:rPr>
                <w:sz w:val="24"/>
                <w:szCs w:val="24"/>
              </w:rPr>
            </w:pPr>
          </w:p>
        </w:tc>
        <w:tc>
          <w:tcPr>
            <w:tcW w:w="2127" w:type="dxa"/>
          </w:tcPr>
          <w:p w14:paraId="6F5FAB75" w14:textId="77777777" w:rsidR="001B1E43" w:rsidRPr="003E0513" w:rsidRDefault="001B1E43" w:rsidP="000C5392">
            <w:pPr>
              <w:jc w:val="both"/>
              <w:rPr>
                <w:sz w:val="24"/>
                <w:szCs w:val="24"/>
              </w:rPr>
            </w:pPr>
          </w:p>
        </w:tc>
        <w:tc>
          <w:tcPr>
            <w:tcW w:w="3420" w:type="dxa"/>
          </w:tcPr>
          <w:p w14:paraId="4441A29C" w14:textId="77777777" w:rsidR="001B1E43" w:rsidRPr="003E0513" w:rsidRDefault="001B1E43" w:rsidP="000C5392">
            <w:pPr>
              <w:jc w:val="both"/>
              <w:rPr>
                <w:sz w:val="24"/>
                <w:szCs w:val="24"/>
              </w:rPr>
            </w:pPr>
          </w:p>
        </w:tc>
        <w:tc>
          <w:tcPr>
            <w:tcW w:w="2250" w:type="dxa"/>
          </w:tcPr>
          <w:p w14:paraId="2508254C" w14:textId="77777777" w:rsidR="001B1E43" w:rsidRPr="003E0513" w:rsidRDefault="001B1E43" w:rsidP="000C5392">
            <w:pPr>
              <w:jc w:val="both"/>
              <w:rPr>
                <w:sz w:val="24"/>
                <w:szCs w:val="24"/>
              </w:rPr>
            </w:pPr>
          </w:p>
        </w:tc>
        <w:tc>
          <w:tcPr>
            <w:tcW w:w="1701" w:type="dxa"/>
          </w:tcPr>
          <w:p w14:paraId="448B9A4B" w14:textId="77777777" w:rsidR="001B1E43" w:rsidRPr="003E0513" w:rsidRDefault="001B1E43" w:rsidP="000C5392">
            <w:pPr>
              <w:jc w:val="both"/>
              <w:rPr>
                <w:sz w:val="24"/>
                <w:szCs w:val="24"/>
              </w:rPr>
            </w:pPr>
          </w:p>
        </w:tc>
      </w:tr>
      <w:tr w:rsidR="001B1E43" w:rsidRPr="003E0513" w14:paraId="5CB4BDD2" w14:textId="77777777" w:rsidTr="00E62BA3">
        <w:trPr>
          <w:trHeight w:val="390"/>
        </w:trPr>
        <w:tc>
          <w:tcPr>
            <w:tcW w:w="559" w:type="dxa"/>
          </w:tcPr>
          <w:p w14:paraId="4E1B2794" w14:textId="77777777" w:rsidR="001B1E43" w:rsidRPr="003E0513" w:rsidRDefault="001B1E43" w:rsidP="000C5392">
            <w:pPr>
              <w:jc w:val="both"/>
              <w:rPr>
                <w:sz w:val="24"/>
                <w:szCs w:val="24"/>
              </w:rPr>
            </w:pPr>
          </w:p>
        </w:tc>
        <w:tc>
          <w:tcPr>
            <w:tcW w:w="2127" w:type="dxa"/>
          </w:tcPr>
          <w:p w14:paraId="02CA354E" w14:textId="77777777" w:rsidR="001B1E43" w:rsidRPr="003E0513" w:rsidRDefault="001B1E43" w:rsidP="000C5392">
            <w:pPr>
              <w:jc w:val="both"/>
              <w:rPr>
                <w:sz w:val="24"/>
                <w:szCs w:val="24"/>
              </w:rPr>
            </w:pPr>
          </w:p>
        </w:tc>
        <w:tc>
          <w:tcPr>
            <w:tcW w:w="3420" w:type="dxa"/>
          </w:tcPr>
          <w:p w14:paraId="226BB154" w14:textId="77777777" w:rsidR="001B1E43" w:rsidRPr="003E0513" w:rsidRDefault="001B1E43" w:rsidP="000C5392">
            <w:pPr>
              <w:jc w:val="both"/>
              <w:rPr>
                <w:sz w:val="24"/>
                <w:szCs w:val="24"/>
              </w:rPr>
            </w:pPr>
          </w:p>
        </w:tc>
        <w:tc>
          <w:tcPr>
            <w:tcW w:w="2250" w:type="dxa"/>
          </w:tcPr>
          <w:p w14:paraId="187E9BA4" w14:textId="77777777" w:rsidR="001B1E43" w:rsidRPr="003E0513" w:rsidRDefault="001B1E43" w:rsidP="000C5392">
            <w:pPr>
              <w:jc w:val="both"/>
              <w:rPr>
                <w:sz w:val="24"/>
                <w:szCs w:val="24"/>
              </w:rPr>
            </w:pPr>
          </w:p>
        </w:tc>
        <w:tc>
          <w:tcPr>
            <w:tcW w:w="1701" w:type="dxa"/>
          </w:tcPr>
          <w:p w14:paraId="4C25AEEE" w14:textId="77777777" w:rsidR="001B1E43" w:rsidRPr="003E0513" w:rsidRDefault="001B1E43" w:rsidP="000C5392">
            <w:pPr>
              <w:jc w:val="both"/>
              <w:rPr>
                <w:sz w:val="24"/>
                <w:szCs w:val="24"/>
              </w:rPr>
            </w:pPr>
          </w:p>
        </w:tc>
      </w:tr>
    </w:tbl>
    <w:p w14:paraId="24B4E550" w14:textId="77777777" w:rsidR="00A05346" w:rsidRPr="003E0513" w:rsidRDefault="00A05346" w:rsidP="00A05346">
      <w:pPr>
        <w:rPr>
          <w:sz w:val="24"/>
          <w:szCs w:val="24"/>
        </w:rPr>
      </w:pPr>
    </w:p>
    <w:p w14:paraId="4ACDF3F8" w14:textId="77777777" w:rsidR="00A05346" w:rsidRPr="003E0513" w:rsidRDefault="00A05346" w:rsidP="00A05346">
      <w:pPr>
        <w:rPr>
          <w:sz w:val="24"/>
          <w:szCs w:val="24"/>
        </w:rPr>
      </w:pPr>
    </w:p>
    <w:p w14:paraId="5A155CFD" w14:textId="77777777" w:rsidR="00A05346" w:rsidRPr="003E0513" w:rsidRDefault="00A05346" w:rsidP="00A05346">
      <w:pPr>
        <w:jc w:val="both"/>
        <w:rPr>
          <w:sz w:val="24"/>
          <w:szCs w:val="24"/>
        </w:rPr>
      </w:pPr>
    </w:p>
    <w:p w14:paraId="009D4555" w14:textId="0C93FD6C" w:rsidR="00A05346" w:rsidRPr="003E0513" w:rsidRDefault="000322B4" w:rsidP="00467D6E">
      <w:pPr>
        <w:pStyle w:val="ListParagraph"/>
        <w:numPr>
          <w:ilvl w:val="0"/>
          <w:numId w:val="8"/>
        </w:numPr>
        <w:ind w:left="426" w:hanging="426"/>
        <w:contextualSpacing/>
        <w:jc w:val="both"/>
        <w:rPr>
          <w:rFonts w:eastAsia="Calibri"/>
          <w:szCs w:val="24"/>
          <w:lang w:val="en-GB"/>
        </w:rPr>
      </w:pPr>
      <w:r w:rsidRPr="003E0513">
        <w:rPr>
          <w:rFonts w:eastAsia="Calibri"/>
          <w:szCs w:val="24"/>
        </w:rPr>
        <w:t>KSL</w:t>
      </w:r>
      <w:r w:rsidR="00A05346" w:rsidRPr="003E0513">
        <w:rPr>
          <w:rFonts w:eastAsia="Calibri"/>
          <w:szCs w:val="24"/>
        </w:rPr>
        <w:t xml:space="preserve"> reserves the right, at its sole discretion, to verify the accuracy of the track record listed above. </w:t>
      </w:r>
    </w:p>
    <w:p w14:paraId="2C79852D" w14:textId="77777777" w:rsidR="00A05346" w:rsidRPr="003E0513" w:rsidRDefault="00A05346" w:rsidP="00A05346">
      <w:pPr>
        <w:ind w:left="426" w:hanging="426"/>
        <w:jc w:val="both"/>
        <w:rPr>
          <w:sz w:val="24"/>
          <w:szCs w:val="24"/>
        </w:rPr>
      </w:pPr>
    </w:p>
    <w:p w14:paraId="4CF6EB23" w14:textId="77777777" w:rsidR="00A05346" w:rsidRPr="003E0513" w:rsidRDefault="00A05346" w:rsidP="00467D6E">
      <w:pPr>
        <w:pStyle w:val="ListParagraph"/>
        <w:numPr>
          <w:ilvl w:val="0"/>
          <w:numId w:val="8"/>
        </w:numPr>
        <w:ind w:left="426" w:hanging="426"/>
        <w:contextualSpacing/>
        <w:jc w:val="both"/>
        <w:rPr>
          <w:rFonts w:eastAsia="Calibri"/>
          <w:szCs w:val="24"/>
        </w:rPr>
      </w:pPr>
      <w:r w:rsidRPr="003E0513">
        <w:rPr>
          <w:rFonts w:eastAsia="Calibri"/>
          <w:szCs w:val="24"/>
        </w:rPr>
        <w:t xml:space="preserve">All track </w:t>
      </w:r>
      <w:proofErr w:type="gramStart"/>
      <w:r w:rsidRPr="003E0513">
        <w:rPr>
          <w:rFonts w:eastAsia="Calibri"/>
          <w:szCs w:val="24"/>
        </w:rPr>
        <w:t>record</w:t>
      </w:r>
      <w:proofErr w:type="gramEnd"/>
      <w:r w:rsidRPr="003E0513">
        <w:rPr>
          <w:rFonts w:eastAsia="Calibri"/>
          <w:szCs w:val="24"/>
        </w:rPr>
        <w:t xml:space="preserve"> and other performance information will be used to determine the composite performance results.</w:t>
      </w:r>
    </w:p>
    <w:p w14:paraId="37A77040" w14:textId="77777777" w:rsidR="00A05346" w:rsidRPr="003E0513" w:rsidRDefault="00A05346" w:rsidP="00A05346">
      <w:pPr>
        <w:jc w:val="both"/>
        <w:rPr>
          <w:sz w:val="24"/>
          <w:szCs w:val="24"/>
        </w:rPr>
      </w:pPr>
    </w:p>
    <w:p w14:paraId="2D8A10D5" w14:textId="77777777" w:rsidR="00A05346" w:rsidRPr="003E0513" w:rsidRDefault="00A05346" w:rsidP="00A05346"/>
    <w:p w14:paraId="24B47D18" w14:textId="77777777" w:rsidR="00A05346" w:rsidRPr="003E0513" w:rsidRDefault="00A05346" w:rsidP="00A05346">
      <w:pPr>
        <w:ind w:right="480"/>
        <w:rPr>
          <w:b/>
          <w:sz w:val="24"/>
          <w:szCs w:val="24"/>
          <w:u w:val="single"/>
        </w:rPr>
      </w:pPr>
    </w:p>
    <w:p w14:paraId="3B2FC0A9" w14:textId="77777777" w:rsidR="00A05346" w:rsidRPr="003E0513" w:rsidRDefault="00A05346" w:rsidP="00A05346"/>
    <w:p w14:paraId="31FEDD0D" w14:textId="77777777" w:rsidR="00A05346" w:rsidRPr="003E0513" w:rsidRDefault="00A05346" w:rsidP="00A05346">
      <w:pPr>
        <w:ind w:right="95"/>
        <w:rPr>
          <w:b/>
          <w:color w:val="FF0000"/>
          <w:sz w:val="24"/>
          <w:szCs w:val="24"/>
        </w:rPr>
      </w:pPr>
    </w:p>
    <w:p w14:paraId="2A3F8BE4" w14:textId="26DBB5EA" w:rsidR="00A05346" w:rsidRPr="003E0513" w:rsidRDefault="00A05346"/>
    <w:p w14:paraId="55DEAB19" w14:textId="5A56B6CC" w:rsidR="00A05346" w:rsidRPr="003E0513" w:rsidRDefault="00A05346"/>
    <w:p w14:paraId="4BAF8C59" w14:textId="28A7FCD0" w:rsidR="00A05346" w:rsidRPr="003E0513" w:rsidRDefault="00A05346"/>
    <w:p w14:paraId="4F9A802B" w14:textId="7533CBD5" w:rsidR="00A05346" w:rsidRPr="003E0513" w:rsidRDefault="00A05346"/>
    <w:p w14:paraId="5F1F9EE4" w14:textId="5B1F7C0D" w:rsidR="00A05346" w:rsidRPr="003E0513" w:rsidRDefault="00A05346"/>
    <w:p w14:paraId="61E6D5CA" w14:textId="6FA482C4" w:rsidR="00A05346" w:rsidRPr="003E0513" w:rsidRDefault="00A05346"/>
    <w:p w14:paraId="153997FC" w14:textId="5D885EE9" w:rsidR="00A05346" w:rsidRPr="003E0513" w:rsidRDefault="00A05346"/>
    <w:p w14:paraId="53ADEB9B" w14:textId="523486C7" w:rsidR="00A05346" w:rsidRPr="003E0513" w:rsidRDefault="00A05346"/>
    <w:p w14:paraId="44236898" w14:textId="1D706311" w:rsidR="00A05346" w:rsidRPr="003E0513" w:rsidRDefault="00A05346"/>
    <w:p w14:paraId="7B954077" w14:textId="27D70566" w:rsidR="00A05346" w:rsidRPr="003E0513" w:rsidRDefault="00A05346"/>
    <w:p w14:paraId="7EF6F0BE" w14:textId="627EAF4B" w:rsidR="00A05346" w:rsidRPr="003E0513" w:rsidRDefault="00A05346"/>
    <w:p w14:paraId="3117BD45" w14:textId="76C4BE8E" w:rsidR="00A05346" w:rsidRPr="003E0513" w:rsidRDefault="00A05346"/>
    <w:p w14:paraId="74CF3A27" w14:textId="4CF6F203" w:rsidR="00A05346" w:rsidRPr="003E0513" w:rsidRDefault="00A05346"/>
    <w:p w14:paraId="38AF4311" w14:textId="36ACC52F" w:rsidR="00A05346" w:rsidRPr="003E0513" w:rsidRDefault="00A05346"/>
    <w:p w14:paraId="1D156608" w14:textId="58F7FF18" w:rsidR="00A05346" w:rsidRPr="003E0513" w:rsidRDefault="00A05346"/>
    <w:p w14:paraId="3D0232C8" w14:textId="1862EE30" w:rsidR="00A05346" w:rsidRPr="003E0513" w:rsidRDefault="00A05346"/>
    <w:p w14:paraId="26585E83" w14:textId="272E8E79" w:rsidR="00A05346" w:rsidRPr="003E0513" w:rsidRDefault="00A05346"/>
    <w:p w14:paraId="401C8B5A" w14:textId="221ADBE8" w:rsidR="00A05346" w:rsidRPr="003E0513" w:rsidRDefault="00A05346"/>
    <w:p w14:paraId="64D38AFF" w14:textId="2161FEC7" w:rsidR="4F7571DF" w:rsidRPr="003E0513" w:rsidRDefault="4F7571DF"/>
    <w:p w14:paraId="14B72479" w14:textId="4A606EC2" w:rsidR="6A043666" w:rsidRPr="003E0513" w:rsidRDefault="6A043666"/>
    <w:p w14:paraId="3C40B999" w14:textId="3DFB9EB3" w:rsidR="4F7571DF" w:rsidRPr="003E0513" w:rsidRDefault="4F7571DF"/>
    <w:p w14:paraId="0361570D" w14:textId="77777777" w:rsidR="00D80D60" w:rsidRPr="003E0513" w:rsidRDefault="00D80D60" w:rsidP="4F7571DF">
      <w:pPr>
        <w:pStyle w:val="Title"/>
        <w:spacing w:after="200" w:line="276" w:lineRule="auto"/>
        <w:jc w:val="right"/>
      </w:pPr>
    </w:p>
    <w:p w14:paraId="0893A023" w14:textId="77777777" w:rsidR="00D80D60" w:rsidRPr="003E0513" w:rsidRDefault="00D80D60" w:rsidP="4F7571DF">
      <w:pPr>
        <w:pStyle w:val="Title"/>
        <w:spacing w:after="200" w:line="276" w:lineRule="auto"/>
        <w:jc w:val="right"/>
      </w:pPr>
    </w:p>
    <w:p w14:paraId="3C17F594" w14:textId="485539B5" w:rsidR="00A05346" w:rsidRPr="003E0513" w:rsidRDefault="3E2EEBEA" w:rsidP="4F7571DF">
      <w:pPr>
        <w:pStyle w:val="Title"/>
        <w:spacing w:after="200" w:line="276" w:lineRule="auto"/>
        <w:jc w:val="right"/>
        <w:rPr>
          <w:szCs w:val="24"/>
        </w:rPr>
      </w:pPr>
      <w:r w:rsidRPr="003E0513">
        <w:lastRenderedPageBreak/>
        <w:t>ITT</w:t>
      </w:r>
      <w:r w:rsidR="00A05346" w:rsidRPr="003E0513">
        <w:t xml:space="preserve"> (Part 2)</w:t>
      </w:r>
    </w:p>
    <w:p w14:paraId="67EB3555" w14:textId="7D86DE4A" w:rsidR="007E66A6" w:rsidRPr="003E0513" w:rsidRDefault="007E66A6" w:rsidP="007E66A6">
      <w:pPr>
        <w:keepNext/>
        <w:jc w:val="center"/>
        <w:outlineLvl w:val="0"/>
        <w:rPr>
          <w:b/>
          <w:bCs/>
          <w:sz w:val="24"/>
          <w:szCs w:val="24"/>
        </w:rPr>
      </w:pPr>
      <w:bookmarkStart w:id="8" w:name="_Toc74067803"/>
      <w:r w:rsidRPr="003E0513">
        <w:rPr>
          <w:b/>
          <w:snapToGrid w:val="0"/>
          <w:sz w:val="24"/>
          <w:szCs w:val="24"/>
          <w:u w:val="single"/>
          <w:lang w:val="en-US"/>
        </w:rPr>
        <w:t>INSTRUCTIONS TO TENDERERS</w:t>
      </w:r>
      <w:bookmarkEnd w:id="8"/>
    </w:p>
    <w:p w14:paraId="397F859F" w14:textId="45E64A95" w:rsidR="00A05346" w:rsidRPr="003E0513" w:rsidRDefault="00CC2764" w:rsidP="00CC2764">
      <w:pPr>
        <w:pStyle w:val="CompendiumHeading1"/>
        <w:numPr>
          <w:ilvl w:val="0"/>
          <w:numId w:val="0"/>
        </w:numPr>
        <w:ind w:left="709" w:hanging="709"/>
        <w:rPr>
          <w:rFonts w:ascii="Times New Roman" w:hAnsi="Times New Roman"/>
        </w:rPr>
      </w:pPr>
      <w:r w:rsidRPr="003E0513">
        <w:rPr>
          <w:rFonts w:ascii="Times New Roman" w:hAnsi="Times New Roman"/>
        </w:rPr>
        <w:t>1.</w:t>
      </w:r>
      <w:r w:rsidRPr="003E0513">
        <w:rPr>
          <w:rFonts w:ascii="Times New Roman" w:hAnsi="Times New Roman"/>
        </w:rPr>
        <w:tab/>
      </w:r>
      <w:r w:rsidR="00A05346" w:rsidRPr="003E0513">
        <w:rPr>
          <w:rFonts w:ascii="Times New Roman" w:hAnsi="Times New Roman"/>
        </w:rPr>
        <w:t>Definitions</w:t>
      </w:r>
    </w:p>
    <w:p w14:paraId="6BBE14B5" w14:textId="10B18744" w:rsidR="00A05346" w:rsidRPr="003E0513" w:rsidRDefault="009668DE" w:rsidP="009668DE">
      <w:pPr>
        <w:pStyle w:val="CompendiumHeading2"/>
        <w:numPr>
          <w:ilvl w:val="0"/>
          <w:numId w:val="0"/>
        </w:numPr>
        <w:ind w:left="720" w:hanging="720"/>
        <w:rPr>
          <w:b/>
          <w:bCs/>
          <w:lang w:val="en-GB" w:eastAsia="zh-SG"/>
        </w:rPr>
      </w:pPr>
      <w:r w:rsidRPr="003E0513">
        <w:rPr>
          <w:lang w:val="en-GB"/>
        </w:rPr>
        <w:t>1.1</w:t>
      </w:r>
      <w:r w:rsidRPr="003E0513">
        <w:tab/>
      </w:r>
      <w:r w:rsidR="00A05346" w:rsidRPr="003E0513">
        <w:rPr>
          <w:lang w:val="en-GB"/>
        </w:rPr>
        <w:t xml:space="preserve">All terms referred to in this </w:t>
      </w:r>
      <w:r w:rsidR="1862D4CB" w:rsidRPr="003E0513">
        <w:rPr>
          <w:lang w:val="en-GB"/>
        </w:rPr>
        <w:t xml:space="preserve">Invitation </w:t>
      </w:r>
      <w:r w:rsidR="00993470" w:rsidRPr="003E0513">
        <w:rPr>
          <w:lang w:val="en-GB"/>
        </w:rPr>
        <w:t>to</w:t>
      </w:r>
      <w:r w:rsidR="1862D4CB" w:rsidRPr="003E0513">
        <w:rPr>
          <w:lang w:val="en-GB"/>
        </w:rPr>
        <w:t xml:space="preserve"> Tender</w:t>
      </w:r>
      <w:r w:rsidR="00A05346" w:rsidRPr="003E0513">
        <w:rPr>
          <w:lang w:val="en-GB"/>
        </w:rPr>
        <w:t xml:space="preserve"> shall have the meanings ascribed to them in the Conditions of Contract, unless otherwise defined herein or the context otherwise requires.</w:t>
      </w:r>
    </w:p>
    <w:p w14:paraId="130F9AAE" w14:textId="7B31B35B" w:rsidR="00A05346" w:rsidRPr="003E0513" w:rsidRDefault="009668DE" w:rsidP="009668DE">
      <w:pPr>
        <w:pStyle w:val="CompendiumHeading1"/>
        <w:numPr>
          <w:ilvl w:val="0"/>
          <w:numId w:val="0"/>
        </w:numPr>
        <w:ind w:left="720" w:hanging="720"/>
        <w:rPr>
          <w:rFonts w:ascii="Times New Roman" w:hAnsi="Times New Roman"/>
        </w:rPr>
      </w:pPr>
      <w:r w:rsidRPr="003E0513">
        <w:rPr>
          <w:rFonts w:ascii="Times New Roman" w:hAnsi="Times New Roman"/>
        </w:rPr>
        <w:t>2.</w:t>
      </w:r>
      <w:r w:rsidRPr="003E0513">
        <w:rPr>
          <w:rFonts w:ascii="Times New Roman" w:hAnsi="Times New Roman"/>
        </w:rPr>
        <w:tab/>
      </w:r>
      <w:r w:rsidR="00A05346" w:rsidRPr="003E0513">
        <w:rPr>
          <w:rFonts w:ascii="Times New Roman" w:hAnsi="Times New Roman"/>
        </w:rPr>
        <w:t>Eligibility</w:t>
      </w:r>
    </w:p>
    <w:p w14:paraId="58ADC0B4" w14:textId="6D870375" w:rsidR="00A05346" w:rsidRPr="003E0513" w:rsidRDefault="009668DE" w:rsidP="009668DE">
      <w:pPr>
        <w:pStyle w:val="CompendiumHeading2"/>
        <w:numPr>
          <w:ilvl w:val="0"/>
          <w:numId w:val="0"/>
        </w:numPr>
        <w:ind w:left="709" w:hanging="709"/>
      </w:pPr>
      <w:r w:rsidRPr="003E0513">
        <w:rPr>
          <w:lang w:val="en-GB"/>
        </w:rPr>
        <w:t>2.1</w:t>
      </w:r>
      <w:r w:rsidRPr="003E0513">
        <w:tab/>
      </w:r>
      <w:r w:rsidR="00A05346" w:rsidRPr="003E0513">
        <w:rPr>
          <w:lang w:val="en-GB"/>
        </w:rPr>
        <w:t xml:space="preserve">All persons or entities who are debarred from participating in public sector tenders are not eligible to participate in this </w:t>
      </w:r>
      <w:r w:rsidR="1862D4CB" w:rsidRPr="003E0513">
        <w:rPr>
          <w:lang w:val="en-GB"/>
        </w:rPr>
        <w:t xml:space="preserve">Invitation </w:t>
      </w:r>
      <w:r w:rsidR="00993470" w:rsidRPr="003E0513">
        <w:rPr>
          <w:lang w:val="en-GB"/>
        </w:rPr>
        <w:t>to</w:t>
      </w:r>
      <w:r w:rsidR="1862D4CB" w:rsidRPr="003E0513">
        <w:rPr>
          <w:lang w:val="en-GB"/>
        </w:rPr>
        <w:t xml:space="preserve"> Tender</w:t>
      </w:r>
      <w:r w:rsidR="00A05346" w:rsidRPr="003E0513">
        <w:rPr>
          <w:lang w:val="en-GB"/>
        </w:rPr>
        <w:t xml:space="preserve">. Where a Tenderer is debarred after the submission of its Tender Offer, the Tenderer shall not be considered for the award of this </w:t>
      </w:r>
      <w:r w:rsidR="1862D4CB" w:rsidRPr="003E0513">
        <w:rPr>
          <w:lang w:val="en-GB"/>
        </w:rPr>
        <w:t xml:space="preserve">Invitation </w:t>
      </w:r>
      <w:r w:rsidR="00993470" w:rsidRPr="003E0513">
        <w:rPr>
          <w:lang w:val="en-GB"/>
        </w:rPr>
        <w:t>to</w:t>
      </w:r>
      <w:r w:rsidR="1862D4CB" w:rsidRPr="003E0513">
        <w:rPr>
          <w:lang w:val="en-GB"/>
        </w:rPr>
        <w:t xml:space="preserve"> Tender</w:t>
      </w:r>
      <w:r w:rsidR="001F4736" w:rsidRPr="003E0513">
        <w:rPr>
          <w:lang w:val="en-GB"/>
        </w:rPr>
        <w:t>.</w:t>
      </w:r>
      <w:r w:rsidR="004B665B" w:rsidRPr="003E0513">
        <w:rPr>
          <w:lang w:val="en-GB"/>
        </w:rPr>
        <w:t xml:space="preserve"> If a Tender Offer</w:t>
      </w:r>
      <w:r w:rsidR="001F4736" w:rsidRPr="003E0513">
        <w:rPr>
          <w:lang w:val="en-GB"/>
        </w:rPr>
        <w:t xml:space="preserve"> </w:t>
      </w:r>
      <w:r w:rsidR="008818E4" w:rsidRPr="003E0513">
        <w:rPr>
          <w:lang w:val="en-GB"/>
        </w:rPr>
        <w:t>i</w:t>
      </w:r>
      <w:r w:rsidR="00A05346" w:rsidRPr="003E0513">
        <w:rPr>
          <w:lang w:val="en-GB"/>
        </w:rPr>
        <w:t>s subm</w:t>
      </w:r>
      <w:r w:rsidR="008818E4" w:rsidRPr="003E0513">
        <w:rPr>
          <w:lang w:val="en-GB"/>
        </w:rPr>
        <w:t>itt</w:t>
      </w:r>
      <w:r w:rsidR="00A05346" w:rsidRPr="003E0513">
        <w:rPr>
          <w:lang w:val="en-GB"/>
        </w:rPr>
        <w:t xml:space="preserve">ed without explicitly mentioning that the Tenderer is currently debarred, </w:t>
      </w:r>
      <w:r w:rsidR="0072054A" w:rsidRPr="003E0513">
        <w:rPr>
          <w:lang w:val="en-GB"/>
        </w:rPr>
        <w:t>KSL</w:t>
      </w:r>
      <w:r w:rsidR="00A05346" w:rsidRPr="003E0513">
        <w:rPr>
          <w:lang w:val="en-GB"/>
        </w:rPr>
        <w:t xml:space="preserve"> shall treat the submission of the Tender Offer as an express continuing declaration by the Tenderer that the Tenderer is in fact eligible to participate in this </w:t>
      </w:r>
      <w:r w:rsidR="1862D4CB" w:rsidRPr="003E0513">
        <w:rPr>
          <w:lang w:val="en-GB"/>
        </w:rPr>
        <w:t xml:space="preserve">Invitation </w:t>
      </w:r>
      <w:r w:rsidR="3E92E6B9" w:rsidRPr="003E0513">
        <w:rPr>
          <w:lang w:val="en-GB"/>
        </w:rPr>
        <w:t>t</w:t>
      </w:r>
      <w:r w:rsidR="1862D4CB" w:rsidRPr="003E0513">
        <w:rPr>
          <w:lang w:val="en-GB"/>
        </w:rPr>
        <w:t>o Tender</w:t>
      </w:r>
      <w:r w:rsidR="008818E4" w:rsidRPr="003E0513">
        <w:rPr>
          <w:lang w:val="en-GB"/>
        </w:rPr>
        <w:t xml:space="preserve"> </w:t>
      </w:r>
      <w:r w:rsidR="00A05346" w:rsidRPr="003E0513">
        <w:rPr>
          <w:lang w:val="en-GB"/>
        </w:rPr>
        <w:t xml:space="preserve">and, if such a </w:t>
      </w:r>
      <w:r w:rsidR="002049B7" w:rsidRPr="003E0513">
        <w:rPr>
          <w:lang w:val="en-GB"/>
        </w:rPr>
        <w:t xml:space="preserve">declaration </w:t>
      </w:r>
      <w:r w:rsidR="00E01A68" w:rsidRPr="003E0513">
        <w:rPr>
          <w:lang w:val="en-GB"/>
        </w:rPr>
        <w:t>is discovere</w:t>
      </w:r>
      <w:r w:rsidR="00A05346" w:rsidRPr="003E0513">
        <w:rPr>
          <w:lang w:val="en-GB"/>
        </w:rPr>
        <w:t xml:space="preserve">d to be false, </w:t>
      </w:r>
      <w:r w:rsidR="0072054A" w:rsidRPr="003E0513">
        <w:rPr>
          <w:lang w:val="en-GB"/>
        </w:rPr>
        <w:t>KSL</w:t>
      </w:r>
      <w:r w:rsidR="00A05346" w:rsidRPr="003E0513">
        <w:rPr>
          <w:lang w:val="en-GB"/>
        </w:rPr>
        <w:t xml:space="preserve"> will be entitled to, at any time, rescind any contracts entered into pursuant to such a Tender Offer without </w:t>
      </w:r>
      <w:r w:rsidR="00023482" w:rsidRPr="003E0513">
        <w:rPr>
          <w:lang w:val="en-GB"/>
        </w:rPr>
        <w:t>KSL</w:t>
      </w:r>
      <w:r w:rsidR="00A05346" w:rsidRPr="003E0513">
        <w:rPr>
          <w:lang w:val="en-GB"/>
        </w:rPr>
        <w:t xml:space="preserve"> being liable therefor in damages or compensation.</w:t>
      </w:r>
    </w:p>
    <w:p w14:paraId="23D0DCBC" w14:textId="44B178E8" w:rsidR="00A05346" w:rsidRPr="003E0513" w:rsidRDefault="009668DE" w:rsidP="009668DE">
      <w:pPr>
        <w:pStyle w:val="CompendiumHeading1"/>
        <w:numPr>
          <w:ilvl w:val="0"/>
          <w:numId w:val="0"/>
        </w:numPr>
        <w:ind w:left="720" w:hanging="720"/>
        <w:rPr>
          <w:rFonts w:ascii="Times New Roman" w:eastAsia="Times New Roman" w:hAnsi="Times New Roman"/>
        </w:rPr>
      </w:pPr>
      <w:r w:rsidRPr="003E0513">
        <w:rPr>
          <w:rFonts w:ascii="Times New Roman" w:hAnsi="Times New Roman"/>
        </w:rPr>
        <w:t>3.</w:t>
      </w:r>
      <w:r w:rsidRPr="003E0513">
        <w:rPr>
          <w:rFonts w:ascii="Times New Roman" w:hAnsi="Times New Roman"/>
        </w:rPr>
        <w:tab/>
      </w:r>
      <w:r w:rsidR="00A05346" w:rsidRPr="003E0513">
        <w:rPr>
          <w:rFonts w:ascii="Times New Roman" w:hAnsi="Times New Roman"/>
        </w:rPr>
        <w:t>Submission of Tender OFFER</w:t>
      </w:r>
    </w:p>
    <w:p w14:paraId="042F26EF" w14:textId="022562C4" w:rsidR="00A05346" w:rsidRPr="003E0513" w:rsidRDefault="00A05346" w:rsidP="009732CA">
      <w:pPr>
        <w:pStyle w:val="CompendiumHeading2"/>
        <w:numPr>
          <w:ilvl w:val="1"/>
          <w:numId w:val="13"/>
        </w:numPr>
        <w:ind w:left="709" w:hanging="709"/>
        <w:rPr>
          <w:rFonts w:eastAsia="Times New Roman"/>
          <w:lang w:val="en-GB"/>
        </w:rPr>
      </w:pPr>
      <w:bookmarkStart w:id="9" w:name="_Ref415585534"/>
      <w:r w:rsidRPr="003E0513">
        <w:rPr>
          <w:rFonts w:eastAsia="Times New Roman"/>
          <w:lang w:val="en-GB"/>
        </w:rPr>
        <w:t>Tenderers shall submit their Tender Offers in accordance with the following mode of submission:</w:t>
      </w:r>
      <w:bookmarkEnd w:id="9"/>
    </w:p>
    <w:tbl>
      <w:tblPr>
        <w:tblW w:w="8721" w:type="dxa"/>
        <w:tblCellSpacing w:w="15" w:type="dxa"/>
        <w:tblInd w:w="77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top w:w="30" w:type="dxa"/>
          <w:left w:w="30" w:type="dxa"/>
          <w:bottom w:w="30" w:type="dxa"/>
          <w:right w:w="30" w:type="dxa"/>
        </w:tblCellMar>
        <w:tblLook w:val="0000" w:firstRow="0" w:lastRow="0" w:firstColumn="0" w:lastColumn="0" w:noHBand="0" w:noVBand="0"/>
      </w:tblPr>
      <w:tblGrid>
        <w:gridCol w:w="2624"/>
        <w:gridCol w:w="3468"/>
        <w:gridCol w:w="2629"/>
      </w:tblGrid>
      <w:tr w:rsidR="00E34BFE" w:rsidRPr="003E0513" w14:paraId="7D294EC1" w14:textId="77777777" w:rsidTr="5EF84755">
        <w:trPr>
          <w:tblCellSpacing w:w="15" w:type="dxa"/>
        </w:trPr>
        <w:tc>
          <w:tcPr>
            <w:tcW w:w="1479" w:type="pct"/>
          </w:tcPr>
          <w:p w14:paraId="1FF561F6" w14:textId="77777777" w:rsidR="00A05346" w:rsidRPr="003E0513" w:rsidRDefault="00A05346" w:rsidP="000C5392">
            <w:pPr>
              <w:jc w:val="center"/>
              <w:rPr>
                <w:sz w:val="24"/>
                <w:szCs w:val="24"/>
              </w:rPr>
            </w:pPr>
            <w:r w:rsidRPr="003E0513">
              <w:rPr>
                <w:b/>
                <w:bCs/>
                <w:sz w:val="24"/>
                <w:szCs w:val="24"/>
              </w:rPr>
              <w:t>Information or document(s) in Tender Offer</w:t>
            </w:r>
          </w:p>
        </w:tc>
        <w:tc>
          <w:tcPr>
            <w:tcW w:w="1971" w:type="pct"/>
          </w:tcPr>
          <w:p w14:paraId="23BBEA9E" w14:textId="77777777" w:rsidR="00A05346" w:rsidRPr="003E0513" w:rsidRDefault="00A05346" w:rsidP="000C5392">
            <w:pPr>
              <w:jc w:val="center"/>
              <w:rPr>
                <w:sz w:val="24"/>
                <w:szCs w:val="24"/>
              </w:rPr>
            </w:pPr>
            <w:r w:rsidRPr="003E0513">
              <w:rPr>
                <w:b/>
                <w:bCs/>
                <w:sz w:val="24"/>
                <w:szCs w:val="24"/>
              </w:rPr>
              <w:t>Mode of Submission</w:t>
            </w:r>
          </w:p>
        </w:tc>
        <w:tc>
          <w:tcPr>
            <w:tcW w:w="1481" w:type="pct"/>
          </w:tcPr>
          <w:p w14:paraId="7B24777A" w14:textId="385AD2FC" w:rsidR="00A05346" w:rsidRPr="003E0513" w:rsidRDefault="00A05346" w:rsidP="000C5392">
            <w:pPr>
              <w:jc w:val="center"/>
              <w:rPr>
                <w:b/>
                <w:bCs/>
                <w:sz w:val="24"/>
                <w:szCs w:val="24"/>
              </w:rPr>
            </w:pPr>
            <w:r w:rsidRPr="003E0513">
              <w:rPr>
                <w:b/>
                <w:bCs/>
                <w:sz w:val="24"/>
                <w:szCs w:val="24"/>
              </w:rPr>
              <w:t xml:space="preserve">Closing </w:t>
            </w:r>
            <w:r w:rsidR="00F15F4B" w:rsidRPr="003E0513">
              <w:rPr>
                <w:b/>
                <w:bCs/>
                <w:sz w:val="24"/>
                <w:szCs w:val="24"/>
              </w:rPr>
              <w:t>Deadline</w:t>
            </w:r>
          </w:p>
          <w:p w14:paraId="4108797C" w14:textId="77777777" w:rsidR="00A05346" w:rsidRPr="003E0513" w:rsidRDefault="00A05346" w:rsidP="000C5392">
            <w:pPr>
              <w:jc w:val="center"/>
              <w:rPr>
                <w:sz w:val="24"/>
                <w:szCs w:val="24"/>
              </w:rPr>
            </w:pPr>
            <w:r w:rsidRPr="003E0513">
              <w:rPr>
                <w:b/>
                <w:bCs/>
                <w:sz w:val="24"/>
                <w:szCs w:val="24"/>
              </w:rPr>
              <w:t>(Singapore Time)</w:t>
            </w:r>
          </w:p>
        </w:tc>
      </w:tr>
      <w:tr w:rsidR="00E34BFE" w:rsidRPr="00E34BFE" w14:paraId="6FAA599A" w14:textId="77777777" w:rsidTr="5EF8475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48"/>
          <w:tblCellSpacing w:w="15" w:type="dxa"/>
        </w:trPr>
        <w:tc>
          <w:tcPr>
            <w:tcW w:w="1479" w:type="pct"/>
            <w:tcBorders>
              <w:top w:val="single" w:sz="2" w:space="0" w:color="auto"/>
              <w:left w:val="single" w:sz="2" w:space="0" w:color="auto"/>
              <w:bottom w:val="single" w:sz="2" w:space="0" w:color="auto"/>
              <w:right w:val="single" w:sz="2" w:space="0" w:color="auto"/>
            </w:tcBorders>
          </w:tcPr>
          <w:p w14:paraId="34BF319C" w14:textId="48B3FA17" w:rsidR="00A05346" w:rsidRPr="003E0513" w:rsidRDefault="00A05346" w:rsidP="000C5392">
            <w:pPr>
              <w:rPr>
                <w:sz w:val="24"/>
                <w:szCs w:val="24"/>
              </w:rPr>
            </w:pPr>
            <w:r w:rsidRPr="003E0513">
              <w:rPr>
                <w:sz w:val="24"/>
                <w:szCs w:val="24"/>
              </w:rPr>
              <w:t xml:space="preserve">All items as stated in the Document Submission Listing (Annex </w:t>
            </w:r>
            <w:r w:rsidR="7C9C5D3E" w:rsidRPr="003E0513">
              <w:rPr>
                <w:sz w:val="24"/>
                <w:szCs w:val="24"/>
              </w:rPr>
              <w:t>D</w:t>
            </w:r>
            <w:r w:rsidRPr="003E0513">
              <w:rPr>
                <w:sz w:val="24"/>
                <w:szCs w:val="24"/>
              </w:rPr>
              <w:t>).</w:t>
            </w:r>
          </w:p>
        </w:tc>
        <w:tc>
          <w:tcPr>
            <w:tcW w:w="1971" w:type="pct"/>
            <w:tcBorders>
              <w:top w:val="single" w:sz="2" w:space="0" w:color="auto"/>
              <w:left w:val="single" w:sz="2" w:space="0" w:color="auto"/>
              <w:bottom w:val="single" w:sz="2" w:space="0" w:color="auto"/>
              <w:right w:val="single" w:sz="2" w:space="0" w:color="auto"/>
            </w:tcBorders>
          </w:tcPr>
          <w:p w14:paraId="25DEEBF0" w14:textId="1E5BCD8F" w:rsidR="00636476" w:rsidRPr="003E0513" w:rsidRDefault="00636476" w:rsidP="718C9190">
            <w:pPr>
              <w:rPr>
                <w:strike/>
                <w:sz w:val="24"/>
                <w:szCs w:val="24"/>
              </w:rPr>
            </w:pPr>
            <w:r w:rsidRPr="003E0513">
              <w:rPr>
                <w:sz w:val="24"/>
                <w:szCs w:val="24"/>
              </w:rPr>
              <w:t xml:space="preserve">All tender submissions shall be protected by a password and submitted to </w:t>
            </w:r>
            <w:hyperlink r:id="rId26" w:history="1">
              <w:r w:rsidRPr="003E0513">
                <w:rPr>
                  <w:rStyle w:val="Hyperlink"/>
                  <w:color w:val="auto"/>
                  <w:sz w:val="24"/>
                  <w:szCs w:val="24"/>
                </w:rPr>
                <w:t>tender@kidstart.sg</w:t>
              </w:r>
            </w:hyperlink>
            <w:r w:rsidRPr="003E0513">
              <w:rPr>
                <w:sz w:val="24"/>
                <w:szCs w:val="24"/>
              </w:rPr>
              <w:t xml:space="preserve"> with the email subject header &lt;TENDER FOR </w:t>
            </w:r>
            <w:r w:rsidR="00CA4E5F" w:rsidRPr="00CA4E5F">
              <w:rPr>
                <w:sz w:val="24"/>
                <w:szCs w:val="24"/>
              </w:rPr>
              <w:t>PROVISION OF FRESH PRODUCE &amp; DOOR-TO-DOOR DELIVERY SERVICES FOR KIDSTART SINGAPORE LIMITED FROM 8 JULY 2026 TO 30 JUNE 2027</w:t>
            </w:r>
            <w:r w:rsidR="00CA4E5F">
              <w:rPr>
                <w:sz w:val="24"/>
                <w:szCs w:val="24"/>
              </w:rPr>
              <w:t xml:space="preserve"> </w:t>
            </w:r>
            <w:r w:rsidRPr="003E0513">
              <w:rPr>
                <w:sz w:val="24"/>
                <w:szCs w:val="24"/>
              </w:rPr>
              <w:t xml:space="preserve">[Company Name]&gt;. The password should be separately submitted to Ms </w:t>
            </w:r>
            <w:r w:rsidR="00AA3C4D" w:rsidRPr="003E0513">
              <w:rPr>
                <w:sz w:val="24"/>
                <w:szCs w:val="24"/>
              </w:rPr>
              <w:t>Tan Sze-Ern</w:t>
            </w:r>
            <w:r w:rsidRPr="003E0513">
              <w:rPr>
                <w:sz w:val="24"/>
                <w:szCs w:val="24"/>
              </w:rPr>
              <w:t xml:space="preserve"> at </w:t>
            </w:r>
            <w:hyperlink r:id="rId27" w:history="1">
              <w:r w:rsidR="00B0306C" w:rsidRPr="003E0513">
                <w:rPr>
                  <w:rStyle w:val="Hyperlink"/>
                  <w:sz w:val="24"/>
                  <w:szCs w:val="24"/>
                </w:rPr>
                <w:t>szeern.tan@kidstart.sg</w:t>
              </w:r>
            </w:hyperlink>
            <w:r w:rsidR="00862927" w:rsidRPr="003E0513">
              <w:rPr>
                <w:sz w:val="24"/>
                <w:szCs w:val="24"/>
              </w:rPr>
              <w:t xml:space="preserve"> a</w:t>
            </w:r>
            <w:r w:rsidRPr="003E0513">
              <w:rPr>
                <w:sz w:val="24"/>
                <w:szCs w:val="24"/>
              </w:rPr>
              <w:t xml:space="preserve">nd Ms </w:t>
            </w:r>
            <w:r w:rsidR="00AA3C4D" w:rsidRPr="003E0513">
              <w:rPr>
                <w:sz w:val="24"/>
                <w:szCs w:val="24"/>
              </w:rPr>
              <w:t>Chin Sarah</w:t>
            </w:r>
            <w:r w:rsidR="00993470" w:rsidRPr="003E0513">
              <w:rPr>
                <w:sz w:val="24"/>
                <w:szCs w:val="24"/>
              </w:rPr>
              <w:t xml:space="preserve"> </w:t>
            </w:r>
            <w:r w:rsidRPr="003E0513">
              <w:rPr>
                <w:sz w:val="24"/>
                <w:szCs w:val="24"/>
              </w:rPr>
              <w:t xml:space="preserve">at </w:t>
            </w:r>
            <w:hyperlink r:id="rId28" w:history="1">
              <w:r w:rsidR="00AA3C4D" w:rsidRPr="003E0513">
                <w:rPr>
                  <w:rStyle w:val="Hyperlink"/>
                  <w:sz w:val="24"/>
                  <w:szCs w:val="24"/>
                </w:rPr>
                <w:t>sarah.chin@kidstart.sg</w:t>
              </w:r>
            </w:hyperlink>
            <w:r w:rsidR="00993470" w:rsidRPr="003E0513">
              <w:rPr>
                <w:sz w:val="24"/>
                <w:szCs w:val="24"/>
              </w:rPr>
              <w:t xml:space="preserve"> </w:t>
            </w:r>
            <w:r w:rsidRPr="003E0513">
              <w:rPr>
                <w:sz w:val="24"/>
                <w:szCs w:val="24"/>
              </w:rPr>
              <w:t xml:space="preserve">with the email subject header </w:t>
            </w:r>
            <w:r w:rsidRPr="003E0513">
              <w:rPr>
                <w:sz w:val="24"/>
                <w:szCs w:val="24"/>
              </w:rPr>
              <w:lastRenderedPageBreak/>
              <w:t xml:space="preserve">&lt;PASSWORD FOR </w:t>
            </w:r>
            <w:r w:rsidR="00CA4E5F" w:rsidRPr="00CA4E5F">
              <w:rPr>
                <w:sz w:val="24"/>
                <w:szCs w:val="24"/>
              </w:rPr>
              <w:t>PROVISION OF FRESH PRODUCE &amp; DOOR-TO-DOOR DELIVERY SERVICES FOR KIDSTART SINGAPORE LIMITED FROM 8 JULY 2026 TO 30 JUNE 2027</w:t>
            </w:r>
            <w:r w:rsidR="00CA4E5F">
              <w:rPr>
                <w:sz w:val="24"/>
                <w:szCs w:val="24"/>
              </w:rPr>
              <w:t xml:space="preserve"> </w:t>
            </w:r>
            <w:r w:rsidRPr="003E0513">
              <w:rPr>
                <w:sz w:val="24"/>
                <w:szCs w:val="24"/>
              </w:rPr>
              <w:t>[Company Name]&gt;.</w:t>
            </w:r>
          </w:p>
        </w:tc>
        <w:tc>
          <w:tcPr>
            <w:tcW w:w="1481" w:type="pct"/>
            <w:tcBorders>
              <w:top w:val="single" w:sz="2" w:space="0" w:color="auto"/>
              <w:left w:val="single" w:sz="2" w:space="0" w:color="auto"/>
              <w:bottom w:val="single" w:sz="2" w:space="0" w:color="auto"/>
              <w:right w:val="single" w:sz="2" w:space="0" w:color="auto"/>
            </w:tcBorders>
          </w:tcPr>
          <w:p w14:paraId="3029532F" w14:textId="03716347" w:rsidR="3E8868ED" w:rsidRPr="003E0513" w:rsidRDefault="009D16F4" w:rsidP="3E8868ED">
            <w:pPr>
              <w:rPr>
                <w:b/>
                <w:sz w:val="24"/>
                <w:szCs w:val="24"/>
              </w:rPr>
            </w:pPr>
            <w:r w:rsidRPr="003E0513">
              <w:rPr>
                <w:b/>
                <w:sz w:val="24"/>
                <w:szCs w:val="24"/>
              </w:rPr>
              <w:lastRenderedPageBreak/>
              <w:t>All tender applications must be received by</w:t>
            </w:r>
          </w:p>
          <w:p w14:paraId="2449AF3E" w14:textId="77777777" w:rsidR="009D16F4" w:rsidRPr="003E0513" w:rsidRDefault="009D16F4" w:rsidP="3E8868ED">
            <w:pPr>
              <w:rPr>
                <w:b/>
                <w:bCs/>
                <w:sz w:val="24"/>
                <w:szCs w:val="24"/>
                <w:u w:val="single"/>
              </w:rPr>
            </w:pPr>
          </w:p>
          <w:p w14:paraId="5F01F1F7" w14:textId="77829A4D" w:rsidR="00A05346" w:rsidRPr="003E0513" w:rsidRDefault="009028C7" w:rsidP="492378CC">
            <w:pPr>
              <w:ind w:left="22"/>
              <w:rPr>
                <w:b/>
                <w:bCs/>
                <w:sz w:val="24"/>
                <w:szCs w:val="24"/>
                <w:u w:val="single"/>
              </w:rPr>
            </w:pPr>
            <w:r>
              <w:rPr>
                <w:b/>
                <w:bCs/>
                <w:sz w:val="24"/>
                <w:szCs w:val="24"/>
                <w:u w:val="single"/>
              </w:rPr>
              <w:t>Tuesday</w:t>
            </w:r>
            <w:r w:rsidR="00993470" w:rsidRPr="003E0513">
              <w:rPr>
                <w:b/>
                <w:bCs/>
                <w:sz w:val="24"/>
                <w:szCs w:val="24"/>
                <w:u w:val="single"/>
              </w:rPr>
              <w:t xml:space="preserve">, </w:t>
            </w:r>
            <w:r>
              <w:rPr>
                <w:b/>
                <w:bCs/>
                <w:sz w:val="24"/>
                <w:szCs w:val="24"/>
                <w:u w:val="single"/>
              </w:rPr>
              <w:t>16</w:t>
            </w:r>
            <w:r w:rsidR="0003015E" w:rsidRPr="003E0513">
              <w:rPr>
                <w:b/>
                <w:bCs/>
                <w:sz w:val="24"/>
                <w:szCs w:val="24"/>
                <w:u w:val="single"/>
              </w:rPr>
              <w:t xml:space="preserve"> </w:t>
            </w:r>
            <w:r w:rsidR="00D80D60" w:rsidRPr="003E0513">
              <w:rPr>
                <w:b/>
                <w:bCs/>
                <w:sz w:val="24"/>
                <w:szCs w:val="24"/>
                <w:u w:val="single"/>
              </w:rPr>
              <w:t>June</w:t>
            </w:r>
            <w:r w:rsidR="0003015E" w:rsidRPr="003E0513">
              <w:rPr>
                <w:b/>
                <w:bCs/>
                <w:sz w:val="24"/>
                <w:szCs w:val="24"/>
                <w:u w:val="single"/>
              </w:rPr>
              <w:t xml:space="preserve"> </w:t>
            </w:r>
            <w:r w:rsidR="00993470" w:rsidRPr="003E0513">
              <w:rPr>
                <w:b/>
                <w:bCs/>
                <w:sz w:val="24"/>
                <w:szCs w:val="24"/>
                <w:u w:val="single"/>
              </w:rPr>
              <w:t>2026</w:t>
            </w:r>
          </w:p>
          <w:p w14:paraId="68AC6E9D" w14:textId="77777777" w:rsidR="00A05346" w:rsidRPr="003E0513" w:rsidRDefault="00A05346" w:rsidP="000C5392">
            <w:pPr>
              <w:ind w:left="22"/>
              <w:rPr>
                <w:b/>
                <w:sz w:val="24"/>
                <w:szCs w:val="24"/>
              </w:rPr>
            </w:pPr>
            <w:r w:rsidRPr="003E0513">
              <w:rPr>
                <w:b/>
                <w:sz w:val="24"/>
                <w:szCs w:val="24"/>
              </w:rPr>
              <w:t xml:space="preserve">Singapore time, </w:t>
            </w:r>
          </w:p>
          <w:p w14:paraId="3A1C6DBA" w14:textId="5442DB32" w:rsidR="00A05346" w:rsidRPr="00E34BFE" w:rsidRDefault="00B434B5" w:rsidP="000C5392">
            <w:pPr>
              <w:rPr>
                <w:b/>
                <w:sz w:val="24"/>
                <w:szCs w:val="24"/>
              </w:rPr>
            </w:pPr>
            <w:r w:rsidRPr="003E0513">
              <w:rPr>
                <w:b/>
                <w:sz w:val="24"/>
                <w:szCs w:val="24"/>
                <w:u w:val="single"/>
              </w:rPr>
              <w:t>12.</w:t>
            </w:r>
            <w:r w:rsidR="00A05346" w:rsidRPr="003E0513">
              <w:rPr>
                <w:b/>
                <w:sz w:val="24"/>
                <w:szCs w:val="24"/>
                <w:u w:val="single"/>
              </w:rPr>
              <w:t>00 p.m. sharp</w:t>
            </w:r>
          </w:p>
        </w:tc>
      </w:tr>
    </w:tbl>
    <w:p w14:paraId="753C4B66" w14:textId="77777777" w:rsidR="00A05346" w:rsidRPr="001E4E1B" w:rsidRDefault="00A05346" w:rsidP="00A05346">
      <w:pPr>
        <w:pStyle w:val="ListParagraph"/>
        <w:ind w:left="709" w:hanging="709"/>
        <w:jc w:val="both"/>
        <w:rPr>
          <w:color w:val="000000"/>
          <w:szCs w:val="24"/>
        </w:rPr>
      </w:pPr>
    </w:p>
    <w:p w14:paraId="25257BF9" w14:textId="77777777" w:rsidR="00A05346" w:rsidRPr="001E4E1B" w:rsidRDefault="00A05346" w:rsidP="00B434B5">
      <w:pPr>
        <w:jc w:val="both"/>
        <w:rPr>
          <w:color w:val="000000"/>
          <w:szCs w:val="24"/>
        </w:rPr>
      </w:pPr>
    </w:p>
    <w:p w14:paraId="040A4C80" w14:textId="0A3C6DD1" w:rsidR="00A05346" w:rsidRPr="001E4E1B" w:rsidRDefault="00A05346" w:rsidP="00044DDE">
      <w:pPr>
        <w:pStyle w:val="CompendiumHeading3"/>
        <w:numPr>
          <w:ilvl w:val="0"/>
          <w:numId w:val="0"/>
        </w:numPr>
        <w:ind w:left="720" w:hanging="720"/>
        <w:rPr>
          <w:color w:val="000000"/>
        </w:rPr>
      </w:pPr>
      <w:r w:rsidRPr="001E4E1B">
        <w:rPr>
          <w:lang w:val="en-GB"/>
        </w:rPr>
        <w:t>3.2</w:t>
      </w:r>
      <w:r w:rsidRPr="001E4E1B">
        <w:tab/>
      </w:r>
      <w:r w:rsidR="00A566CE" w:rsidRPr="001E4E1B">
        <w:rPr>
          <w:lang w:val="en-GB"/>
        </w:rPr>
        <w:t>KSL</w:t>
      </w:r>
      <w:r w:rsidRPr="001E4E1B">
        <w:rPr>
          <w:lang w:val="en-GB"/>
        </w:rPr>
        <w:t xml:space="preserve"> reserves the right to reject Tender Offers not subm</w:t>
      </w:r>
      <w:r w:rsidR="003D2441" w:rsidRPr="001E4E1B">
        <w:rPr>
          <w:lang w:val="en-GB"/>
        </w:rPr>
        <w:t>itt</w:t>
      </w:r>
      <w:r w:rsidRPr="001E4E1B">
        <w:rPr>
          <w:lang w:val="en-GB"/>
        </w:rPr>
        <w:t>ed in accordance with the mode(s) of submission specified in these Instructions to Tenderers.</w:t>
      </w:r>
    </w:p>
    <w:p w14:paraId="1A257D87" w14:textId="5A45FB44" w:rsidR="00A05346" w:rsidRPr="001E4E1B" w:rsidRDefault="00A05346" w:rsidP="00CC2764">
      <w:pPr>
        <w:pStyle w:val="CompendiumHeading3"/>
        <w:numPr>
          <w:ilvl w:val="2"/>
          <w:numId w:val="0"/>
        </w:numPr>
        <w:ind w:left="720" w:hanging="720"/>
      </w:pPr>
      <w:r w:rsidRPr="001E4E1B">
        <w:t>3.3</w:t>
      </w:r>
      <w:r w:rsidR="5F679447" w:rsidRPr="001E4E1B">
        <w:t xml:space="preserve">       </w:t>
      </w:r>
      <w:r w:rsidRPr="001E4E1B">
        <w:t xml:space="preserve">The Tender Offer must include: </w:t>
      </w:r>
    </w:p>
    <w:p w14:paraId="55258CD1" w14:textId="0B8E6584" w:rsidR="00A05346" w:rsidRPr="001E4E1B" w:rsidRDefault="00A05346" w:rsidP="00CC2764">
      <w:pPr>
        <w:pStyle w:val="CompendiumHeading4"/>
      </w:pPr>
      <w:r w:rsidRPr="001E4E1B">
        <w:t>the Form of Tender fully completed; and</w:t>
      </w:r>
    </w:p>
    <w:p w14:paraId="131AB197" w14:textId="1B382C73" w:rsidR="00A05346" w:rsidRPr="001E4E1B" w:rsidRDefault="00A05346" w:rsidP="00CC2764">
      <w:pPr>
        <w:pStyle w:val="CompendiumHeading4"/>
      </w:pPr>
      <w:r w:rsidRPr="001E4E1B">
        <w:rPr>
          <w:lang w:val="en-GB"/>
        </w:rPr>
        <w:t>an address where any notice, request, waiver, consent or approval required to be sent to the Tenderer in connection therewith can be directed to.</w:t>
      </w:r>
    </w:p>
    <w:p w14:paraId="1566C415" w14:textId="7BAA89DE" w:rsidR="00DD273C" w:rsidRPr="001E4E1B" w:rsidRDefault="00A05346" w:rsidP="009732CA">
      <w:pPr>
        <w:pStyle w:val="CompendiumHeading1"/>
        <w:numPr>
          <w:ilvl w:val="0"/>
          <w:numId w:val="13"/>
        </w:numPr>
        <w:ind w:left="709" w:hanging="709"/>
        <w:rPr>
          <w:rFonts w:ascii="Times New Roman" w:hAnsi="Times New Roman"/>
        </w:rPr>
      </w:pPr>
      <w:r w:rsidRPr="001E4E1B">
        <w:rPr>
          <w:rFonts w:ascii="Times New Roman" w:hAnsi="Times New Roman"/>
        </w:rPr>
        <w:t>Compliance with Instructions</w:t>
      </w:r>
    </w:p>
    <w:p w14:paraId="01A6A2F2" w14:textId="3598ED45" w:rsidR="00A05346" w:rsidRPr="001E4E1B" w:rsidRDefault="00A05346" w:rsidP="00CC2764">
      <w:pPr>
        <w:pStyle w:val="CompendiumHeading3"/>
        <w:numPr>
          <w:ilvl w:val="0"/>
          <w:numId w:val="0"/>
        </w:numPr>
        <w:ind w:left="720" w:hanging="720"/>
      </w:pPr>
      <w:bookmarkStart w:id="10" w:name="_Ref490745449"/>
      <w:r w:rsidRPr="001E4E1B">
        <w:rPr>
          <w:lang w:val="en-GB"/>
        </w:rPr>
        <w:t>4.1</w:t>
      </w:r>
      <w:r w:rsidR="07800674" w:rsidRPr="001E4E1B">
        <w:rPr>
          <w:lang w:val="en-GB"/>
        </w:rPr>
        <w:t xml:space="preserve">      </w:t>
      </w:r>
      <w:r w:rsidRPr="001E4E1B">
        <w:tab/>
      </w:r>
      <w:r w:rsidRPr="001E4E1B">
        <w:rPr>
          <w:lang w:val="en-GB"/>
        </w:rPr>
        <w:t>Any Tender Offer which is not subm</w:t>
      </w:r>
      <w:r w:rsidR="00201DD9" w:rsidRPr="001E4E1B">
        <w:rPr>
          <w:lang w:val="en-GB"/>
        </w:rPr>
        <w:t>itt</w:t>
      </w:r>
      <w:r w:rsidRPr="001E4E1B">
        <w:rPr>
          <w:lang w:val="en-GB"/>
        </w:rPr>
        <w:t xml:space="preserve">ed according to the instructions contained </w:t>
      </w:r>
      <w:r w:rsidR="00201DD9" w:rsidRPr="001E4E1B">
        <w:rPr>
          <w:lang w:val="en-GB"/>
        </w:rPr>
        <w:t>and, in the form</w:t>
      </w:r>
      <w:r w:rsidRPr="001E4E1B">
        <w:rPr>
          <w:lang w:val="en-GB"/>
        </w:rPr>
        <w:t xml:space="preserve">(s) prescribed in this </w:t>
      </w:r>
      <w:r w:rsidR="1862D4CB" w:rsidRPr="001E4E1B">
        <w:rPr>
          <w:lang w:val="en-GB"/>
        </w:rPr>
        <w:t xml:space="preserve">Invitation </w:t>
      </w:r>
      <w:r w:rsidR="00993470" w:rsidRPr="001E4E1B">
        <w:rPr>
          <w:lang w:val="en-GB"/>
        </w:rPr>
        <w:t>to</w:t>
      </w:r>
      <w:r w:rsidR="1862D4CB" w:rsidRPr="001E4E1B">
        <w:rPr>
          <w:lang w:val="en-GB"/>
        </w:rPr>
        <w:t xml:space="preserve"> Tender</w:t>
      </w:r>
      <w:r w:rsidRPr="001E4E1B">
        <w:rPr>
          <w:lang w:val="en-GB"/>
        </w:rPr>
        <w:t xml:space="preserve">, or which attempts to vary any provision </w:t>
      </w:r>
      <w:r w:rsidR="00C83D2D" w:rsidRPr="001E4E1B">
        <w:rPr>
          <w:lang w:val="en-GB"/>
        </w:rPr>
        <w:t>of,</w:t>
      </w:r>
      <w:r w:rsidRPr="001E4E1B">
        <w:rPr>
          <w:lang w:val="en-GB"/>
        </w:rPr>
        <w:t xml:space="preserve"> or which fails to fully comply with this </w:t>
      </w:r>
      <w:r w:rsidR="51CE5CCB" w:rsidRPr="6A043666">
        <w:rPr>
          <w:lang w:val="en-GB"/>
        </w:rPr>
        <w:t xml:space="preserve">Invitation </w:t>
      </w:r>
      <w:proofErr w:type="gramStart"/>
      <w:r w:rsidR="51CE5CCB" w:rsidRPr="6A043666">
        <w:rPr>
          <w:lang w:val="en-GB"/>
        </w:rPr>
        <w:t>To</w:t>
      </w:r>
      <w:proofErr w:type="gramEnd"/>
      <w:r w:rsidR="1862D4CB" w:rsidRPr="001E4E1B">
        <w:rPr>
          <w:lang w:val="en-GB"/>
        </w:rPr>
        <w:t xml:space="preserve"> Tender</w:t>
      </w:r>
      <w:r w:rsidR="00292772" w:rsidRPr="001E4E1B">
        <w:rPr>
          <w:lang w:val="en-GB"/>
        </w:rPr>
        <w:t>, is liable to be re</w:t>
      </w:r>
      <w:r w:rsidRPr="001E4E1B">
        <w:rPr>
          <w:lang w:val="en-GB"/>
        </w:rPr>
        <w:t>jected.</w:t>
      </w:r>
      <w:bookmarkEnd w:id="10"/>
      <w:r w:rsidRPr="001E4E1B">
        <w:rPr>
          <w:lang w:val="en-GB"/>
        </w:rPr>
        <w:t xml:space="preserve"> </w:t>
      </w:r>
    </w:p>
    <w:p w14:paraId="708B94A9" w14:textId="4B821BB6" w:rsidR="00A05346" w:rsidRPr="001E4E1B" w:rsidRDefault="00A05346" w:rsidP="43810D5E">
      <w:pPr>
        <w:pStyle w:val="CompendiumHeading3"/>
        <w:numPr>
          <w:ilvl w:val="0"/>
          <w:numId w:val="0"/>
        </w:numPr>
        <w:ind w:left="720" w:hanging="720"/>
        <w:rPr>
          <w:color w:val="000000"/>
          <w:lang w:val="en-GB"/>
        </w:rPr>
      </w:pPr>
      <w:bookmarkStart w:id="11" w:name="_The_Tenderer’s_Tender"/>
      <w:bookmarkStart w:id="12" w:name="_Ref460426744"/>
      <w:bookmarkEnd w:id="11"/>
      <w:r w:rsidRPr="001E4E1B">
        <w:rPr>
          <w:lang w:val="en-GB"/>
        </w:rPr>
        <w:t>4.2</w:t>
      </w:r>
      <w:r w:rsidRPr="001E4E1B">
        <w:tab/>
      </w:r>
      <w:r w:rsidRPr="001E4E1B">
        <w:rPr>
          <w:lang w:val="en-GB"/>
        </w:rPr>
        <w:t xml:space="preserve">The Tenderer’s Tender Offer may include alternative offer(s) which comply </w:t>
      </w:r>
      <w:r w:rsidRPr="001E4E1B">
        <w:rPr>
          <w:color w:val="000000" w:themeColor="text1"/>
          <w:lang w:val="en-GB"/>
        </w:rPr>
        <w:t xml:space="preserve">with this </w:t>
      </w:r>
      <w:r w:rsidR="1862D4CB" w:rsidRPr="001E4E1B">
        <w:rPr>
          <w:color w:val="000000" w:themeColor="text1"/>
          <w:lang w:val="en-GB"/>
        </w:rPr>
        <w:t xml:space="preserve">Invitation </w:t>
      </w:r>
      <w:r w:rsidR="00993470" w:rsidRPr="001E4E1B">
        <w:rPr>
          <w:color w:val="000000" w:themeColor="text1"/>
          <w:lang w:val="en-GB"/>
        </w:rPr>
        <w:t>to</w:t>
      </w:r>
      <w:r w:rsidR="1862D4CB" w:rsidRPr="001E4E1B">
        <w:rPr>
          <w:color w:val="000000" w:themeColor="text1"/>
          <w:lang w:val="en-GB"/>
        </w:rPr>
        <w:t xml:space="preserve"> Tender</w:t>
      </w:r>
      <w:r w:rsidRPr="001E4E1B">
        <w:rPr>
          <w:color w:val="000000" w:themeColor="text1"/>
          <w:lang w:val="en-GB"/>
        </w:rPr>
        <w:t xml:space="preserve"> (including </w:t>
      </w:r>
      <w:r w:rsidRPr="001E4E1B">
        <w:rPr>
          <w:lang w:val="en-GB"/>
        </w:rPr>
        <w:t>the Requirement Specifications)</w:t>
      </w:r>
      <w:r w:rsidRPr="001E4E1B">
        <w:rPr>
          <w:color w:val="000000" w:themeColor="text1"/>
          <w:lang w:val="en-GB"/>
        </w:rPr>
        <w:t>.</w:t>
      </w:r>
      <w:bookmarkEnd w:id="12"/>
    </w:p>
    <w:p w14:paraId="08EBF18B" w14:textId="5A189E4C" w:rsidR="00D22F47" w:rsidRPr="001E4E1B" w:rsidRDefault="009B1C21" w:rsidP="00C47E56">
      <w:pPr>
        <w:pStyle w:val="Heading2"/>
        <w:tabs>
          <w:tab w:val="clear" w:pos="827"/>
          <w:tab w:val="left" w:pos="709"/>
        </w:tabs>
        <w:ind w:left="709" w:hanging="709"/>
        <w:rPr>
          <w:rFonts w:ascii="Times New Roman" w:hAnsi="Times New Roman"/>
        </w:rPr>
      </w:pPr>
      <w:r w:rsidRPr="001E4E1B">
        <w:rPr>
          <w:rFonts w:ascii="Times New Roman" w:hAnsi="Times New Roman"/>
        </w:rPr>
        <w:t>4.3</w:t>
      </w:r>
      <w:bookmarkStart w:id="13" w:name="_Ref473880544"/>
      <w:r w:rsidRPr="001E4E1B">
        <w:rPr>
          <w:rFonts w:ascii="Times New Roman" w:hAnsi="Times New Roman"/>
        </w:rPr>
        <w:tab/>
        <w:t xml:space="preserve">Subject to compliance with Clause 4.2, the Tenderer may submit alternative offer(s) which include qualifications or variations to any provision of this </w:t>
      </w:r>
      <w:r w:rsidR="1862D4CB" w:rsidRPr="001E4E1B">
        <w:rPr>
          <w:rFonts w:ascii="Times New Roman" w:hAnsi="Times New Roman"/>
        </w:rPr>
        <w:t xml:space="preserve">Invitation </w:t>
      </w:r>
      <w:r w:rsidR="00993470" w:rsidRPr="001E4E1B">
        <w:rPr>
          <w:rFonts w:ascii="Times New Roman" w:hAnsi="Times New Roman"/>
        </w:rPr>
        <w:t>to</w:t>
      </w:r>
      <w:r w:rsidR="1862D4CB" w:rsidRPr="001E4E1B">
        <w:rPr>
          <w:rFonts w:ascii="Times New Roman" w:hAnsi="Times New Roman"/>
        </w:rPr>
        <w:t xml:space="preserve"> Tender</w:t>
      </w:r>
      <w:r w:rsidR="00C83D2D" w:rsidRPr="001E4E1B">
        <w:rPr>
          <w:rFonts w:ascii="Times New Roman" w:hAnsi="Times New Roman"/>
        </w:rPr>
        <w:t>,</w:t>
      </w:r>
      <w:r w:rsidRPr="001E4E1B">
        <w:rPr>
          <w:rFonts w:ascii="Times New Roman" w:hAnsi="Times New Roman"/>
        </w:rPr>
        <w:t xml:space="preserve"> or which do not fully comply with the Requirement Specifications. </w:t>
      </w:r>
      <w:bookmarkStart w:id="14" w:name="_Ref490745517"/>
      <w:bookmarkEnd w:id="13"/>
    </w:p>
    <w:p w14:paraId="06ECC119" w14:textId="77777777" w:rsidR="00C47E56" w:rsidRPr="001E4E1B" w:rsidRDefault="00C47E56" w:rsidP="00C47E56"/>
    <w:p w14:paraId="094A0652" w14:textId="5E4AF7E9" w:rsidR="00A05346" w:rsidRPr="001E4E1B" w:rsidRDefault="00DD273C" w:rsidP="00CC2764">
      <w:pPr>
        <w:pStyle w:val="CompendiumHeading3"/>
        <w:numPr>
          <w:ilvl w:val="2"/>
          <w:numId w:val="0"/>
        </w:numPr>
        <w:ind w:left="720" w:hanging="720"/>
      </w:pPr>
      <w:r w:rsidRPr="001E4E1B">
        <w:t>4.4</w:t>
      </w:r>
      <w:r w:rsidRPr="001E4E1B">
        <w:tab/>
      </w:r>
      <w:r w:rsidR="00A05346" w:rsidRPr="001E4E1B">
        <w:t xml:space="preserve">Failure to comply </w:t>
      </w:r>
      <w:r w:rsidR="00A05346" w:rsidRPr="001E4E1B">
        <w:rPr>
          <w:rFonts w:eastAsia="Times New Roman"/>
          <w:color w:val="000000"/>
          <w:szCs w:val="20"/>
          <w:lang w:val="en-GB"/>
        </w:rPr>
        <w:t>with Clause</w:t>
      </w:r>
      <w:r w:rsidR="00702068" w:rsidRPr="001E4E1B">
        <w:rPr>
          <w:rFonts w:eastAsia="Times New Roman"/>
          <w:color w:val="000000"/>
          <w:szCs w:val="20"/>
          <w:lang w:val="en-GB"/>
        </w:rPr>
        <w:t xml:space="preserve"> 4.1 </w:t>
      </w:r>
      <w:r w:rsidR="00A05346" w:rsidRPr="001E4E1B">
        <w:rPr>
          <w:rFonts w:eastAsia="Times New Roman"/>
          <w:color w:val="000000"/>
          <w:szCs w:val="20"/>
          <w:lang w:val="en-GB"/>
        </w:rPr>
        <w:t>may</w:t>
      </w:r>
      <w:r w:rsidR="00A05346" w:rsidRPr="001E4E1B">
        <w:t xml:space="preserve"> render the Tender Offer (including all alternative offers) liable to be rejected.</w:t>
      </w:r>
      <w:bookmarkEnd w:id="14"/>
    </w:p>
    <w:p w14:paraId="6C1A686A" w14:textId="3144B966" w:rsidR="00DD273C" w:rsidRPr="000E4828" w:rsidRDefault="00A05346" w:rsidP="009732CA">
      <w:pPr>
        <w:pStyle w:val="CompendiumHeading1"/>
        <w:numPr>
          <w:ilvl w:val="0"/>
          <w:numId w:val="13"/>
        </w:numPr>
        <w:ind w:left="709" w:hanging="709"/>
        <w:rPr>
          <w:rFonts w:ascii="Times New Roman" w:hAnsi="Times New Roman"/>
        </w:rPr>
      </w:pPr>
      <w:r w:rsidRPr="000E4828">
        <w:rPr>
          <w:rFonts w:ascii="Times New Roman" w:hAnsi="Times New Roman"/>
        </w:rPr>
        <w:t>Validity Period</w:t>
      </w:r>
    </w:p>
    <w:p w14:paraId="4BFC68E8" w14:textId="6E16C7F9" w:rsidR="00A05346" w:rsidRPr="000E4828" w:rsidRDefault="003078D8" w:rsidP="003078D8">
      <w:pPr>
        <w:pStyle w:val="CompendiumHeading2"/>
        <w:numPr>
          <w:ilvl w:val="0"/>
          <w:numId w:val="0"/>
        </w:numPr>
        <w:ind w:left="720" w:hanging="720"/>
        <w:rPr>
          <w:strike/>
        </w:rPr>
      </w:pPr>
      <w:r w:rsidRPr="1C5B8770">
        <w:rPr>
          <w:lang w:val="en-GB"/>
        </w:rPr>
        <w:t>5.1</w:t>
      </w:r>
      <w:r>
        <w:tab/>
      </w:r>
      <w:r w:rsidR="00A05346" w:rsidRPr="1C5B8770">
        <w:rPr>
          <w:lang w:val="en-GB"/>
        </w:rPr>
        <w:t>Tender Offers subm</w:t>
      </w:r>
      <w:r w:rsidR="00C83D2D" w:rsidRPr="1C5B8770">
        <w:rPr>
          <w:lang w:val="en-GB"/>
        </w:rPr>
        <w:t>itt</w:t>
      </w:r>
      <w:r w:rsidR="00A05346" w:rsidRPr="1C5B8770">
        <w:rPr>
          <w:lang w:val="en-GB"/>
        </w:rPr>
        <w:t>ed shall remain valid for acceptance for the Validity Period. “</w:t>
      </w:r>
      <w:r w:rsidR="00A05346" w:rsidRPr="1C5B8770">
        <w:rPr>
          <w:b/>
          <w:bCs/>
          <w:lang w:val="en-GB"/>
        </w:rPr>
        <w:t>Validity Period</w:t>
      </w:r>
      <w:r w:rsidR="00A05346" w:rsidRPr="1C5B8770">
        <w:rPr>
          <w:lang w:val="en-GB"/>
        </w:rPr>
        <w:t xml:space="preserve">” means a period </w:t>
      </w:r>
      <w:r w:rsidR="00B00130" w:rsidRPr="1C5B8770">
        <w:rPr>
          <w:lang w:val="en-GB"/>
        </w:rPr>
        <w:t xml:space="preserve">of 90 days </w:t>
      </w:r>
      <w:r w:rsidR="00A05346" w:rsidRPr="1C5B8770">
        <w:rPr>
          <w:lang w:val="en-GB"/>
        </w:rPr>
        <w:t xml:space="preserve">from the Closing </w:t>
      </w:r>
      <w:r w:rsidR="00745757" w:rsidRPr="1C5B8770">
        <w:rPr>
          <w:lang w:val="en-GB"/>
        </w:rPr>
        <w:t>Deadline</w:t>
      </w:r>
      <w:r w:rsidR="00A05346" w:rsidRPr="1C5B8770">
        <w:rPr>
          <w:lang w:val="en-GB"/>
        </w:rPr>
        <w:t xml:space="preserve">, or such longer period as </w:t>
      </w:r>
      <w:r w:rsidR="00D17DF7" w:rsidRPr="1C5B8770">
        <w:rPr>
          <w:lang w:val="en-GB"/>
        </w:rPr>
        <w:t xml:space="preserve">KSL </w:t>
      </w:r>
      <w:r w:rsidR="00AC5E73" w:rsidRPr="1C5B8770">
        <w:rPr>
          <w:lang w:val="en-GB"/>
        </w:rPr>
        <w:t>m</w:t>
      </w:r>
      <w:r w:rsidR="00D17DF7" w:rsidRPr="1C5B8770">
        <w:rPr>
          <w:lang w:val="en-GB"/>
        </w:rPr>
        <w:t xml:space="preserve">ay </w:t>
      </w:r>
      <w:r w:rsidR="002028CC" w:rsidRPr="1C5B8770">
        <w:rPr>
          <w:lang w:val="en-GB"/>
        </w:rPr>
        <w:t>separately be agreed in writing between the Tenderer and KSL.</w:t>
      </w:r>
    </w:p>
    <w:p w14:paraId="00C1B586" w14:textId="36CC9D12" w:rsidR="00A05346" w:rsidRPr="001E4E1B" w:rsidRDefault="00A05346" w:rsidP="009732CA">
      <w:pPr>
        <w:pStyle w:val="CompendiumHeading1"/>
        <w:numPr>
          <w:ilvl w:val="0"/>
          <w:numId w:val="13"/>
        </w:numPr>
        <w:ind w:left="709" w:hanging="709"/>
        <w:rPr>
          <w:rFonts w:ascii="Times New Roman" w:hAnsi="Times New Roman"/>
        </w:rPr>
      </w:pPr>
      <w:r w:rsidRPr="001E4E1B">
        <w:rPr>
          <w:rFonts w:ascii="Times New Roman" w:hAnsi="Times New Roman"/>
        </w:rPr>
        <w:t>Withdrawal of Tender offer</w:t>
      </w:r>
    </w:p>
    <w:p w14:paraId="225D95D2" w14:textId="0476C543" w:rsidR="00A05346" w:rsidRPr="001E4E1B" w:rsidRDefault="00DD273C" w:rsidP="000172ED">
      <w:pPr>
        <w:pStyle w:val="CompendiumHeading3"/>
        <w:numPr>
          <w:ilvl w:val="0"/>
          <w:numId w:val="0"/>
        </w:numPr>
        <w:ind w:left="720" w:hanging="720"/>
      </w:pPr>
      <w:r w:rsidRPr="001E4E1B">
        <w:rPr>
          <w:lang w:val="en-GB"/>
        </w:rPr>
        <w:t>6.1</w:t>
      </w:r>
      <w:r w:rsidR="31764394" w:rsidRPr="001E4E1B">
        <w:rPr>
          <w:lang w:val="en-GB"/>
        </w:rPr>
        <w:t xml:space="preserve">     </w:t>
      </w:r>
      <w:r w:rsidRPr="001E4E1B">
        <w:tab/>
      </w:r>
      <w:r w:rsidR="00A05346" w:rsidRPr="001E4E1B">
        <w:rPr>
          <w:lang w:val="en-GB"/>
        </w:rPr>
        <w:t xml:space="preserve">No Tender Offer may be withdrawn after the Closing Date and Time. Any Tenderer who attempts to do so may, in addition to any remedy which </w:t>
      </w:r>
      <w:r w:rsidR="00DA0E56" w:rsidRPr="001E4E1B">
        <w:rPr>
          <w:lang w:val="en-GB"/>
        </w:rPr>
        <w:t>KSL</w:t>
      </w:r>
      <w:r w:rsidR="00A05346" w:rsidRPr="001E4E1B">
        <w:rPr>
          <w:lang w:val="en-GB"/>
        </w:rPr>
        <w:t xml:space="preserve"> may have against it, be liable to be debarred from future tenders.</w:t>
      </w:r>
    </w:p>
    <w:p w14:paraId="303A57D6" w14:textId="597D14C7" w:rsidR="00A05346" w:rsidRPr="001E4E1B" w:rsidRDefault="5CA56F3F" w:rsidP="000172ED">
      <w:pPr>
        <w:pStyle w:val="CompendiumHeading1"/>
        <w:numPr>
          <w:ilvl w:val="0"/>
          <w:numId w:val="0"/>
        </w:numPr>
        <w:rPr>
          <w:rFonts w:ascii="Times New Roman" w:hAnsi="Times New Roman"/>
        </w:rPr>
      </w:pPr>
      <w:r w:rsidRPr="001E4E1B">
        <w:rPr>
          <w:rFonts w:ascii="Times New Roman" w:hAnsi="Times New Roman"/>
        </w:rPr>
        <w:t>7.</w:t>
      </w:r>
      <w:r w:rsidR="00DD273C" w:rsidRPr="001E4E1B">
        <w:rPr>
          <w:rFonts w:ascii="Times New Roman" w:hAnsi="Times New Roman"/>
        </w:rPr>
        <w:tab/>
      </w:r>
      <w:r w:rsidR="00A05346" w:rsidRPr="001E4E1B">
        <w:rPr>
          <w:rFonts w:ascii="Times New Roman" w:hAnsi="Times New Roman"/>
        </w:rPr>
        <w:t>Requirement Specifications</w:t>
      </w:r>
    </w:p>
    <w:p w14:paraId="49487BDE" w14:textId="68552341" w:rsidR="00A05346" w:rsidRPr="001E4E1B" w:rsidRDefault="00DD273C" w:rsidP="000172ED">
      <w:pPr>
        <w:pStyle w:val="CompendiumHeading3"/>
        <w:numPr>
          <w:ilvl w:val="0"/>
          <w:numId w:val="0"/>
        </w:numPr>
        <w:ind w:left="720" w:hanging="720"/>
      </w:pPr>
      <w:r w:rsidRPr="001E4E1B">
        <w:rPr>
          <w:lang w:val="en-GB"/>
        </w:rPr>
        <w:lastRenderedPageBreak/>
        <w:t>7.1</w:t>
      </w:r>
      <w:r w:rsidRPr="001E4E1B">
        <w:tab/>
      </w:r>
      <w:r w:rsidR="00A05346" w:rsidRPr="001E4E1B">
        <w:rPr>
          <w:lang w:val="en-GB"/>
        </w:rPr>
        <w:t xml:space="preserve">The Goods and Services offered under a Tender Offer shall comply with the Requirement Specifications of this </w:t>
      </w:r>
      <w:r w:rsidR="1862D4CB" w:rsidRPr="001E4E1B">
        <w:rPr>
          <w:lang w:val="en-GB"/>
        </w:rPr>
        <w:t xml:space="preserve">Invitation </w:t>
      </w:r>
      <w:r w:rsidR="00993470" w:rsidRPr="001E4E1B">
        <w:rPr>
          <w:lang w:val="en-GB"/>
        </w:rPr>
        <w:t>to</w:t>
      </w:r>
      <w:r w:rsidR="1862D4CB" w:rsidRPr="001E4E1B">
        <w:rPr>
          <w:lang w:val="en-GB"/>
        </w:rPr>
        <w:t xml:space="preserve"> Tender</w:t>
      </w:r>
      <w:r w:rsidR="00A05346" w:rsidRPr="001E4E1B">
        <w:rPr>
          <w:lang w:val="en-GB"/>
        </w:rPr>
        <w:t>.</w:t>
      </w:r>
    </w:p>
    <w:p w14:paraId="49E8A673" w14:textId="4B4A8FBB" w:rsidR="00DD273C" w:rsidRPr="001E4E1B" w:rsidRDefault="5CA56F3F" w:rsidP="00CC2764">
      <w:pPr>
        <w:pStyle w:val="CompendiumHeading1"/>
        <w:numPr>
          <w:ilvl w:val="0"/>
          <w:numId w:val="0"/>
        </w:numPr>
        <w:ind w:left="720" w:hanging="720"/>
        <w:rPr>
          <w:rFonts w:ascii="Times New Roman" w:hAnsi="Times New Roman"/>
        </w:rPr>
      </w:pPr>
      <w:r w:rsidRPr="001E4E1B">
        <w:rPr>
          <w:rFonts w:ascii="Times New Roman" w:hAnsi="Times New Roman"/>
          <w:color w:val="000000" w:themeColor="text1"/>
        </w:rPr>
        <w:t>8.</w:t>
      </w:r>
      <w:r w:rsidR="00DD273C" w:rsidRPr="001E4E1B">
        <w:rPr>
          <w:rFonts w:ascii="Times New Roman" w:hAnsi="Times New Roman"/>
        </w:rPr>
        <w:tab/>
      </w:r>
      <w:r w:rsidR="00A05346" w:rsidRPr="001E4E1B">
        <w:rPr>
          <w:rFonts w:ascii="Times New Roman" w:hAnsi="Times New Roman"/>
        </w:rPr>
        <w:t>Acceptance of Tender OFFER</w:t>
      </w:r>
    </w:p>
    <w:p w14:paraId="03FD9352" w14:textId="2951A0C2" w:rsidR="00A05346" w:rsidRPr="001E4E1B" w:rsidRDefault="00DD273C" w:rsidP="000172ED">
      <w:pPr>
        <w:pStyle w:val="CompendiumHeading3"/>
        <w:numPr>
          <w:ilvl w:val="0"/>
          <w:numId w:val="0"/>
        </w:numPr>
        <w:ind w:left="720" w:hanging="720"/>
      </w:pPr>
      <w:r w:rsidRPr="001E4E1B">
        <w:t>8.1</w:t>
      </w:r>
      <w:r w:rsidRPr="001E4E1B">
        <w:tab/>
      </w:r>
      <w:r w:rsidR="006576CA" w:rsidRPr="001E4E1B">
        <w:t>KSL</w:t>
      </w:r>
      <w:r w:rsidR="00A05346" w:rsidRPr="001E4E1B">
        <w:t xml:space="preserve"> shall be under no obligation to accept the lowest priced or any Tender Offer. </w:t>
      </w:r>
    </w:p>
    <w:p w14:paraId="2EB146DB" w14:textId="387E885A" w:rsidR="00A05346" w:rsidRPr="001E4E1B" w:rsidRDefault="00DD273C" w:rsidP="000172ED">
      <w:pPr>
        <w:pStyle w:val="CompendiumHeading3"/>
        <w:numPr>
          <w:ilvl w:val="0"/>
          <w:numId w:val="0"/>
        </w:numPr>
        <w:ind w:left="720" w:hanging="720"/>
      </w:pPr>
      <w:r w:rsidRPr="001E4E1B">
        <w:rPr>
          <w:lang w:val="en-GB"/>
        </w:rPr>
        <w:t>8.2</w:t>
      </w:r>
      <w:r w:rsidRPr="001E4E1B">
        <w:tab/>
      </w:r>
      <w:r w:rsidR="006576CA" w:rsidRPr="001E4E1B">
        <w:rPr>
          <w:lang w:val="en-GB"/>
        </w:rPr>
        <w:t xml:space="preserve">KSL </w:t>
      </w:r>
      <w:r w:rsidR="00A05346" w:rsidRPr="001E4E1B">
        <w:rPr>
          <w:lang w:val="en-GB"/>
        </w:rPr>
        <w:t>may accept the whole or any part(s) of the Tender Offer as it may decide, unless the Tenderer expressly stipulates in its Tender Offer that certain parts of the Tender Offer are to be treated as indivisible. The prices shall be adjusted in accordance with the schedules of prices set out in the Tender Offer.</w:t>
      </w:r>
    </w:p>
    <w:p w14:paraId="0954C314" w14:textId="77777777" w:rsidR="00767BE5" w:rsidRDefault="00A05346" w:rsidP="009732CA">
      <w:pPr>
        <w:pStyle w:val="CompendiumHeading3"/>
        <w:numPr>
          <w:ilvl w:val="1"/>
          <w:numId w:val="16"/>
        </w:numPr>
        <w:ind w:left="709" w:hanging="709"/>
      </w:pPr>
      <w:r w:rsidRPr="001E4E1B">
        <w:t xml:space="preserve">The issuance by </w:t>
      </w:r>
      <w:r w:rsidR="00540147" w:rsidRPr="001E4E1B">
        <w:t>KSL</w:t>
      </w:r>
      <w:r w:rsidRPr="001E4E1B">
        <w:t xml:space="preserve"> of a Letter of Acceptance accepting the Tenderer’s Tender Offer or part of the Tender Offer shall create a binding contract (to the extent accepted by</w:t>
      </w:r>
      <w:r w:rsidR="003E033E" w:rsidRPr="001E4E1B">
        <w:t xml:space="preserve"> KSL</w:t>
      </w:r>
      <w:r w:rsidRPr="001E4E1B">
        <w:t xml:space="preserve">) between </w:t>
      </w:r>
      <w:r w:rsidR="00834C88" w:rsidRPr="001E4E1B">
        <w:t>KSL</w:t>
      </w:r>
      <w:r w:rsidRPr="001E4E1B">
        <w:t xml:space="preserve"> and such Tenderer. The </w:t>
      </w:r>
      <w:r w:rsidRPr="003433DB">
        <w:t xml:space="preserve">Conditions of Contract shall apply to such contract. </w:t>
      </w:r>
    </w:p>
    <w:p w14:paraId="0FFF71D6" w14:textId="7E5E78FF" w:rsidR="00A05346" w:rsidRPr="003433DB" w:rsidRDefault="00A05346" w:rsidP="009732CA">
      <w:pPr>
        <w:pStyle w:val="CompendiumHeading3"/>
        <w:numPr>
          <w:ilvl w:val="1"/>
          <w:numId w:val="16"/>
        </w:numPr>
        <w:ind w:left="709" w:hanging="709"/>
      </w:pPr>
      <w:r w:rsidRPr="003433DB">
        <w:t>The Letter of Acceptance may be issued</w:t>
      </w:r>
      <w:r w:rsidR="00323988" w:rsidRPr="003433DB">
        <w:t xml:space="preserve"> </w:t>
      </w:r>
      <w:r w:rsidRPr="003433DB">
        <w:t xml:space="preserve">through electronic mail </w:t>
      </w:r>
      <w:r w:rsidR="00745757" w:rsidRPr="003433DB">
        <w:t xml:space="preserve">by </w:t>
      </w:r>
      <w:r w:rsidR="00AD11AF" w:rsidRPr="003433DB">
        <w:t>KSL</w:t>
      </w:r>
      <w:r w:rsidRPr="003433DB">
        <w:t xml:space="preserve"> to the successful Tenderer</w:t>
      </w:r>
    </w:p>
    <w:p w14:paraId="5467FFAA" w14:textId="4719752C" w:rsidR="00A05346" w:rsidRPr="003433DB" w:rsidRDefault="00DD273C" w:rsidP="43810D5E">
      <w:pPr>
        <w:pStyle w:val="CompendiumHeading2"/>
        <w:numPr>
          <w:ilvl w:val="0"/>
          <w:numId w:val="0"/>
        </w:numPr>
        <w:ind w:left="720" w:hanging="720"/>
        <w:rPr>
          <w:color w:val="000000"/>
          <w:lang w:val="en-GB"/>
        </w:rPr>
      </w:pPr>
      <w:r w:rsidRPr="1C5B8770">
        <w:rPr>
          <w:lang w:val="en-GB"/>
        </w:rPr>
        <w:t>8.5</w:t>
      </w:r>
      <w:r>
        <w:tab/>
      </w:r>
      <w:r w:rsidR="00A05346" w:rsidRPr="1C5B8770">
        <w:rPr>
          <w:lang w:val="en-GB"/>
        </w:rPr>
        <w:t xml:space="preserve">Notwithstanding the issuance of the Letter of Acceptance, </w:t>
      </w:r>
      <w:r w:rsidR="00FE1E3D" w:rsidRPr="1C5B8770">
        <w:rPr>
          <w:lang w:val="en-GB"/>
        </w:rPr>
        <w:t>KSL</w:t>
      </w:r>
      <w:r w:rsidR="00A05346" w:rsidRPr="1C5B8770">
        <w:rPr>
          <w:lang w:val="en-GB"/>
        </w:rPr>
        <w:t xml:space="preserve"> may at its discretion require the Tenderer to sign a formal agreement in respect of the Contract and the Tenderer shall do so without unnecessary delay. </w:t>
      </w:r>
      <w:proofErr w:type="gramStart"/>
      <w:r w:rsidR="00A05346" w:rsidRPr="1C5B8770">
        <w:rPr>
          <w:lang w:val="en-GB"/>
        </w:rPr>
        <w:t>In the event that</w:t>
      </w:r>
      <w:proofErr w:type="gramEnd"/>
      <w:r w:rsidR="00A05346" w:rsidRPr="1C5B8770">
        <w:rPr>
          <w:lang w:val="en-GB"/>
        </w:rPr>
        <w:t xml:space="preserve"> the Tender Offer is subm</w:t>
      </w:r>
      <w:r w:rsidR="00C83D2D" w:rsidRPr="1C5B8770">
        <w:rPr>
          <w:lang w:val="en-GB"/>
        </w:rPr>
        <w:t>itt</w:t>
      </w:r>
      <w:r w:rsidR="00A05346" w:rsidRPr="1C5B8770">
        <w:rPr>
          <w:lang w:val="en-GB"/>
        </w:rPr>
        <w:t xml:space="preserve">ed by a duly authorised agent, the formal agreement is to be executed by </w:t>
      </w:r>
      <w:r w:rsidR="00745757" w:rsidRPr="1C5B8770">
        <w:rPr>
          <w:lang w:val="en-GB"/>
        </w:rPr>
        <w:t xml:space="preserve">its </w:t>
      </w:r>
      <w:r w:rsidR="00A05346" w:rsidRPr="1C5B8770">
        <w:rPr>
          <w:lang w:val="en-GB"/>
        </w:rPr>
        <w:t>principal.</w:t>
      </w:r>
    </w:p>
    <w:p w14:paraId="34C8129F" w14:textId="4FDD5352" w:rsidR="00A05346" w:rsidRPr="001E4E1B" w:rsidRDefault="00DD273C" w:rsidP="000172ED">
      <w:pPr>
        <w:pStyle w:val="CompendiumHeading2"/>
        <w:numPr>
          <w:ilvl w:val="0"/>
          <w:numId w:val="0"/>
        </w:numPr>
        <w:ind w:left="720" w:hanging="720"/>
      </w:pPr>
      <w:r>
        <w:t>8.6</w:t>
      </w:r>
      <w:r>
        <w:tab/>
      </w:r>
      <w:r w:rsidR="002D3E79">
        <w:t>KSL</w:t>
      </w:r>
      <w:r w:rsidR="00A05346">
        <w:t xml:space="preserve"> shall have the right to accept the Tender Offers of one or more Tenderers.</w:t>
      </w:r>
    </w:p>
    <w:p w14:paraId="5454C07F" w14:textId="3F5A751A" w:rsidR="00A05346" w:rsidRPr="001E4E1B" w:rsidRDefault="00DD273C" w:rsidP="00CC2764">
      <w:pPr>
        <w:pStyle w:val="CompendiumHeading1"/>
        <w:numPr>
          <w:ilvl w:val="0"/>
          <w:numId w:val="0"/>
        </w:numPr>
        <w:ind w:left="720" w:hanging="720"/>
        <w:rPr>
          <w:rFonts w:ascii="Times New Roman" w:hAnsi="Times New Roman"/>
        </w:rPr>
      </w:pPr>
      <w:r w:rsidRPr="001E4E1B">
        <w:rPr>
          <w:rFonts w:ascii="Times New Roman" w:hAnsi="Times New Roman"/>
        </w:rPr>
        <w:t>9.</w:t>
      </w:r>
      <w:r w:rsidRPr="001E4E1B">
        <w:rPr>
          <w:rFonts w:ascii="Times New Roman" w:hAnsi="Times New Roman"/>
        </w:rPr>
        <w:tab/>
      </w:r>
      <w:r w:rsidR="00A05346" w:rsidRPr="001E4E1B">
        <w:rPr>
          <w:rFonts w:ascii="Times New Roman" w:hAnsi="Times New Roman"/>
        </w:rPr>
        <w:t>demonstration of claimed capabilities</w:t>
      </w:r>
    </w:p>
    <w:p w14:paraId="5269B48F" w14:textId="709961F4" w:rsidR="00A05346" w:rsidRPr="001E4E1B" w:rsidRDefault="00DD273C" w:rsidP="000172ED">
      <w:pPr>
        <w:pStyle w:val="CompendiumHeading3"/>
        <w:numPr>
          <w:ilvl w:val="0"/>
          <w:numId w:val="0"/>
        </w:numPr>
        <w:ind w:left="720" w:hanging="720"/>
      </w:pPr>
      <w:r w:rsidRPr="001E4E1B">
        <w:t>9.1</w:t>
      </w:r>
      <w:r w:rsidRPr="001E4E1B">
        <w:tab/>
      </w:r>
      <w:r w:rsidR="00A05346" w:rsidRPr="001E4E1B">
        <w:t xml:space="preserve">At the request of </w:t>
      </w:r>
      <w:r w:rsidR="006B5402" w:rsidRPr="001E4E1B">
        <w:t>KSL</w:t>
      </w:r>
      <w:r w:rsidR="00A05346" w:rsidRPr="001E4E1B">
        <w:t>, the Tenderer shall, at its own expense, prepare and conduct locally, demonstrations or presentations to substantiate the Tenderer’s capabilities as described in its Tender Offer.</w:t>
      </w:r>
    </w:p>
    <w:p w14:paraId="1716E10D" w14:textId="79F43D90" w:rsidR="00A05346" w:rsidRPr="001E4E1B" w:rsidRDefault="00DD273C" w:rsidP="000172ED">
      <w:pPr>
        <w:pStyle w:val="CompendiumHeading3"/>
        <w:numPr>
          <w:ilvl w:val="0"/>
          <w:numId w:val="0"/>
        </w:numPr>
        <w:ind w:left="720" w:hanging="720"/>
      </w:pPr>
      <w:r w:rsidRPr="001E4E1B">
        <w:rPr>
          <w:lang w:val="en-GB"/>
        </w:rPr>
        <w:t>9.2</w:t>
      </w:r>
      <w:r w:rsidRPr="001E4E1B">
        <w:tab/>
      </w:r>
      <w:r w:rsidR="0094491A" w:rsidRPr="001E4E1B">
        <w:rPr>
          <w:lang w:val="en-GB"/>
        </w:rPr>
        <w:t>KSL</w:t>
      </w:r>
      <w:r w:rsidR="00A05346" w:rsidRPr="001E4E1B">
        <w:rPr>
          <w:lang w:val="en-GB"/>
        </w:rPr>
        <w:t xml:space="preserve"> is entitled to require the Tenderer to make available all necessary information and equipment to enable the Tenderer to demonstrate the claims in its Tender Offer.</w:t>
      </w:r>
    </w:p>
    <w:p w14:paraId="7117523F" w14:textId="5E3D1C62" w:rsidR="00A05346" w:rsidRPr="001E4E1B" w:rsidRDefault="00DD273C" w:rsidP="00CC2764">
      <w:pPr>
        <w:pStyle w:val="CompendiumHeading1"/>
        <w:numPr>
          <w:ilvl w:val="0"/>
          <w:numId w:val="0"/>
        </w:numPr>
        <w:ind w:left="720" w:hanging="720"/>
        <w:rPr>
          <w:rFonts w:ascii="Times New Roman" w:hAnsi="Times New Roman"/>
        </w:rPr>
      </w:pPr>
      <w:r w:rsidRPr="001E4E1B">
        <w:rPr>
          <w:rFonts w:ascii="Times New Roman" w:hAnsi="Times New Roman"/>
        </w:rPr>
        <w:t>10.</w:t>
      </w:r>
      <w:r w:rsidRPr="001E4E1B">
        <w:rPr>
          <w:rFonts w:ascii="Times New Roman" w:hAnsi="Times New Roman"/>
        </w:rPr>
        <w:tab/>
      </w:r>
      <w:r w:rsidR="00A05346" w:rsidRPr="001E4E1B">
        <w:rPr>
          <w:rFonts w:ascii="Times New Roman" w:hAnsi="Times New Roman"/>
        </w:rPr>
        <w:t>Language</w:t>
      </w:r>
    </w:p>
    <w:p w14:paraId="26BB1FF8" w14:textId="6508D8A9" w:rsidR="00A05346" w:rsidRPr="003433DB" w:rsidRDefault="00DD273C" w:rsidP="000172ED">
      <w:pPr>
        <w:pStyle w:val="CompendiumHeading3"/>
        <w:numPr>
          <w:ilvl w:val="2"/>
          <w:numId w:val="0"/>
        </w:numPr>
        <w:ind w:left="720" w:hanging="720"/>
      </w:pPr>
      <w:r w:rsidRPr="001E4E1B">
        <w:t>10.1</w:t>
      </w:r>
      <w:r w:rsidRPr="001E4E1B">
        <w:tab/>
      </w:r>
      <w:r w:rsidR="00A05346" w:rsidRPr="001E4E1B">
        <w:t xml:space="preserve">The Tender Offer and all supporting data and all documentation to be supplied by the Tenderer shall </w:t>
      </w:r>
      <w:r w:rsidR="00A05346" w:rsidRPr="003433DB">
        <w:t>be wr</w:t>
      </w:r>
      <w:r w:rsidR="00C83D2D" w:rsidRPr="003433DB">
        <w:t>itt</w:t>
      </w:r>
      <w:r w:rsidR="00A05346" w:rsidRPr="003433DB">
        <w:t>en in readily comprehensible English language.</w:t>
      </w:r>
    </w:p>
    <w:p w14:paraId="293A54FA" w14:textId="2C1FC455" w:rsidR="00DD273C" w:rsidRPr="003433DB" w:rsidRDefault="00DD273C" w:rsidP="00FB0363">
      <w:pPr>
        <w:pStyle w:val="CompendiumHeading1"/>
        <w:numPr>
          <w:ilvl w:val="0"/>
          <w:numId w:val="0"/>
        </w:numPr>
        <w:ind w:left="720" w:hanging="720"/>
        <w:rPr>
          <w:rFonts w:ascii="Times New Roman" w:hAnsi="Times New Roman"/>
        </w:rPr>
      </w:pPr>
      <w:r w:rsidRPr="003433DB">
        <w:rPr>
          <w:rFonts w:ascii="Times New Roman" w:hAnsi="Times New Roman"/>
        </w:rPr>
        <w:t>11.</w:t>
      </w:r>
      <w:r w:rsidRPr="003433DB">
        <w:rPr>
          <w:rFonts w:ascii="Times New Roman" w:hAnsi="Times New Roman"/>
        </w:rPr>
        <w:tab/>
      </w:r>
      <w:r w:rsidR="00A05346" w:rsidRPr="003433DB">
        <w:rPr>
          <w:rFonts w:ascii="Times New Roman" w:hAnsi="Times New Roman"/>
        </w:rPr>
        <w:t>Confidentiality</w:t>
      </w:r>
    </w:p>
    <w:p w14:paraId="4A1F9112" w14:textId="2F3E023B" w:rsidR="00A05346" w:rsidRPr="003433DB" w:rsidRDefault="00DD273C" w:rsidP="000172ED">
      <w:pPr>
        <w:pStyle w:val="CompendiumHeading3"/>
        <w:numPr>
          <w:ilvl w:val="0"/>
          <w:numId w:val="0"/>
        </w:numPr>
        <w:ind w:left="720" w:hanging="720"/>
      </w:pPr>
      <w:r w:rsidRPr="003433DB">
        <w:t>11.1</w:t>
      </w:r>
      <w:r w:rsidRPr="003433DB">
        <w:tab/>
      </w:r>
      <w:r w:rsidR="00A05346" w:rsidRPr="003433DB">
        <w:t xml:space="preserve">Except with the </w:t>
      </w:r>
      <w:r w:rsidR="00745757" w:rsidRPr="003433DB">
        <w:t xml:space="preserve">prior </w:t>
      </w:r>
      <w:r w:rsidR="00A05346" w:rsidRPr="003433DB">
        <w:t>consent in writing of</w:t>
      </w:r>
      <w:r w:rsidR="00643597" w:rsidRPr="003433DB">
        <w:t xml:space="preserve"> </w:t>
      </w:r>
      <w:r w:rsidR="005A3831" w:rsidRPr="003433DB">
        <w:t>KSL</w:t>
      </w:r>
      <w:r w:rsidR="00A05346" w:rsidRPr="003433DB">
        <w:t xml:space="preserve">, the Tenderer shall not disclose to any person (other than employees, </w:t>
      </w:r>
      <w:r w:rsidR="00C83D2D" w:rsidRPr="003433DB">
        <w:t>servants,</w:t>
      </w:r>
      <w:r w:rsidR="00A05346" w:rsidRPr="003433DB">
        <w:t xml:space="preserve"> and agents on a “need- to-know” basis for the purposes of preparing or subm</w:t>
      </w:r>
      <w:r w:rsidR="00C83D2D" w:rsidRPr="003433DB">
        <w:t>itt</w:t>
      </w:r>
      <w:r w:rsidR="00A05346" w:rsidRPr="003433DB">
        <w:t xml:space="preserve">ing a Tender Offer or subsequent clarifications) this </w:t>
      </w:r>
      <w:r w:rsidR="1862D4CB" w:rsidRPr="003433DB">
        <w:t xml:space="preserve">Invitation </w:t>
      </w:r>
      <w:r w:rsidR="06B9A85D">
        <w:t>t</w:t>
      </w:r>
      <w:r w:rsidR="1862D4CB">
        <w:t>o</w:t>
      </w:r>
      <w:r w:rsidR="1862D4CB" w:rsidRPr="003433DB">
        <w:t xml:space="preserve"> Tender</w:t>
      </w:r>
      <w:r w:rsidR="00A05346" w:rsidRPr="003433DB">
        <w:t xml:space="preserve">, or any of its provisions, or any specifications, plans, drawings, </w:t>
      </w:r>
      <w:r w:rsidR="00A05346" w:rsidRPr="003433DB">
        <w:lastRenderedPageBreak/>
        <w:t xml:space="preserve">patterns, </w:t>
      </w:r>
      <w:r w:rsidR="00520DBD" w:rsidRPr="003433DB">
        <w:t>samples,</w:t>
      </w:r>
      <w:r w:rsidR="00A05346" w:rsidRPr="003433DB">
        <w:t xml:space="preserve"> or information issued by </w:t>
      </w:r>
      <w:r w:rsidR="00D66345" w:rsidRPr="003433DB">
        <w:t>KSL</w:t>
      </w:r>
      <w:r w:rsidR="00F2144C" w:rsidRPr="003433DB">
        <w:t xml:space="preserve"> </w:t>
      </w:r>
      <w:r w:rsidR="00745757" w:rsidRPr="003433DB">
        <w:t>in connection with this Invitation to Tender</w:t>
      </w:r>
      <w:r w:rsidR="00A05346" w:rsidRPr="003433DB">
        <w:t>.</w:t>
      </w:r>
    </w:p>
    <w:p w14:paraId="6C3CE87B" w14:textId="63C4A7AF" w:rsidR="00A05346" w:rsidRPr="001E4E1B" w:rsidRDefault="00DD273C" w:rsidP="000172ED">
      <w:pPr>
        <w:pStyle w:val="CompendiumHeading3"/>
        <w:numPr>
          <w:ilvl w:val="0"/>
          <w:numId w:val="0"/>
        </w:numPr>
        <w:ind w:left="720" w:hanging="720"/>
      </w:pPr>
      <w:r w:rsidRPr="003433DB">
        <w:rPr>
          <w:lang w:val="en-GB"/>
        </w:rPr>
        <w:t>11.2</w:t>
      </w:r>
      <w:r w:rsidRPr="003433DB">
        <w:tab/>
      </w:r>
      <w:r w:rsidR="00D837FC" w:rsidRPr="003433DB">
        <w:rPr>
          <w:lang w:val="en-GB"/>
        </w:rPr>
        <w:t>KSL</w:t>
      </w:r>
      <w:r w:rsidR="00A05346" w:rsidRPr="003433DB">
        <w:rPr>
          <w:lang w:val="en-GB"/>
        </w:rPr>
        <w:t xml:space="preserve"> may require an unsuccessful Tenderer </w:t>
      </w:r>
      <w:r w:rsidR="00A05346" w:rsidRPr="6467D479">
        <w:rPr>
          <w:lang w:val="en-GB"/>
        </w:rPr>
        <w:t xml:space="preserve">to return or destroy any specifications, plans, drawings, patterns, </w:t>
      </w:r>
      <w:r w:rsidR="00C83D2D" w:rsidRPr="6467D479">
        <w:rPr>
          <w:lang w:val="en-GB"/>
        </w:rPr>
        <w:t>samples,</w:t>
      </w:r>
      <w:r w:rsidR="00A05346" w:rsidRPr="6467D479">
        <w:rPr>
          <w:lang w:val="en-GB"/>
        </w:rPr>
        <w:t xml:space="preserve"> or information issued by </w:t>
      </w:r>
      <w:r w:rsidR="008A6A86" w:rsidRPr="6467D479">
        <w:rPr>
          <w:lang w:val="en-GB"/>
        </w:rPr>
        <w:t>KSL</w:t>
      </w:r>
      <w:r w:rsidR="00A05346" w:rsidRPr="6467D479">
        <w:rPr>
          <w:lang w:val="en-GB"/>
        </w:rPr>
        <w:t xml:space="preserve"> in connection with this </w:t>
      </w:r>
      <w:r w:rsidR="1862D4CB" w:rsidRPr="6467D479">
        <w:rPr>
          <w:lang w:val="en-GB"/>
        </w:rPr>
        <w:t xml:space="preserve">Invitation </w:t>
      </w:r>
      <w:r w:rsidR="00C46DB2" w:rsidRPr="6467D479">
        <w:rPr>
          <w:lang w:val="en-GB"/>
        </w:rPr>
        <w:t>to</w:t>
      </w:r>
      <w:r w:rsidR="1862D4CB" w:rsidRPr="6467D479">
        <w:rPr>
          <w:lang w:val="en-GB"/>
        </w:rPr>
        <w:t xml:space="preserve"> Tender</w:t>
      </w:r>
      <w:r w:rsidR="00A05346" w:rsidRPr="6467D479">
        <w:rPr>
          <w:lang w:val="en-GB"/>
        </w:rPr>
        <w:t>.</w:t>
      </w:r>
    </w:p>
    <w:p w14:paraId="6CE8A919" w14:textId="4E18E541" w:rsidR="00DD273C" w:rsidRPr="001E4E1B" w:rsidRDefault="00DD273C" w:rsidP="00FB0363">
      <w:pPr>
        <w:pStyle w:val="CompendiumHeading1"/>
        <w:numPr>
          <w:ilvl w:val="0"/>
          <w:numId w:val="0"/>
        </w:numPr>
        <w:rPr>
          <w:rFonts w:ascii="Times New Roman" w:hAnsi="Times New Roman"/>
        </w:rPr>
      </w:pPr>
      <w:r w:rsidRPr="001E4E1B">
        <w:rPr>
          <w:rFonts w:ascii="Times New Roman" w:hAnsi="Times New Roman"/>
        </w:rPr>
        <w:t>12.</w:t>
      </w:r>
      <w:r w:rsidRPr="001E4E1B">
        <w:rPr>
          <w:rFonts w:ascii="Times New Roman" w:hAnsi="Times New Roman"/>
        </w:rPr>
        <w:tab/>
      </w:r>
      <w:r w:rsidR="00A05346" w:rsidRPr="001E4E1B">
        <w:rPr>
          <w:rFonts w:ascii="Times New Roman" w:hAnsi="Times New Roman"/>
        </w:rPr>
        <w:t>Ownership of Tender Documents</w:t>
      </w:r>
    </w:p>
    <w:p w14:paraId="4B0EF158" w14:textId="68FB1196" w:rsidR="00A05346" w:rsidRPr="001E4E1B" w:rsidRDefault="00DD273C" w:rsidP="000172ED">
      <w:pPr>
        <w:pStyle w:val="CompendiumHeading3"/>
        <w:numPr>
          <w:ilvl w:val="0"/>
          <w:numId w:val="0"/>
        </w:numPr>
        <w:ind w:left="720" w:hanging="720"/>
      </w:pPr>
      <w:r w:rsidRPr="001E4E1B">
        <w:rPr>
          <w:lang w:val="en-GB"/>
        </w:rPr>
        <w:t>12.1</w:t>
      </w:r>
      <w:r w:rsidRPr="001E4E1B">
        <w:tab/>
      </w:r>
      <w:r w:rsidR="00A05346" w:rsidRPr="001E4E1B">
        <w:rPr>
          <w:lang w:val="en-GB"/>
        </w:rPr>
        <w:t>All documents subm</w:t>
      </w:r>
      <w:r w:rsidR="00C83D2D" w:rsidRPr="001E4E1B">
        <w:rPr>
          <w:lang w:val="en-GB"/>
        </w:rPr>
        <w:t>itt</w:t>
      </w:r>
      <w:r w:rsidR="00A05346" w:rsidRPr="001E4E1B">
        <w:rPr>
          <w:lang w:val="en-GB"/>
        </w:rPr>
        <w:t xml:space="preserve">ed by the Tenderer in response to this </w:t>
      </w:r>
      <w:r w:rsidR="1862D4CB" w:rsidRPr="001E4E1B">
        <w:rPr>
          <w:lang w:val="en-GB"/>
        </w:rPr>
        <w:t xml:space="preserve">Invitation </w:t>
      </w:r>
      <w:r w:rsidR="00C46DB2" w:rsidRPr="001E4E1B">
        <w:rPr>
          <w:lang w:val="en-GB"/>
        </w:rPr>
        <w:t>to</w:t>
      </w:r>
      <w:r w:rsidR="1862D4CB" w:rsidRPr="001E4E1B">
        <w:rPr>
          <w:lang w:val="en-GB"/>
        </w:rPr>
        <w:t xml:space="preserve"> Tender</w:t>
      </w:r>
      <w:r w:rsidR="00A05346" w:rsidRPr="001E4E1B">
        <w:rPr>
          <w:lang w:val="en-GB"/>
        </w:rPr>
        <w:t xml:space="preserve"> shall become the property of </w:t>
      </w:r>
      <w:r w:rsidR="00EC2261" w:rsidRPr="001E4E1B">
        <w:rPr>
          <w:lang w:val="en-GB"/>
        </w:rPr>
        <w:t>KSL</w:t>
      </w:r>
      <w:r w:rsidR="00A05346" w:rsidRPr="001E4E1B">
        <w:rPr>
          <w:lang w:val="en-GB"/>
        </w:rPr>
        <w:t xml:space="preserve">. However, intellectual property in the information contained in the Tender Offer shall remain vested in the Tenderer. This Clause is without prejudice to any provisions to the contrary in any subsequent contract between the Tenderer and </w:t>
      </w:r>
      <w:r w:rsidR="000E4CF0" w:rsidRPr="001E4E1B">
        <w:rPr>
          <w:lang w:val="en-GB"/>
        </w:rPr>
        <w:t>KSL</w:t>
      </w:r>
      <w:r w:rsidR="00A05346" w:rsidRPr="001E4E1B">
        <w:rPr>
          <w:lang w:val="en-GB"/>
        </w:rPr>
        <w:t>.</w:t>
      </w:r>
    </w:p>
    <w:p w14:paraId="42933F1E" w14:textId="6678FE75" w:rsidR="00A05346" w:rsidRPr="001E4E1B" w:rsidRDefault="00DD273C" w:rsidP="000172ED">
      <w:pPr>
        <w:pStyle w:val="CompendiumHeading1"/>
        <w:numPr>
          <w:ilvl w:val="0"/>
          <w:numId w:val="0"/>
        </w:numPr>
        <w:rPr>
          <w:rFonts w:ascii="Times New Roman" w:hAnsi="Times New Roman"/>
        </w:rPr>
      </w:pPr>
      <w:r w:rsidRPr="001E4E1B">
        <w:rPr>
          <w:rFonts w:ascii="Times New Roman" w:hAnsi="Times New Roman"/>
        </w:rPr>
        <w:t>13.</w:t>
      </w:r>
      <w:r w:rsidRPr="001E4E1B">
        <w:rPr>
          <w:rFonts w:ascii="Times New Roman" w:hAnsi="Times New Roman"/>
        </w:rPr>
        <w:tab/>
      </w:r>
      <w:r w:rsidR="00A05346" w:rsidRPr="001E4E1B">
        <w:rPr>
          <w:rFonts w:ascii="Times New Roman" w:hAnsi="Times New Roman"/>
        </w:rPr>
        <w:t xml:space="preserve">Alteration, </w:t>
      </w:r>
      <w:r w:rsidR="00B434B5" w:rsidRPr="001E4E1B">
        <w:rPr>
          <w:rFonts w:ascii="Times New Roman" w:hAnsi="Times New Roman"/>
        </w:rPr>
        <w:t>ERASURES,</w:t>
      </w:r>
      <w:r w:rsidR="00A05346" w:rsidRPr="001E4E1B">
        <w:rPr>
          <w:rFonts w:ascii="Times New Roman" w:hAnsi="Times New Roman"/>
        </w:rPr>
        <w:t xml:space="preserve"> or Illegibility</w:t>
      </w:r>
    </w:p>
    <w:p w14:paraId="25E931C6" w14:textId="6EBE9F0D" w:rsidR="00A05346" w:rsidRPr="001E4E1B" w:rsidRDefault="00DD273C" w:rsidP="000172ED">
      <w:pPr>
        <w:pStyle w:val="CompendiumHeading3"/>
        <w:numPr>
          <w:ilvl w:val="0"/>
          <w:numId w:val="0"/>
        </w:numPr>
        <w:ind w:left="720" w:hanging="720"/>
      </w:pPr>
      <w:r w:rsidRPr="001E4E1B">
        <w:rPr>
          <w:lang w:val="en-GB"/>
        </w:rPr>
        <w:t>13.1</w:t>
      </w:r>
      <w:r w:rsidRPr="001E4E1B">
        <w:tab/>
      </w:r>
      <w:r w:rsidR="00A05346" w:rsidRPr="001E4E1B">
        <w:rPr>
          <w:lang w:val="en-GB"/>
        </w:rPr>
        <w:t>Except for amendments to the entries made by the Tenderer itself which are initialled by the Tenderer, Tender Offers bearing any other alterations or erasures and Tender Offers in which prices are not legibly stated are liable to be rejected.</w:t>
      </w:r>
    </w:p>
    <w:p w14:paraId="437CF9CF" w14:textId="77777777" w:rsidR="00A05346" w:rsidRPr="001E4E1B" w:rsidRDefault="00A05346" w:rsidP="00A05346">
      <w:pPr>
        <w:pStyle w:val="ListParagraph"/>
        <w:ind w:left="0"/>
        <w:jc w:val="both"/>
        <w:rPr>
          <w:b/>
          <w:color w:val="000000"/>
          <w:szCs w:val="24"/>
        </w:rPr>
      </w:pPr>
    </w:p>
    <w:p w14:paraId="2C886353" w14:textId="6B3F9051" w:rsidR="00A05346" w:rsidRPr="001E4E1B" w:rsidRDefault="000172ED" w:rsidP="000172ED">
      <w:pPr>
        <w:pStyle w:val="Annex"/>
        <w:numPr>
          <w:ilvl w:val="0"/>
          <w:numId w:val="0"/>
        </w:numPr>
        <w:ind w:left="709" w:hanging="709"/>
        <w:rPr>
          <w:rFonts w:ascii="Times New Roman" w:hAnsi="Times New Roman"/>
        </w:rPr>
      </w:pPr>
      <w:r w:rsidRPr="001E4E1B">
        <w:rPr>
          <w:rFonts w:ascii="Times New Roman" w:hAnsi="Times New Roman"/>
        </w:rPr>
        <w:t>14.</w:t>
      </w:r>
      <w:r w:rsidRPr="001E4E1B">
        <w:rPr>
          <w:rFonts w:ascii="Times New Roman" w:hAnsi="Times New Roman"/>
        </w:rPr>
        <w:tab/>
      </w:r>
      <w:r w:rsidR="00A05346" w:rsidRPr="001E4E1B">
        <w:rPr>
          <w:rFonts w:ascii="Times New Roman" w:hAnsi="Times New Roman"/>
        </w:rPr>
        <w:t>Authority's Clarifications ON the Tenderer's Tender Offer</w:t>
      </w:r>
    </w:p>
    <w:p w14:paraId="07573AED" w14:textId="6956B6EA" w:rsidR="00A05346" w:rsidRPr="001E4E1B" w:rsidRDefault="000172ED" w:rsidP="000172ED">
      <w:pPr>
        <w:pStyle w:val="CompendiumHeading3"/>
        <w:numPr>
          <w:ilvl w:val="0"/>
          <w:numId w:val="0"/>
        </w:numPr>
        <w:ind w:left="720" w:hanging="720"/>
      </w:pPr>
      <w:r w:rsidRPr="001E4E1B">
        <w:t>14.1</w:t>
      </w:r>
      <w:r w:rsidRPr="001E4E1B">
        <w:tab/>
      </w:r>
      <w:r w:rsidR="00A05346" w:rsidRPr="001E4E1B">
        <w:t xml:space="preserve">In the event that </w:t>
      </w:r>
      <w:r w:rsidR="00606C9A" w:rsidRPr="001E4E1B">
        <w:t>KSL</w:t>
      </w:r>
      <w:r w:rsidR="00A05346" w:rsidRPr="001E4E1B">
        <w:t xml:space="preserve"> seeks clarification on any aspect of the Tenderer's Tender Offer, the Tenderer shall provide full and comprehensive responses within 5 working days of notification.</w:t>
      </w:r>
    </w:p>
    <w:p w14:paraId="13DC9024" w14:textId="00691623" w:rsidR="00A05346" w:rsidRPr="001E4E1B" w:rsidRDefault="000172ED" w:rsidP="00C573CB">
      <w:pPr>
        <w:pStyle w:val="CompendiumHeading1"/>
        <w:numPr>
          <w:ilvl w:val="0"/>
          <w:numId w:val="0"/>
        </w:numPr>
        <w:ind w:left="720" w:hanging="720"/>
        <w:rPr>
          <w:rFonts w:ascii="Times New Roman" w:hAnsi="Times New Roman"/>
        </w:rPr>
      </w:pPr>
      <w:r w:rsidRPr="001E4E1B">
        <w:rPr>
          <w:rFonts w:ascii="Times New Roman" w:hAnsi="Times New Roman"/>
        </w:rPr>
        <w:t>15.</w:t>
      </w:r>
      <w:r w:rsidR="00C573CB" w:rsidRPr="001E4E1B">
        <w:rPr>
          <w:rFonts w:ascii="Times New Roman" w:hAnsi="Times New Roman"/>
        </w:rPr>
        <w:tab/>
      </w:r>
      <w:r w:rsidR="00A05346" w:rsidRPr="001E4E1B">
        <w:rPr>
          <w:rFonts w:ascii="Times New Roman" w:hAnsi="Times New Roman"/>
        </w:rPr>
        <w:t>Tender offer</w:t>
      </w:r>
    </w:p>
    <w:p w14:paraId="7F267CBA" w14:textId="2BE9FA7B" w:rsidR="00A05346" w:rsidRPr="001E4E1B" w:rsidRDefault="00C573CB" w:rsidP="00C573CB">
      <w:pPr>
        <w:pStyle w:val="CompendiumHeading3"/>
        <w:numPr>
          <w:ilvl w:val="0"/>
          <w:numId w:val="0"/>
        </w:numPr>
        <w:ind w:left="720" w:hanging="720"/>
      </w:pPr>
      <w:r w:rsidRPr="001E4E1B">
        <w:t>15.1</w:t>
      </w:r>
      <w:r w:rsidRPr="001E4E1B">
        <w:tab/>
      </w:r>
      <w:r w:rsidR="00A05346" w:rsidRPr="001E4E1B">
        <w:t xml:space="preserve">The Tenderer shall satisfy itself before tendering as to the correctness and sufficiency of its Tender Offer for the supply of the Goods and Services, and all matters and things necessary for the proper execution and completion of such supply, including any duties, customs and excise, licences, </w:t>
      </w:r>
      <w:r w:rsidR="00C83D2D" w:rsidRPr="001E4E1B">
        <w:t>transport,</w:t>
      </w:r>
      <w:r w:rsidR="00A05346" w:rsidRPr="001E4E1B">
        <w:t xml:space="preserve"> and insurance expenses, regardless of whether such matters or things were specifically set out in this </w:t>
      </w:r>
      <w:r w:rsidR="1862D4CB" w:rsidRPr="001E4E1B">
        <w:t xml:space="preserve">Invitation </w:t>
      </w:r>
      <w:r w:rsidR="30A31842">
        <w:t>t</w:t>
      </w:r>
      <w:r w:rsidR="1862D4CB">
        <w:t>o</w:t>
      </w:r>
      <w:r w:rsidR="1862D4CB" w:rsidRPr="001E4E1B">
        <w:t xml:space="preserve"> Tender</w:t>
      </w:r>
      <w:r w:rsidR="00A05346" w:rsidRPr="001E4E1B">
        <w:t>.</w:t>
      </w:r>
    </w:p>
    <w:p w14:paraId="028BF48B" w14:textId="49FEF63F" w:rsidR="00A05346" w:rsidRPr="001E4E1B" w:rsidRDefault="00C573CB" w:rsidP="00C573CB">
      <w:pPr>
        <w:pStyle w:val="CompendiumHeading3"/>
        <w:numPr>
          <w:ilvl w:val="0"/>
          <w:numId w:val="0"/>
        </w:numPr>
        <w:ind w:left="720" w:hanging="720"/>
      </w:pPr>
      <w:r w:rsidRPr="001E4E1B">
        <w:t>15.2</w:t>
      </w:r>
      <w:r w:rsidRPr="001E4E1B">
        <w:tab/>
      </w:r>
      <w:r w:rsidR="00A05346" w:rsidRPr="001E4E1B">
        <w:t xml:space="preserve">The Tenderer shall ensure that its Tender Offer is complete, and that the information in its Tender Offer is clearly visible without further action required by </w:t>
      </w:r>
      <w:r w:rsidR="00AE7B0A" w:rsidRPr="001E4E1B">
        <w:t>KSL</w:t>
      </w:r>
      <w:r w:rsidR="00A05346" w:rsidRPr="001E4E1B">
        <w:t xml:space="preserve">. In particular, the Tenderer shall ensure that all information in any softcopy or spreadsheet or other document is not hidden in rows or otherwise not visible. Any part of the Tender Offer that is not clearly visible without further action required by </w:t>
      </w:r>
      <w:r w:rsidR="007B6E3C" w:rsidRPr="001E4E1B">
        <w:t>KSL</w:t>
      </w:r>
      <w:r w:rsidR="00A05346" w:rsidRPr="001E4E1B">
        <w:t xml:space="preserve"> may be excluded from the Tender Offer and may not be considered in the evaluation of such Tender Offer.</w:t>
      </w:r>
    </w:p>
    <w:p w14:paraId="4FAA3E8B" w14:textId="5A159481" w:rsidR="00A05346" w:rsidRPr="001E4E1B" w:rsidRDefault="00C573CB" w:rsidP="00C573CB">
      <w:pPr>
        <w:pStyle w:val="CompendiumHeading3"/>
        <w:numPr>
          <w:ilvl w:val="0"/>
          <w:numId w:val="0"/>
        </w:numPr>
        <w:ind w:left="720" w:hanging="720"/>
      </w:pPr>
      <w:r w:rsidRPr="001E4E1B">
        <w:rPr>
          <w:lang w:val="en-GB"/>
        </w:rPr>
        <w:t>15.3</w:t>
      </w:r>
      <w:r w:rsidRPr="001E4E1B">
        <w:tab/>
      </w:r>
      <w:r w:rsidR="00A05346" w:rsidRPr="001E4E1B">
        <w:rPr>
          <w:lang w:val="en-GB"/>
        </w:rPr>
        <w:t>The Tenderer shall be deemed to have been thoroughly acquainted by its own independent observations and enquiries as to all matters which can in any way influence its Tender Price.</w:t>
      </w:r>
    </w:p>
    <w:p w14:paraId="77215BD0" w14:textId="79690C05" w:rsidR="00A05346" w:rsidRPr="001E4E1B" w:rsidRDefault="00C573CB" w:rsidP="00C573CB">
      <w:pPr>
        <w:pStyle w:val="CompendiumHeading3"/>
        <w:numPr>
          <w:ilvl w:val="0"/>
          <w:numId w:val="0"/>
        </w:numPr>
        <w:ind w:left="720" w:hanging="720"/>
      </w:pPr>
      <w:r w:rsidRPr="001E4E1B">
        <w:rPr>
          <w:lang w:val="en-GB"/>
        </w:rPr>
        <w:t>15.4</w:t>
      </w:r>
      <w:r w:rsidRPr="001E4E1B">
        <w:tab/>
      </w:r>
      <w:r w:rsidR="00A05346" w:rsidRPr="001E4E1B">
        <w:rPr>
          <w:lang w:val="en-GB"/>
        </w:rPr>
        <w:t xml:space="preserve">The Tender Price shall be deemed to have included the delivery of all items and performance of all works and services to meet the requirements as specified in the </w:t>
      </w:r>
      <w:r w:rsidR="00A05346" w:rsidRPr="001E4E1B">
        <w:rPr>
          <w:lang w:val="en-GB"/>
        </w:rPr>
        <w:lastRenderedPageBreak/>
        <w:t xml:space="preserve">Requirement Specifications irrespective of whether such items, works and/or services have been specifically listed or priced in the Tender Offer. </w:t>
      </w:r>
    </w:p>
    <w:p w14:paraId="173EACAD" w14:textId="27531184" w:rsidR="00A05346" w:rsidRPr="001E4E1B" w:rsidRDefault="00C573CB" w:rsidP="00C573CB">
      <w:pPr>
        <w:pStyle w:val="CompendiumHeading3"/>
        <w:numPr>
          <w:ilvl w:val="0"/>
          <w:numId w:val="0"/>
        </w:numPr>
        <w:ind w:left="720" w:hanging="720"/>
      </w:pPr>
      <w:r w:rsidRPr="001E4E1B">
        <w:rPr>
          <w:lang w:val="en-GB"/>
        </w:rPr>
        <w:t>15.5</w:t>
      </w:r>
      <w:r w:rsidRPr="001E4E1B">
        <w:tab/>
      </w:r>
      <w:r w:rsidR="00A05346" w:rsidRPr="001E4E1B">
        <w:rPr>
          <w:lang w:val="en-GB"/>
        </w:rPr>
        <w:t xml:space="preserve">The Tenderer shall notify </w:t>
      </w:r>
      <w:r w:rsidR="00936212" w:rsidRPr="001E4E1B">
        <w:rPr>
          <w:lang w:val="en-GB"/>
        </w:rPr>
        <w:t>KSL</w:t>
      </w:r>
      <w:r w:rsidR="00A05346" w:rsidRPr="001E4E1B">
        <w:rPr>
          <w:lang w:val="en-GB"/>
        </w:rPr>
        <w:t xml:space="preserve"> in writing of any ambiguity, discrepancy, conflict, </w:t>
      </w:r>
      <w:r w:rsidR="00C83D2D" w:rsidRPr="001E4E1B">
        <w:rPr>
          <w:lang w:val="en-GB"/>
        </w:rPr>
        <w:t>inconsistency,</w:t>
      </w:r>
      <w:r w:rsidR="00A05346" w:rsidRPr="001E4E1B">
        <w:rPr>
          <w:lang w:val="en-GB"/>
        </w:rPr>
        <w:t xml:space="preserve"> or omission in or between any of the documents in this </w:t>
      </w:r>
      <w:r w:rsidR="1862D4CB" w:rsidRPr="001E4E1B">
        <w:rPr>
          <w:lang w:val="en-GB"/>
        </w:rPr>
        <w:t xml:space="preserve">Invitation </w:t>
      </w:r>
      <w:r w:rsidR="00C46DB2" w:rsidRPr="001E4E1B">
        <w:rPr>
          <w:lang w:val="en-GB"/>
        </w:rPr>
        <w:t>to</w:t>
      </w:r>
      <w:r w:rsidR="1862D4CB" w:rsidRPr="001E4E1B">
        <w:rPr>
          <w:lang w:val="en-GB"/>
        </w:rPr>
        <w:t xml:space="preserve"> Tender</w:t>
      </w:r>
      <w:r w:rsidR="00A05346" w:rsidRPr="001E4E1B">
        <w:rPr>
          <w:lang w:val="en-GB"/>
        </w:rPr>
        <w:t xml:space="preserve"> and seek clarification about the same from </w:t>
      </w:r>
      <w:r w:rsidR="00020ACE" w:rsidRPr="001E4E1B">
        <w:rPr>
          <w:lang w:val="en-GB"/>
        </w:rPr>
        <w:t>KSL</w:t>
      </w:r>
      <w:r w:rsidR="00A05346" w:rsidRPr="001E4E1B">
        <w:rPr>
          <w:lang w:val="en-GB"/>
        </w:rPr>
        <w:t xml:space="preserve"> at least 5 working days before the Closing Date and Time.</w:t>
      </w:r>
    </w:p>
    <w:p w14:paraId="5A73325A" w14:textId="3A4754E9" w:rsidR="00A05346" w:rsidRPr="001E4E1B" w:rsidRDefault="00C573CB" w:rsidP="00C573CB">
      <w:pPr>
        <w:pStyle w:val="CompendiumHeading3"/>
        <w:numPr>
          <w:ilvl w:val="0"/>
          <w:numId w:val="0"/>
        </w:numPr>
        <w:ind w:left="720" w:hanging="720"/>
      </w:pPr>
      <w:r w:rsidRPr="001E4E1B">
        <w:t>15.6</w:t>
      </w:r>
      <w:r w:rsidRPr="001E4E1B">
        <w:tab/>
      </w:r>
      <w:r w:rsidR="00A05346" w:rsidRPr="001E4E1B">
        <w:t>No oral representation shall be:</w:t>
      </w:r>
    </w:p>
    <w:p w14:paraId="3BE9ACE6" w14:textId="65939573" w:rsidR="00A05346" w:rsidRPr="001E4E1B" w:rsidRDefault="00C573CB" w:rsidP="00C573CB">
      <w:pPr>
        <w:pStyle w:val="CompendiumHeading4"/>
        <w:numPr>
          <w:ilvl w:val="0"/>
          <w:numId w:val="0"/>
        </w:numPr>
        <w:ind w:left="1440" w:hanging="720"/>
      </w:pPr>
      <w:r w:rsidRPr="001E4E1B">
        <w:t>(a)</w:t>
      </w:r>
      <w:r w:rsidRPr="001E4E1B">
        <w:tab/>
      </w:r>
      <w:r w:rsidR="00A05346" w:rsidRPr="001E4E1B">
        <w:t xml:space="preserve">binding on </w:t>
      </w:r>
      <w:r w:rsidR="00831AC5" w:rsidRPr="001E4E1B">
        <w:t>KSL</w:t>
      </w:r>
      <w:r w:rsidR="00A05346" w:rsidRPr="001E4E1B">
        <w:t>; or</w:t>
      </w:r>
    </w:p>
    <w:p w14:paraId="614B29F1" w14:textId="151BED94" w:rsidR="00A05346" w:rsidRPr="001E4E1B" w:rsidRDefault="00C573CB" w:rsidP="00C573CB">
      <w:pPr>
        <w:pStyle w:val="CompendiumHeading4"/>
        <w:numPr>
          <w:ilvl w:val="0"/>
          <w:numId w:val="0"/>
        </w:numPr>
        <w:ind w:left="1440" w:hanging="720"/>
      </w:pPr>
      <w:r w:rsidRPr="001E4E1B">
        <w:rPr>
          <w:lang w:val="en-GB"/>
        </w:rPr>
        <w:t>(b)</w:t>
      </w:r>
      <w:r w:rsidRPr="001E4E1B">
        <w:tab/>
      </w:r>
      <w:r w:rsidR="00A05346" w:rsidRPr="001E4E1B">
        <w:rPr>
          <w:lang w:val="en-GB"/>
        </w:rPr>
        <w:t xml:space="preserve">construed as modifying or varying any of the provisions of this </w:t>
      </w:r>
      <w:r w:rsidR="1862D4CB" w:rsidRPr="001E4E1B">
        <w:rPr>
          <w:lang w:val="en-GB"/>
        </w:rPr>
        <w:t xml:space="preserve">Invitation </w:t>
      </w:r>
      <w:r w:rsidR="00C46DB2" w:rsidRPr="001E4E1B">
        <w:rPr>
          <w:lang w:val="en-GB"/>
        </w:rPr>
        <w:t>to</w:t>
      </w:r>
      <w:r w:rsidR="1862D4CB" w:rsidRPr="001E4E1B">
        <w:rPr>
          <w:lang w:val="en-GB"/>
        </w:rPr>
        <w:t xml:space="preserve"> Tender</w:t>
      </w:r>
      <w:r w:rsidR="00A05346" w:rsidRPr="001E4E1B">
        <w:rPr>
          <w:lang w:val="en-GB"/>
        </w:rPr>
        <w:t xml:space="preserve">. </w:t>
      </w:r>
    </w:p>
    <w:p w14:paraId="739FB49B" w14:textId="29F6DC8E" w:rsidR="00A05346" w:rsidRPr="001E4E1B" w:rsidRDefault="00C573CB" w:rsidP="43810D5E">
      <w:pPr>
        <w:pStyle w:val="CompendiumHeading3"/>
        <w:numPr>
          <w:ilvl w:val="0"/>
          <w:numId w:val="0"/>
        </w:numPr>
        <w:ind w:left="720" w:hanging="720"/>
        <w:rPr>
          <w:color w:val="000000"/>
          <w:lang w:val="en-GB"/>
        </w:rPr>
      </w:pPr>
      <w:r w:rsidRPr="001E4E1B">
        <w:rPr>
          <w:lang w:val="en-GB"/>
        </w:rPr>
        <w:t>15.7</w:t>
      </w:r>
      <w:r w:rsidRPr="001E4E1B">
        <w:tab/>
      </w:r>
      <w:r w:rsidR="00A05346" w:rsidRPr="001E4E1B">
        <w:rPr>
          <w:lang w:val="en-GB"/>
        </w:rPr>
        <w:t>In subm</w:t>
      </w:r>
      <w:r w:rsidR="26746E9C" w:rsidRPr="001E4E1B">
        <w:rPr>
          <w:lang w:val="en-GB"/>
        </w:rPr>
        <w:t>itting</w:t>
      </w:r>
      <w:r w:rsidR="00A05346" w:rsidRPr="001E4E1B">
        <w:rPr>
          <w:lang w:val="en-GB"/>
        </w:rPr>
        <w:t xml:space="preserve"> the Tender Offer, the Tenderer shall ensure that there is no conflict of interest whatsoever (whether actual, </w:t>
      </w:r>
      <w:r w:rsidR="00C83D2D" w:rsidRPr="001E4E1B">
        <w:rPr>
          <w:lang w:val="en-GB"/>
        </w:rPr>
        <w:t>perceived,</w:t>
      </w:r>
      <w:r w:rsidR="00A05346" w:rsidRPr="001E4E1B">
        <w:rPr>
          <w:lang w:val="en-GB"/>
        </w:rPr>
        <w:t xml:space="preserve"> or potential) which may prevent the Tenderer from fulling any requirements or obligations found within the </w:t>
      </w:r>
      <w:r w:rsidR="1862D4CB" w:rsidRPr="001E4E1B">
        <w:rPr>
          <w:lang w:val="en-GB"/>
        </w:rPr>
        <w:t xml:space="preserve">Invitation </w:t>
      </w:r>
      <w:r w:rsidR="00C46DB2" w:rsidRPr="001E4E1B">
        <w:rPr>
          <w:lang w:val="en-GB"/>
        </w:rPr>
        <w:t>to</w:t>
      </w:r>
      <w:r w:rsidR="1862D4CB" w:rsidRPr="001E4E1B">
        <w:rPr>
          <w:lang w:val="en-GB"/>
        </w:rPr>
        <w:t xml:space="preserve"> Tender</w:t>
      </w:r>
      <w:r w:rsidR="00A05346" w:rsidRPr="001E4E1B">
        <w:rPr>
          <w:lang w:val="en-GB"/>
        </w:rPr>
        <w:t xml:space="preserve">, should the Tender Offer be accepted in whole or in part. The Tenderer is to notify </w:t>
      </w:r>
      <w:r w:rsidR="00B646B9" w:rsidRPr="001E4E1B">
        <w:rPr>
          <w:lang w:val="en-GB"/>
        </w:rPr>
        <w:t>KSL</w:t>
      </w:r>
      <w:r w:rsidR="00A05346" w:rsidRPr="001E4E1B">
        <w:rPr>
          <w:lang w:val="en-GB"/>
        </w:rPr>
        <w:t xml:space="preserve"> immediately if the Tenderer comes to know of any information which may indicate such a conflict of interest. </w:t>
      </w:r>
    </w:p>
    <w:p w14:paraId="5062450C" w14:textId="40DE1B45" w:rsidR="00A05346" w:rsidRPr="001E4E1B" w:rsidRDefault="00C573CB" w:rsidP="00C573CB">
      <w:pPr>
        <w:pStyle w:val="CompendiumHeading1"/>
        <w:numPr>
          <w:ilvl w:val="0"/>
          <w:numId w:val="0"/>
        </w:numPr>
        <w:ind w:left="720" w:hanging="720"/>
        <w:rPr>
          <w:rFonts w:ascii="Times New Roman" w:hAnsi="Times New Roman"/>
        </w:rPr>
      </w:pPr>
      <w:r w:rsidRPr="001E4E1B">
        <w:rPr>
          <w:rFonts w:ascii="Times New Roman" w:hAnsi="Times New Roman"/>
        </w:rPr>
        <w:t>16.</w:t>
      </w:r>
      <w:r w:rsidRPr="001E4E1B">
        <w:rPr>
          <w:rFonts w:ascii="Times New Roman" w:hAnsi="Times New Roman"/>
        </w:rPr>
        <w:tab/>
      </w:r>
      <w:r w:rsidR="00A05346" w:rsidRPr="001E4E1B">
        <w:rPr>
          <w:rFonts w:ascii="Times New Roman" w:hAnsi="Times New Roman"/>
        </w:rPr>
        <w:t>Expense of Tenderer</w:t>
      </w:r>
    </w:p>
    <w:p w14:paraId="64FFC98E" w14:textId="07818AD5" w:rsidR="00A05346" w:rsidRPr="001E4E1B" w:rsidRDefault="00C573CB" w:rsidP="00C573CB">
      <w:pPr>
        <w:pStyle w:val="CompendiumHeading3"/>
        <w:numPr>
          <w:ilvl w:val="0"/>
          <w:numId w:val="0"/>
        </w:numPr>
        <w:ind w:left="720" w:hanging="720"/>
      </w:pPr>
      <w:r w:rsidRPr="001E4E1B">
        <w:rPr>
          <w:lang w:val="en-GB"/>
        </w:rPr>
        <w:t>16.1</w:t>
      </w:r>
      <w:r w:rsidRPr="001E4E1B">
        <w:tab/>
      </w:r>
      <w:r w:rsidR="00A05346" w:rsidRPr="001E4E1B">
        <w:rPr>
          <w:lang w:val="en-GB"/>
        </w:rPr>
        <w:t xml:space="preserve">In no case will any expense incurred by the Tenderer in the preparation or submission of its Tender Offer or subsequent clarifications be borne by </w:t>
      </w:r>
      <w:r w:rsidR="00E24A18" w:rsidRPr="001E4E1B">
        <w:rPr>
          <w:lang w:val="en-GB"/>
        </w:rPr>
        <w:t>KSL</w:t>
      </w:r>
      <w:r w:rsidR="00A05346" w:rsidRPr="001E4E1B">
        <w:rPr>
          <w:lang w:val="en-GB"/>
        </w:rPr>
        <w:t>.</w:t>
      </w:r>
    </w:p>
    <w:p w14:paraId="215D6947" w14:textId="7EE509A8" w:rsidR="00A05346" w:rsidRPr="001E4E1B" w:rsidRDefault="00C573CB" w:rsidP="00C573CB">
      <w:pPr>
        <w:pStyle w:val="CompendiumHeading1"/>
        <w:numPr>
          <w:ilvl w:val="0"/>
          <w:numId w:val="0"/>
        </w:numPr>
        <w:ind w:left="720" w:hanging="720"/>
        <w:rPr>
          <w:rFonts w:ascii="Times New Roman" w:hAnsi="Times New Roman"/>
        </w:rPr>
      </w:pPr>
      <w:r w:rsidRPr="001E4E1B">
        <w:rPr>
          <w:rFonts w:ascii="Times New Roman" w:hAnsi="Times New Roman"/>
        </w:rPr>
        <w:t>17.</w:t>
      </w:r>
      <w:r w:rsidRPr="001E4E1B">
        <w:rPr>
          <w:rFonts w:ascii="Times New Roman" w:hAnsi="Times New Roman"/>
        </w:rPr>
        <w:tab/>
      </w:r>
      <w:r w:rsidR="00A05346" w:rsidRPr="001E4E1B">
        <w:rPr>
          <w:rFonts w:ascii="Times New Roman" w:hAnsi="Times New Roman"/>
        </w:rPr>
        <w:t>Goods and Services Tax</w:t>
      </w:r>
    </w:p>
    <w:p w14:paraId="179C81BE" w14:textId="17A92F8F" w:rsidR="00A05346" w:rsidRPr="001E4E1B" w:rsidRDefault="00C573CB" w:rsidP="00C573CB">
      <w:pPr>
        <w:pStyle w:val="CompendiumHeading3"/>
        <w:numPr>
          <w:ilvl w:val="0"/>
          <w:numId w:val="0"/>
        </w:numPr>
        <w:ind w:left="720" w:hanging="720"/>
      </w:pPr>
      <w:r w:rsidRPr="001E4E1B">
        <w:rPr>
          <w:lang w:val="en-GB"/>
        </w:rPr>
        <w:t>17.1</w:t>
      </w:r>
      <w:r w:rsidRPr="001E4E1B">
        <w:tab/>
      </w:r>
      <w:r w:rsidR="00A05346" w:rsidRPr="001E4E1B">
        <w:rPr>
          <w:lang w:val="en-GB"/>
        </w:rPr>
        <w:t xml:space="preserve">The Tenderer shall </w:t>
      </w:r>
      <w:r w:rsidR="00A05346" w:rsidRPr="001E4E1B">
        <w:rPr>
          <w:u w:val="single"/>
          <w:lang w:val="en-GB"/>
        </w:rPr>
        <w:t>not</w:t>
      </w:r>
      <w:r w:rsidR="00A05346" w:rsidRPr="001E4E1B">
        <w:rPr>
          <w:lang w:val="en-GB"/>
        </w:rPr>
        <w:t xml:space="preserve"> include in the rates and prices proposed in its Tender Offer, GST chargeable for the supply of goods or services required in this </w:t>
      </w:r>
      <w:r w:rsidR="1862D4CB" w:rsidRPr="001E4E1B">
        <w:rPr>
          <w:lang w:val="en-GB"/>
        </w:rPr>
        <w:t xml:space="preserve">Invitation </w:t>
      </w:r>
      <w:r w:rsidR="00C46DB2" w:rsidRPr="001E4E1B">
        <w:rPr>
          <w:lang w:val="en-GB"/>
        </w:rPr>
        <w:t>to</w:t>
      </w:r>
      <w:r w:rsidR="1862D4CB" w:rsidRPr="001E4E1B">
        <w:rPr>
          <w:lang w:val="en-GB"/>
        </w:rPr>
        <w:t xml:space="preserve"> Tender</w:t>
      </w:r>
      <w:r w:rsidR="00A05346" w:rsidRPr="001E4E1B">
        <w:rPr>
          <w:lang w:val="en-GB"/>
        </w:rPr>
        <w:t>. All rates and prices quoted shall be exclusive of GST.</w:t>
      </w:r>
    </w:p>
    <w:p w14:paraId="6A004211" w14:textId="48CC3E75" w:rsidR="00A05346" w:rsidRPr="001E4E1B" w:rsidRDefault="00C573CB" w:rsidP="00C573CB">
      <w:pPr>
        <w:pStyle w:val="CompendiumHeading3"/>
        <w:numPr>
          <w:ilvl w:val="0"/>
          <w:numId w:val="0"/>
        </w:numPr>
        <w:ind w:left="720" w:hanging="720"/>
      </w:pPr>
      <w:r w:rsidRPr="001E4E1B">
        <w:rPr>
          <w:lang w:val="en-GB"/>
        </w:rPr>
        <w:t>17.2</w:t>
      </w:r>
      <w:r w:rsidRPr="001E4E1B">
        <w:tab/>
      </w:r>
      <w:r w:rsidR="00A05346" w:rsidRPr="001E4E1B">
        <w:rPr>
          <w:lang w:val="en-GB"/>
        </w:rPr>
        <w:t xml:space="preserve">If the Contractor is a taxable person under the GST Act, </w:t>
      </w:r>
      <w:r w:rsidR="00E67CD0" w:rsidRPr="001E4E1B">
        <w:rPr>
          <w:lang w:val="en-GB"/>
        </w:rPr>
        <w:t>KSL</w:t>
      </w:r>
      <w:r w:rsidR="00A05346" w:rsidRPr="001E4E1B">
        <w:rPr>
          <w:lang w:val="en-GB"/>
        </w:rPr>
        <w:t xml:space="preserve"> shall reimburse the Contractor for the GST charged on the supply by the Contractor of goods and services provided pursuant to this </w:t>
      </w:r>
      <w:r w:rsidR="1862D4CB" w:rsidRPr="001E4E1B">
        <w:rPr>
          <w:lang w:val="en-GB"/>
        </w:rPr>
        <w:t xml:space="preserve">Invitation </w:t>
      </w:r>
      <w:r w:rsidR="00C46DB2" w:rsidRPr="001E4E1B">
        <w:rPr>
          <w:lang w:val="en-GB"/>
        </w:rPr>
        <w:t>to</w:t>
      </w:r>
      <w:r w:rsidR="1862D4CB" w:rsidRPr="001E4E1B">
        <w:rPr>
          <w:lang w:val="en-GB"/>
        </w:rPr>
        <w:t xml:space="preserve"> Tender</w:t>
      </w:r>
      <w:r w:rsidR="00A05346" w:rsidRPr="001E4E1B">
        <w:rPr>
          <w:lang w:val="en-GB"/>
        </w:rPr>
        <w:t>.</w:t>
      </w:r>
    </w:p>
    <w:p w14:paraId="6412EFF7" w14:textId="10F07295" w:rsidR="00A05346" w:rsidRPr="001E4E1B" w:rsidRDefault="00C573CB" w:rsidP="00C573CB">
      <w:pPr>
        <w:pStyle w:val="CompendiumHeading1"/>
        <w:numPr>
          <w:ilvl w:val="0"/>
          <w:numId w:val="0"/>
        </w:numPr>
        <w:ind w:left="720" w:hanging="720"/>
        <w:rPr>
          <w:rFonts w:ascii="Times New Roman" w:hAnsi="Times New Roman"/>
        </w:rPr>
      </w:pPr>
      <w:r w:rsidRPr="001E4E1B">
        <w:rPr>
          <w:rFonts w:ascii="Times New Roman" w:hAnsi="Times New Roman"/>
        </w:rPr>
        <w:t>18.</w:t>
      </w:r>
      <w:r w:rsidRPr="001E4E1B">
        <w:rPr>
          <w:rFonts w:ascii="Times New Roman" w:hAnsi="Times New Roman"/>
        </w:rPr>
        <w:tab/>
      </w:r>
      <w:r w:rsidR="00A05346" w:rsidRPr="001E4E1B">
        <w:rPr>
          <w:rFonts w:ascii="Times New Roman" w:hAnsi="Times New Roman"/>
        </w:rPr>
        <w:t>GST Registration</w:t>
      </w:r>
    </w:p>
    <w:p w14:paraId="458CC10E" w14:textId="5FF1495E" w:rsidR="00A05346" w:rsidRPr="001E4E1B" w:rsidRDefault="00C573CB" w:rsidP="00C573CB">
      <w:pPr>
        <w:pStyle w:val="CompendiumHeading3"/>
        <w:numPr>
          <w:ilvl w:val="0"/>
          <w:numId w:val="0"/>
        </w:numPr>
        <w:ind w:left="720" w:hanging="720"/>
      </w:pPr>
      <w:r w:rsidRPr="001E4E1B">
        <w:rPr>
          <w:lang w:val="en-GB"/>
        </w:rPr>
        <w:t>18.1</w:t>
      </w:r>
      <w:r w:rsidRPr="001E4E1B">
        <w:tab/>
      </w:r>
      <w:r w:rsidR="00A05346" w:rsidRPr="001E4E1B">
        <w:rPr>
          <w:lang w:val="en-GB"/>
        </w:rPr>
        <w:t xml:space="preserve">The Tenderer shall declare its GST status in its Tender Offer. The Tenderer shall clearly indicate whether it is, or will be, a taxable person under the GST Act. The Tenderer shall furnish its GST registration number to </w:t>
      </w:r>
      <w:r w:rsidR="00F065B1" w:rsidRPr="001E4E1B">
        <w:rPr>
          <w:lang w:val="en-GB"/>
        </w:rPr>
        <w:t>KSL</w:t>
      </w:r>
      <w:r w:rsidR="00A05346" w:rsidRPr="001E4E1B">
        <w:rPr>
          <w:lang w:val="en-GB"/>
        </w:rPr>
        <w:t>, if available.</w:t>
      </w:r>
    </w:p>
    <w:p w14:paraId="2B17F974" w14:textId="0A246076" w:rsidR="00A05346" w:rsidRPr="001E4E1B" w:rsidRDefault="00C573CB" w:rsidP="00C573CB">
      <w:pPr>
        <w:pStyle w:val="CompendiumHeading3"/>
        <w:numPr>
          <w:ilvl w:val="0"/>
          <w:numId w:val="0"/>
        </w:numPr>
        <w:ind w:left="720" w:hanging="720"/>
      </w:pPr>
      <w:r w:rsidRPr="001E4E1B">
        <w:t>18.2</w:t>
      </w:r>
      <w:r w:rsidRPr="001E4E1B">
        <w:tab/>
      </w:r>
      <w:r w:rsidR="00A05346" w:rsidRPr="001E4E1B">
        <w:t xml:space="preserve">A Tenderer who declares itself to be a non-taxable person under the GST </w:t>
      </w:r>
      <w:r w:rsidR="00223666" w:rsidRPr="001E4E1B">
        <w:t>Act,</w:t>
      </w:r>
      <w:r w:rsidR="00A05346" w:rsidRPr="001E4E1B">
        <w:t xml:space="preserve"> but which becomes a taxable person at any time thereafter shall forthwith inform </w:t>
      </w:r>
      <w:r w:rsidR="00662612" w:rsidRPr="001E4E1B">
        <w:t>KSL</w:t>
      </w:r>
      <w:r w:rsidR="00A05346" w:rsidRPr="001E4E1B">
        <w:t xml:space="preserve"> of its change in GST status. The Tenderer shall be entitled to reimbursement from </w:t>
      </w:r>
      <w:r w:rsidR="00E378CA" w:rsidRPr="001E4E1B">
        <w:t>KSL</w:t>
      </w:r>
      <w:r w:rsidR="00A05346" w:rsidRPr="001E4E1B">
        <w:t xml:space="preserve"> of any GST charged on the supply of goods or services made by it after its change in GST status.</w:t>
      </w:r>
    </w:p>
    <w:p w14:paraId="5F642396" w14:textId="736874D3" w:rsidR="00A05346" w:rsidRPr="001E4E1B" w:rsidRDefault="00C573CB" w:rsidP="00C573CB">
      <w:pPr>
        <w:pStyle w:val="CompendiumHeading1"/>
        <w:numPr>
          <w:ilvl w:val="0"/>
          <w:numId w:val="0"/>
        </w:numPr>
        <w:rPr>
          <w:rFonts w:ascii="Times New Roman" w:hAnsi="Times New Roman"/>
        </w:rPr>
      </w:pPr>
      <w:r w:rsidRPr="001E4E1B">
        <w:rPr>
          <w:rFonts w:ascii="Times New Roman" w:hAnsi="Times New Roman"/>
        </w:rPr>
        <w:lastRenderedPageBreak/>
        <w:t>19.</w:t>
      </w:r>
      <w:r w:rsidRPr="001E4E1B">
        <w:rPr>
          <w:rFonts w:ascii="Times New Roman" w:hAnsi="Times New Roman"/>
        </w:rPr>
        <w:tab/>
      </w:r>
      <w:r w:rsidR="00A05346" w:rsidRPr="001E4E1B">
        <w:rPr>
          <w:rFonts w:ascii="Times New Roman" w:hAnsi="Times New Roman"/>
        </w:rPr>
        <w:t>GOVERNING Law</w:t>
      </w:r>
    </w:p>
    <w:p w14:paraId="7BF944A1" w14:textId="4CBD4FE4" w:rsidR="00044DDE" w:rsidRPr="001E4E1B" w:rsidRDefault="00C573CB" w:rsidP="00C573CB">
      <w:pPr>
        <w:pStyle w:val="CompendiumHeading3"/>
        <w:numPr>
          <w:ilvl w:val="0"/>
          <w:numId w:val="0"/>
        </w:numPr>
        <w:ind w:left="720" w:hanging="720"/>
        <w:rPr>
          <w:lang w:val="en-GB"/>
        </w:rPr>
      </w:pPr>
      <w:r w:rsidRPr="001E4E1B">
        <w:rPr>
          <w:lang w:val="en-GB"/>
        </w:rPr>
        <w:t>19.1</w:t>
      </w:r>
      <w:r w:rsidRPr="001E4E1B">
        <w:tab/>
      </w:r>
      <w:r w:rsidR="00A05346" w:rsidRPr="001E4E1B">
        <w:rPr>
          <w:lang w:val="en-GB"/>
        </w:rPr>
        <w:t>All Tender Offers subm</w:t>
      </w:r>
      <w:r w:rsidR="00C83D2D" w:rsidRPr="001E4E1B">
        <w:rPr>
          <w:lang w:val="en-GB"/>
        </w:rPr>
        <w:t>itt</w:t>
      </w:r>
      <w:r w:rsidR="00A05346" w:rsidRPr="001E4E1B">
        <w:rPr>
          <w:lang w:val="en-GB"/>
        </w:rPr>
        <w:t xml:space="preserve">ed pursuant to this </w:t>
      </w:r>
      <w:r w:rsidR="1862D4CB" w:rsidRPr="001E4E1B">
        <w:rPr>
          <w:lang w:val="en-GB"/>
        </w:rPr>
        <w:t xml:space="preserve">Invitation </w:t>
      </w:r>
      <w:r w:rsidR="00C46DB2" w:rsidRPr="001E4E1B">
        <w:rPr>
          <w:lang w:val="en-GB"/>
        </w:rPr>
        <w:t>to</w:t>
      </w:r>
      <w:r w:rsidR="1862D4CB" w:rsidRPr="001E4E1B">
        <w:rPr>
          <w:lang w:val="en-GB"/>
        </w:rPr>
        <w:t xml:space="preserve"> </w:t>
      </w:r>
      <w:proofErr w:type="gramStart"/>
      <w:r w:rsidR="1862D4CB" w:rsidRPr="001E4E1B">
        <w:rPr>
          <w:lang w:val="en-GB"/>
        </w:rPr>
        <w:t>Tender</w:t>
      </w:r>
      <w:proofErr w:type="gramEnd"/>
      <w:r w:rsidR="00A05346" w:rsidRPr="001E4E1B">
        <w:rPr>
          <w:lang w:val="en-GB"/>
        </w:rPr>
        <w:t xml:space="preserve"> and any resultant contracts shall be governed by the laws of the Republic of Singapore.</w:t>
      </w:r>
    </w:p>
    <w:p w14:paraId="0350F48F" w14:textId="0956B36C" w:rsidR="00A05346" w:rsidRPr="001E4E1B" w:rsidRDefault="00C573CB" w:rsidP="00C573CB">
      <w:pPr>
        <w:pStyle w:val="CompendiumHeading1"/>
        <w:numPr>
          <w:ilvl w:val="0"/>
          <w:numId w:val="0"/>
        </w:numPr>
        <w:rPr>
          <w:rFonts w:ascii="Times New Roman" w:hAnsi="Times New Roman"/>
        </w:rPr>
      </w:pPr>
      <w:r w:rsidRPr="001E4E1B">
        <w:rPr>
          <w:rFonts w:ascii="Times New Roman" w:hAnsi="Times New Roman"/>
        </w:rPr>
        <w:t>20.</w:t>
      </w:r>
      <w:r w:rsidRPr="001E4E1B">
        <w:rPr>
          <w:rFonts w:ascii="Times New Roman" w:hAnsi="Times New Roman"/>
        </w:rPr>
        <w:tab/>
      </w:r>
      <w:r w:rsidR="00A05346" w:rsidRPr="001E4E1B">
        <w:rPr>
          <w:rFonts w:ascii="Times New Roman" w:hAnsi="Times New Roman"/>
        </w:rPr>
        <w:t>Ownership Status of Tenderer</w:t>
      </w:r>
    </w:p>
    <w:p w14:paraId="53C2CA12" w14:textId="0EE198EF" w:rsidR="00A05346" w:rsidRPr="001E4E1B" w:rsidRDefault="00C573CB" w:rsidP="00C573CB">
      <w:pPr>
        <w:pStyle w:val="CompendiumHeading3"/>
        <w:numPr>
          <w:ilvl w:val="0"/>
          <w:numId w:val="0"/>
        </w:numPr>
        <w:ind w:left="720" w:hanging="720"/>
      </w:pPr>
      <w:r w:rsidRPr="001E4E1B">
        <w:t>20.1</w:t>
      </w:r>
      <w:r w:rsidRPr="001E4E1B">
        <w:tab/>
      </w:r>
      <w:r w:rsidR="00A05346" w:rsidRPr="001E4E1B">
        <w:t>The Tenderer shall provide in its Tender Offer full information on:</w:t>
      </w:r>
    </w:p>
    <w:p w14:paraId="07E3C4AF" w14:textId="00DD2C0A" w:rsidR="00A05346" w:rsidRPr="001E4E1B" w:rsidRDefault="00C573CB" w:rsidP="00C573CB">
      <w:pPr>
        <w:pStyle w:val="CompendiumHeading4"/>
        <w:numPr>
          <w:ilvl w:val="0"/>
          <w:numId w:val="0"/>
        </w:numPr>
        <w:ind w:left="1440" w:hanging="720"/>
      </w:pPr>
      <w:r w:rsidRPr="001E4E1B">
        <w:t>(a)</w:t>
      </w:r>
      <w:r w:rsidRPr="001E4E1B">
        <w:tab/>
      </w:r>
      <w:r w:rsidR="00A05346" w:rsidRPr="001E4E1B">
        <w:t xml:space="preserve">the name and address of any person, </w:t>
      </w:r>
      <w:r w:rsidR="00E2260B" w:rsidRPr="001E4E1B">
        <w:t>company,</w:t>
      </w:r>
      <w:r w:rsidR="00A05346" w:rsidRPr="001E4E1B">
        <w:t xml:space="preserve"> or corporation which Controls the Tenderer; and</w:t>
      </w:r>
    </w:p>
    <w:p w14:paraId="55513CBD" w14:textId="7013A05A" w:rsidR="00A05346" w:rsidRPr="001E4E1B" w:rsidRDefault="00C573CB" w:rsidP="00FB0363">
      <w:pPr>
        <w:pStyle w:val="CompendiumHeading4"/>
        <w:numPr>
          <w:ilvl w:val="0"/>
          <w:numId w:val="0"/>
        </w:numPr>
        <w:ind w:left="1440" w:hanging="720"/>
      </w:pPr>
      <w:r w:rsidRPr="001E4E1B">
        <w:t>(b)</w:t>
      </w:r>
      <w:r w:rsidR="00FB0363" w:rsidRPr="001E4E1B">
        <w:tab/>
      </w:r>
      <w:r w:rsidR="00A05346" w:rsidRPr="001E4E1B">
        <w:t xml:space="preserve">the number, percentage and class of shares held by such person, </w:t>
      </w:r>
      <w:r w:rsidR="00E2260B" w:rsidRPr="001E4E1B">
        <w:t>company,</w:t>
      </w:r>
      <w:r w:rsidR="00A05346" w:rsidRPr="001E4E1B">
        <w:t xml:space="preserve"> or corporation.</w:t>
      </w:r>
    </w:p>
    <w:p w14:paraId="0D06CE99" w14:textId="274E82AF" w:rsidR="00A05346" w:rsidRPr="001E4E1B" w:rsidRDefault="00C573CB" w:rsidP="00C573CB">
      <w:pPr>
        <w:pStyle w:val="CompendiumHeading1"/>
        <w:numPr>
          <w:ilvl w:val="0"/>
          <w:numId w:val="0"/>
        </w:numPr>
        <w:ind w:left="720" w:hanging="720"/>
        <w:rPr>
          <w:rFonts w:ascii="Times New Roman" w:hAnsi="Times New Roman"/>
        </w:rPr>
      </w:pPr>
      <w:r w:rsidRPr="001E4E1B">
        <w:rPr>
          <w:rFonts w:ascii="Times New Roman" w:hAnsi="Times New Roman"/>
        </w:rPr>
        <w:t>21.</w:t>
      </w:r>
      <w:r w:rsidRPr="001E4E1B">
        <w:rPr>
          <w:rFonts w:ascii="Times New Roman" w:hAnsi="Times New Roman"/>
        </w:rPr>
        <w:tab/>
      </w:r>
      <w:r w:rsidR="00A05346" w:rsidRPr="001E4E1B">
        <w:rPr>
          <w:rFonts w:ascii="Times New Roman" w:hAnsi="Times New Roman"/>
        </w:rPr>
        <w:t>Shortlisting Tenderers</w:t>
      </w:r>
    </w:p>
    <w:p w14:paraId="593082AC" w14:textId="41BD6403" w:rsidR="00A05346" w:rsidRPr="001E4E1B" w:rsidRDefault="00FB0363" w:rsidP="00FB0363">
      <w:pPr>
        <w:pStyle w:val="CompendiumHeading3"/>
        <w:numPr>
          <w:ilvl w:val="0"/>
          <w:numId w:val="0"/>
        </w:numPr>
        <w:ind w:left="720" w:hanging="720"/>
      </w:pPr>
      <w:r w:rsidRPr="001E4E1B">
        <w:rPr>
          <w:lang w:val="en-GB"/>
        </w:rPr>
        <w:t>21.1</w:t>
      </w:r>
      <w:r w:rsidRPr="001E4E1B">
        <w:tab/>
      </w:r>
      <w:r w:rsidR="00D0263C" w:rsidRPr="001E4E1B">
        <w:rPr>
          <w:lang w:val="en-GB"/>
        </w:rPr>
        <w:t>KSL</w:t>
      </w:r>
      <w:r w:rsidR="00A05346" w:rsidRPr="001E4E1B">
        <w:rPr>
          <w:lang w:val="en-GB"/>
        </w:rPr>
        <w:t xml:space="preserve"> reserves the right to shortlist Tenderers in accordance with the criteria set forth in this </w:t>
      </w:r>
      <w:r w:rsidR="1862D4CB" w:rsidRPr="001E4E1B">
        <w:rPr>
          <w:lang w:val="en-GB"/>
        </w:rPr>
        <w:t xml:space="preserve">Invitation </w:t>
      </w:r>
      <w:r w:rsidR="00C46DB2" w:rsidRPr="001E4E1B">
        <w:rPr>
          <w:lang w:val="en-GB"/>
        </w:rPr>
        <w:t>to</w:t>
      </w:r>
      <w:r w:rsidR="1862D4CB" w:rsidRPr="001E4E1B">
        <w:rPr>
          <w:lang w:val="en-GB"/>
        </w:rPr>
        <w:t xml:space="preserve"> Tender</w:t>
      </w:r>
      <w:r w:rsidR="00E2260B" w:rsidRPr="001E4E1B">
        <w:rPr>
          <w:lang w:val="en-GB"/>
        </w:rPr>
        <w:t xml:space="preserve"> and</w:t>
      </w:r>
      <w:r w:rsidR="00A05346" w:rsidRPr="001E4E1B">
        <w:rPr>
          <w:lang w:val="en-GB"/>
        </w:rPr>
        <w:t xml:space="preserve"> give those so shortlisted the opportunity to submit new or amended Tender Offers </w:t>
      </w:r>
      <w:r w:rsidR="002967BF" w:rsidRPr="001E4E1B">
        <w:rPr>
          <w:lang w:val="en-GB"/>
        </w:rPr>
        <w:t>based on</w:t>
      </w:r>
      <w:r w:rsidR="00A05346" w:rsidRPr="001E4E1B">
        <w:rPr>
          <w:lang w:val="en-GB"/>
        </w:rPr>
        <w:t xml:space="preserve"> </w:t>
      </w:r>
      <w:r w:rsidR="0074338A" w:rsidRPr="001E4E1B">
        <w:rPr>
          <w:lang w:val="en-GB"/>
        </w:rPr>
        <w:t>KSL’s</w:t>
      </w:r>
      <w:r w:rsidR="00A05346" w:rsidRPr="001E4E1B">
        <w:rPr>
          <w:lang w:val="en-GB"/>
        </w:rPr>
        <w:t xml:space="preserve"> revised requirements, in accordance with a common deadline.</w:t>
      </w:r>
    </w:p>
    <w:p w14:paraId="089B37B5" w14:textId="3F609502" w:rsidR="00A05346" w:rsidRPr="001E4E1B" w:rsidRDefault="00FB0363" w:rsidP="00FB0363">
      <w:pPr>
        <w:pStyle w:val="CompendiumHeading3"/>
        <w:numPr>
          <w:ilvl w:val="0"/>
          <w:numId w:val="0"/>
        </w:numPr>
        <w:ind w:left="720" w:hanging="720"/>
      </w:pPr>
      <w:r w:rsidRPr="001E4E1B">
        <w:rPr>
          <w:lang w:val="en-GB"/>
        </w:rPr>
        <w:t>21.2</w:t>
      </w:r>
      <w:r w:rsidRPr="001E4E1B">
        <w:tab/>
      </w:r>
      <w:r w:rsidR="00A05346" w:rsidRPr="001E4E1B">
        <w:rPr>
          <w:lang w:val="en-GB"/>
        </w:rPr>
        <w:t xml:space="preserve">Tender Offers received based on the </w:t>
      </w:r>
      <w:r w:rsidR="00FC3E0C" w:rsidRPr="001E4E1B">
        <w:rPr>
          <w:lang w:val="en-GB"/>
        </w:rPr>
        <w:t>company</w:t>
      </w:r>
      <w:r w:rsidR="00A05346" w:rsidRPr="001E4E1B">
        <w:rPr>
          <w:lang w:val="en-GB"/>
        </w:rPr>
        <w:t xml:space="preserve"> and updated requirements shall form the basis of the final tender evaluation. The Tender Offers received in the final round shall be complete and </w:t>
      </w:r>
      <w:r w:rsidR="00E2260B" w:rsidRPr="001E4E1B">
        <w:rPr>
          <w:lang w:val="en-GB"/>
        </w:rPr>
        <w:t>comprehensive and</w:t>
      </w:r>
      <w:r w:rsidR="00A05346" w:rsidRPr="001E4E1B">
        <w:rPr>
          <w:lang w:val="en-GB"/>
        </w:rPr>
        <w:t xml:space="preserve"> shall over-ride all Tender Offers previously subm</w:t>
      </w:r>
      <w:r w:rsidR="00E2260B" w:rsidRPr="001E4E1B">
        <w:rPr>
          <w:lang w:val="en-GB"/>
        </w:rPr>
        <w:t>itt</w:t>
      </w:r>
      <w:r w:rsidR="00A05346" w:rsidRPr="001E4E1B">
        <w:rPr>
          <w:lang w:val="en-GB"/>
        </w:rPr>
        <w:t>ed. The final Tender Offer shall not make references to previous Tender Offers. All Tender Offers received in the previous rounds shall be treated as lapsed. Such final Tender Offers shall be submitt</w:t>
      </w:r>
      <w:r w:rsidR="00E2260B" w:rsidRPr="001E4E1B">
        <w:rPr>
          <w:lang w:val="en-GB"/>
        </w:rPr>
        <w:t xml:space="preserve">ed </w:t>
      </w:r>
      <w:r w:rsidR="00A05346" w:rsidRPr="001E4E1B">
        <w:rPr>
          <w:lang w:val="en-GB"/>
        </w:rPr>
        <w:t xml:space="preserve">as instructed by </w:t>
      </w:r>
      <w:r w:rsidR="00F54E1E" w:rsidRPr="001E4E1B">
        <w:rPr>
          <w:lang w:val="en-GB"/>
        </w:rPr>
        <w:t>KSL</w:t>
      </w:r>
      <w:r w:rsidR="00A05346" w:rsidRPr="001E4E1B">
        <w:rPr>
          <w:lang w:val="en-GB"/>
        </w:rPr>
        <w:t>.</w:t>
      </w:r>
    </w:p>
    <w:p w14:paraId="17C5B464" w14:textId="59D52425" w:rsidR="00A05346" w:rsidRPr="003433DB" w:rsidRDefault="00FB0363" w:rsidP="6467D479">
      <w:pPr>
        <w:pStyle w:val="CompendiumHeading1"/>
        <w:numPr>
          <w:ilvl w:val="0"/>
          <w:numId w:val="0"/>
        </w:numPr>
        <w:rPr>
          <w:rFonts w:ascii="Times New Roman" w:hAnsi="Times New Roman"/>
          <w:lang w:val="en-GB"/>
        </w:rPr>
      </w:pPr>
      <w:r w:rsidRPr="6467D479">
        <w:rPr>
          <w:rFonts w:ascii="Times New Roman" w:hAnsi="Times New Roman"/>
          <w:lang w:val="en-GB"/>
        </w:rPr>
        <w:t>22.</w:t>
      </w:r>
      <w:r>
        <w:tab/>
      </w:r>
      <w:r w:rsidR="00A05346" w:rsidRPr="6467D479">
        <w:rPr>
          <w:rFonts w:ascii="Times New Roman" w:hAnsi="Times New Roman"/>
          <w:lang w:val="en-GB"/>
        </w:rPr>
        <w:t xml:space="preserve">Corrigenda to </w:t>
      </w:r>
      <w:r w:rsidR="1862D4CB" w:rsidRPr="08212F34">
        <w:rPr>
          <w:rFonts w:ascii="Times New Roman" w:hAnsi="Times New Roman"/>
          <w:lang w:val="en-GB"/>
        </w:rPr>
        <w:t>I</w:t>
      </w:r>
      <w:r w:rsidR="7E87DF65" w:rsidRPr="08212F34">
        <w:rPr>
          <w:rFonts w:ascii="Times New Roman" w:hAnsi="Times New Roman"/>
          <w:lang w:val="en-GB"/>
        </w:rPr>
        <w:t>NVITATION tO</w:t>
      </w:r>
      <w:r w:rsidR="1862D4CB" w:rsidRPr="08212F34">
        <w:rPr>
          <w:rFonts w:ascii="Times New Roman" w:hAnsi="Times New Roman"/>
          <w:lang w:val="en-GB"/>
        </w:rPr>
        <w:t xml:space="preserve"> Tender</w:t>
      </w:r>
    </w:p>
    <w:p w14:paraId="16A630A7" w14:textId="760D1896" w:rsidR="00A05346" w:rsidRPr="003433DB" w:rsidRDefault="00FB0363" w:rsidP="00FB0363">
      <w:pPr>
        <w:pStyle w:val="CompendiumHeading3"/>
        <w:numPr>
          <w:ilvl w:val="0"/>
          <w:numId w:val="0"/>
        </w:numPr>
        <w:ind w:left="720" w:hanging="720"/>
      </w:pPr>
      <w:r w:rsidRPr="003433DB">
        <w:rPr>
          <w:lang w:val="en-GB"/>
        </w:rPr>
        <w:t>22.1</w:t>
      </w:r>
      <w:r w:rsidRPr="003433DB">
        <w:tab/>
      </w:r>
      <w:r w:rsidR="00733153" w:rsidRPr="003433DB">
        <w:rPr>
          <w:lang w:val="en-GB"/>
        </w:rPr>
        <w:t>KSL</w:t>
      </w:r>
      <w:r w:rsidR="00A05346" w:rsidRPr="003433DB">
        <w:rPr>
          <w:lang w:val="en-GB"/>
        </w:rPr>
        <w:t xml:space="preserve"> reserves the right to amend any terms in, or to issue supplementary terms to this </w:t>
      </w:r>
      <w:r w:rsidR="1862D4CB" w:rsidRPr="003433DB">
        <w:rPr>
          <w:lang w:val="en-GB"/>
        </w:rPr>
        <w:t xml:space="preserve">Invitation </w:t>
      </w:r>
      <w:r w:rsidR="00C46DB2" w:rsidRPr="003433DB">
        <w:rPr>
          <w:lang w:val="en-GB"/>
        </w:rPr>
        <w:t>to</w:t>
      </w:r>
      <w:r w:rsidR="1862D4CB" w:rsidRPr="003433DB">
        <w:rPr>
          <w:lang w:val="en-GB"/>
        </w:rPr>
        <w:t xml:space="preserve"> Tender</w:t>
      </w:r>
      <w:r w:rsidR="00A05346" w:rsidRPr="003433DB">
        <w:rPr>
          <w:lang w:val="en-GB"/>
        </w:rPr>
        <w:t xml:space="preserve"> at any time prior to the </w:t>
      </w:r>
      <w:r w:rsidR="005B1C7D" w:rsidRPr="003433DB">
        <w:rPr>
          <w:lang w:val="en-GB"/>
        </w:rPr>
        <w:t xml:space="preserve">Closing </w:t>
      </w:r>
      <w:r w:rsidR="00C87C70" w:rsidRPr="003433DB">
        <w:rPr>
          <w:lang w:val="en-GB"/>
        </w:rPr>
        <w:t>Deadline</w:t>
      </w:r>
      <w:r w:rsidR="00A05346" w:rsidRPr="003433DB">
        <w:rPr>
          <w:lang w:val="en-GB"/>
        </w:rPr>
        <w:t>.</w:t>
      </w:r>
      <w:r w:rsidR="00027E36" w:rsidRPr="003433DB">
        <w:rPr>
          <w:lang w:val="en-GB"/>
        </w:rPr>
        <w:t xml:space="preserve"> </w:t>
      </w:r>
    </w:p>
    <w:p w14:paraId="0D951F2C" w14:textId="2CD99F9F" w:rsidR="00FB0363" w:rsidRPr="001E4E1B" w:rsidRDefault="00FB0363" w:rsidP="00FB0363">
      <w:pPr>
        <w:pStyle w:val="CompendiumHeading1"/>
        <w:numPr>
          <w:ilvl w:val="0"/>
          <w:numId w:val="0"/>
        </w:numPr>
        <w:rPr>
          <w:rFonts w:ascii="Times New Roman" w:hAnsi="Times New Roman"/>
        </w:rPr>
      </w:pPr>
      <w:r w:rsidRPr="003433DB">
        <w:rPr>
          <w:rFonts w:ascii="Times New Roman" w:hAnsi="Times New Roman"/>
        </w:rPr>
        <w:t>23.</w:t>
      </w:r>
      <w:r w:rsidRPr="003433DB">
        <w:rPr>
          <w:rFonts w:ascii="Times New Roman" w:hAnsi="Times New Roman"/>
        </w:rPr>
        <w:tab/>
      </w:r>
      <w:r w:rsidR="00A05346" w:rsidRPr="003433DB">
        <w:rPr>
          <w:rFonts w:ascii="Times New Roman" w:hAnsi="Times New Roman"/>
        </w:rPr>
        <w:t>Disclaimer AND LIMITATION OF LIABILITY</w:t>
      </w:r>
    </w:p>
    <w:p w14:paraId="18864C68" w14:textId="15CB5E1F" w:rsidR="00A05346" w:rsidRPr="001E4E1B" w:rsidRDefault="00FB0363" w:rsidP="00FB0363">
      <w:pPr>
        <w:pStyle w:val="CompendiumHeading3"/>
        <w:numPr>
          <w:ilvl w:val="0"/>
          <w:numId w:val="0"/>
        </w:numPr>
        <w:ind w:left="720" w:hanging="720"/>
      </w:pPr>
      <w:r w:rsidRPr="001E4E1B">
        <w:rPr>
          <w:lang w:val="en-GB"/>
        </w:rPr>
        <w:t>23.1</w:t>
      </w:r>
      <w:r w:rsidRPr="001E4E1B">
        <w:tab/>
      </w:r>
      <w:r w:rsidR="00A05346" w:rsidRPr="001E4E1B">
        <w:rPr>
          <w:lang w:val="en-GB"/>
        </w:rPr>
        <w:t xml:space="preserve">This </w:t>
      </w:r>
      <w:r w:rsidR="1862D4CB" w:rsidRPr="001E4E1B">
        <w:rPr>
          <w:lang w:val="en-GB"/>
        </w:rPr>
        <w:t xml:space="preserve">Invitation </w:t>
      </w:r>
      <w:r w:rsidR="00C46DB2" w:rsidRPr="001E4E1B">
        <w:rPr>
          <w:lang w:val="en-GB"/>
        </w:rPr>
        <w:t>to</w:t>
      </w:r>
      <w:r w:rsidR="1862D4CB" w:rsidRPr="001E4E1B">
        <w:rPr>
          <w:lang w:val="en-GB"/>
        </w:rPr>
        <w:t xml:space="preserve"> Tender</w:t>
      </w:r>
      <w:r w:rsidR="00A05346" w:rsidRPr="001E4E1B">
        <w:rPr>
          <w:lang w:val="en-GB"/>
        </w:rPr>
        <w:t xml:space="preserve"> may not contain all information which Tenderers may require. Tenderers should therefore make their own inquiries and seek such clarifications they think necessary. </w:t>
      </w:r>
      <w:r w:rsidR="00443C25" w:rsidRPr="001E4E1B">
        <w:rPr>
          <w:lang w:val="en-GB"/>
        </w:rPr>
        <w:t>KSL</w:t>
      </w:r>
      <w:r w:rsidR="00A05346" w:rsidRPr="001E4E1B">
        <w:rPr>
          <w:lang w:val="en-GB"/>
        </w:rPr>
        <w:t xml:space="preserve"> shall not be liable to any Tenderer for any information in this </w:t>
      </w:r>
      <w:r w:rsidR="1862D4CB" w:rsidRPr="001E4E1B">
        <w:rPr>
          <w:lang w:val="en-GB"/>
        </w:rPr>
        <w:t xml:space="preserve">Invitation </w:t>
      </w:r>
      <w:r w:rsidR="00C46DB2" w:rsidRPr="001E4E1B">
        <w:rPr>
          <w:lang w:val="en-GB"/>
        </w:rPr>
        <w:t>to</w:t>
      </w:r>
      <w:r w:rsidR="1862D4CB" w:rsidRPr="001E4E1B">
        <w:rPr>
          <w:lang w:val="en-GB"/>
        </w:rPr>
        <w:t xml:space="preserve"> Tender</w:t>
      </w:r>
      <w:r w:rsidR="00A05346" w:rsidRPr="001E4E1B">
        <w:rPr>
          <w:lang w:val="en-GB"/>
        </w:rPr>
        <w:t xml:space="preserve"> </w:t>
      </w:r>
      <w:r w:rsidR="00080BFE" w:rsidRPr="001E4E1B">
        <w:rPr>
          <w:lang w:val="en-GB"/>
        </w:rPr>
        <w:t xml:space="preserve">which is incomplete </w:t>
      </w:r>
      <w:r w:rsidR="00A05346" w:rsidRPr="001E4E1B">
        <w:rPr>
          <w:lang w:val="en-GB"/>
        </w:rPr>
        <w:t>or inaccurate.</w:t>
      </w:r>
    </w:p>
    <w:p w14:paraId="664724CC" w14:textId="524B6412" w:rsidR="004F7F86" w:rsidRPr="001E4E1B" w:rsidRDefault="00FB0363" w:rsidP="004F7F86">
      <w:pPr>
        <w:pStyle w:val="CompendiumHeading3"/>
        <w:numPr>
          <w:ilvl w:val="0"/>
          <w:numId w:val="0"/>
        </w:numPr>
        <w:ind w:left="720" w:hanging="720"/>
        <w:rPr>
          <w:lang w:val="en-US"/>
        </w:rPr>
      </w:pPr>
      <w:r w:rsidRPr="001E4E1B">
        <w:rPr>
          <w:lang w:val="en-US"/>
        </w:rPr>
        <w:t>23.2</w:t>
      </w:r>
      <w:r w:rsidRPr="001E4E1B">
        <w:tab/>
      </w:r>
      <w:r w:rsidR="00A92D6C" w:rsidRPr="001E4E1B">
        <w:t>KSL</w:t>
      </w:r>
      <w:r w:rsidR="00A05346" w:rsidRPr="001E4E1B">
        <w:rPr>
          <w:lang w:val="en-US"/>
        </w:rPr>
        <w:t xml:space="preserve"> shall not be liable for any loss of profit or indirect or consequential losses arising from or in connection with </w:t>
      </w:r>
      <w:r w:rsidR="00F44C59" w:rsidRPr="001E4E1B">
        <w:rPr>
          <w:lang w:val="en-US"/>
        </w:rPr>
        <w:t>KSL’s</w:t>
      </w:r>
      <w:r w:rsidR="00A05346" w:rsidRPr="001E4E1B">
        <w:rPr>
          <w:lang w:val="en-US"/>
        </w:rPr>
        <w:t xml:space="preserve"> failure to comply with its legal obligations in conducting this </w:t>
      </w:r>
      <w:r w:rsidR="1862D4CB" w:rsidRPr="001E4E1B">
        <w:rPr>
          <w:lang w:val="en-US"/>
        </w:rPr>
        <w:t xml:space="preserve">Invitation </w:t>
      </w:r>
      <w:r w:rsidR="00C46DB2" w:rsidRPr="001E4E1B">
        <w:rPr>
          <w:lang w:val="en-US"/>
        </w:rPr>
        <w:t>to</w:t>
      </w:r>
      <w:r w:rsidR="1862D4CB" w:rsidRPr="001E4E1B">
        <w:rPr>
          <w:lang w:val="en-US"/>
        </w:rPr>
        <w:t xml:space="preserve"> Tender</w:t>
      </w:r>
      <w:r w:rsidR="00A05346" w:rsidRPr="001E4E1B">
        <w:rPr>
          <w:lang w:val="en-US"/>
        </w:rPr>
        <w:t xml:space="preserve">, </w:t>
      </w:r>
      <w:r w:rsidR="007D4685" w:rsidRPr="001E4E1B">
        <w:rPr>
          <w:lang w:val="en-US"/>
        </w:rPr>
        <w:t>considering,</w:t>
      </w:r>
      <w:r w:rsidR="00A05346" w:rsidRPr="001E4E1B">
        <w:rPr>
          <w:lang w:val="en-US"/>
        </w:rPr>
        <w:t xml:space="preserve"> or evaluating any Tender Offer or accepting any Tender Offer. Any liability shall be limited to the costs of preparing and subm</w:t>
      </w:r>
      <w:r w:rsidR="0066046B" w:rsidRPr="001E4E1B">
        <w:rPr>
          <w:lang w:val="en-US"/>
        </w:rPr>
        <w:t>itt</w:t>
      </w:r>
      <w:r w:rsidR="00A05346" w:rsidRPr="001E4E1B">
        <w:rPr>
          <w:lang w:val="en-US"/>
        </w:rPr>
        <w:t>ing the Tender Offer reasonably incurred by the Tenderer.</w:t>
      </w:r>
    </w:p>
    <w:p w14:paraId="0B6FAB88" w14:textId="77777777" w:rsidR="004F7F86" w:rsidRPr="001E4E1B" w:rsidRDefault="004F7F86">
      <w:pPr>
        <w:spacing w:after="200" w:line="276" w:lineRule="auto"/>
        <w:rPr>
          <w:rFonts w:eastAsia="Calibri"/>
          <w:sz w:val="24"/>
          <w:szCs w:val="24"/>
          <w:lang w:val="en-US"/>
        </w:rPr>
      </w:pPr>
      <w:r w:rsidRPr="001E4E1B">
        <w:rPr>
          <w:lang w:val="en-US"/>
        </w:rPr>
        <w:br w:type="page"/>
      </w:r>
    </w:p>
    <w:p w14:paraId="4E11D387" w14:textId="0170FA83" w:rsidR="000C5392" w:rsidRPr="001E4E1B" w:rsidRDefault="000C5392" w:rsidP="007E66A6">
      <w:pPr>
        <w:pStyle w:val="Title"/>
        <w:jc w:val="right"/>
      </w:pPr>
      <w:r w:rsidRPr="001E4E1B">
        <w:lastRenderedPageBreak/>
        <w:t xml:space="preserve">  </w:t>
      </w:r>
      <w:r w:rsidR="007E4978" w:rsidRPr="001E4E1B">
        <w:t>ITT</w:t>
      </w:r>
      <w:r w:rsidRPr="001E4E1B">
        <w:t xml:space="preserve"> (Part 3)</w:t>
      </w:r>
    </w:p>
    <w:p w14:paraId="5D9F69FE" w14:textId="694E83B9" w:rsidR="0016631D" w:rsidRPr="001E4E1B" w:rsidRDefault="0016631D" w:rsidP="0016631D">
      <w:pPr>
        <w:keepNext/>
        <w:jc w:val="center"/>
        <w:outlineLvl w:val="0"/>
        <w:rPr>
          <w:b/>
          <w:bCs/>
          <w:sz w:val="24"/>
          <w:szCs w:val="24"/>
        </w:rPr>
      </w:pPr>
      <w:bookmarkStart w:id="15" w:name="_Toc74067804"/>
      <w:r w:rsidRPr="001E4E1B">
        <w:rPr>
          <w:b/>
          <w:snapToGrid w:val="0"/>
          <w:sz w:val="24"/>
          <w:szCs w:val="24"/>
          <w:u w:val="single"/>
          <w:lang w:val="en-US"/>
        </w:rPr>
        <w:t>CONDITIONS OF CONTRACT</w:t>
      </w:r>
      <w:bookmarkEnd w:id="15"/>
    </w:p>
    <w:p w14:paraId="52D3DF83" w14:textId="09667188" w:rsidR="000C5392" w:rsidRPr="001E4E1B" w:rsidRDefault="000C5392" w:rsidP="0016631D">
      <w:pPr>
        <w:pStyle w:val="CompendiumHeading1"/>
        <w:numPr>
          <w:ilvl w:val="0"/>
          <w:numId w:val="0"/>
        </w:numPr>
        <w:jc w:val="left"/>
        <w:rPr>
          <w:rFonts w:ascii="Times New Roman" w:hAnsi="Times New Roman"/>
        </w:rPr>
      </w:pPr>
      <w:r w:rsidRPr="001E4E1B">
        <w:rPr>
          <w:rFonts w:ascii="Times New Roman" w:hAnsi="Times New Roman"/>
          <w:snapToGrid w:val="0"/>
        </w:rPr>
        <w:t>1.</w:t>
      </w:r>
      <w:r w:rsidRPr="001E4E1B">
        <w:rPr>
          <w:rFonts w:ascii="Times New Roman" w:hAnsi="Times New Roman"/>
          <w:snapToGrid w:val="0"/>
        </w:rPr>
        <w:tab/>
        <w:t>DEFINITIONS</w:t>
      </w:r>
    </w:p>
    <w:p w14:paraId="25327FA1" w14:textId="313E0D1A" w:rsidR="000C5392" w:rsidRPr="001E4E1B" w:rsidRDefault="00D87AD0" w:rsidP="009732CA">
      <w:pPr>
        <w:pStyle w:val="CompendiumHeading3"/>
        <w:numPr>
          <w:ilvl w:val="1"/>
          <w:numId w:val="14"/>
        </w:numPr>
      </w:pPr>
      <w:r>
        <w:tab/>
      </w:r>
      <w:r w:rsidR="000C5392" w:rsidRPr="001E4E1B">
        <w:t>In these Conditions of Contract, unless the context otherwise requires:</w:t>
      </w:r>
    </w:p>
    <w:p w14:paraId="401DB858" w14:textId="53E072E9" w:rsidR="000C5392" w:rsidRDefault="000267C1" w:rsidP="009732CA">
      <w:pPr>
        <w:pStyle w:val="CompendiumHeading4"/>
        <w:numPr>
          <w:ilvl w:val="3"/>
          <w:numId w:val="17"/>
        </w:numPr>
        <w:tabs>
          <w:tab w:val="clear" w:pos="1440"/>
          <w:tab w:val="num" w:pos="1288"/>
        </w:tabs>
        <w:ind w:hanging="873"/>
      </w:pPr>
      <w:r w:rsidRPr="00C21DBA">
        <w:rPr>
          <w:b/>
        </w:rPr>
        <w:t>“</w:t>
      </w:r>
      <w:r w:rsidR="00A77D66" w:rsidRPr="00C21DBA">
        <w:rPr>
          <w:b/>
        </w:rPr>
        <w:t>KSL</w:t>
      </w:r>
      <w:r w:rsidR="000C5392" w:rsidRPr="001E4E1B">
        <w:t>” means KIDSTART SINGAPORE LTD.</w:t>
      </w:r>
    </w:p>
    <w:p w14:paraId="3049A57E" w14:textId="589D6E62" w:rsidR="000C5392" w:rsidRPr="001E4E1B" w:rsidRDefault="000C5392" w:rsidP="00D87AD0">
      <w:pPr>
        <w:pStyle w:val="CompendiumHeading4"/>
        <w:tabs>
          <w:tab w:val="clear" w:pos="1440"/>
          <w:tab w:val="num" w:pos="1288"/>
        </w:tabs>
        <w:ind w:left="1288"/>
      </w:pPr>
      <w:r w:rsidRPr="001E4E1B">
        <w:t>“</w:t>
      </w:r>
      <w:r w:rsidRPr="00D87AD0">
        <w:rPr>
          <w:b/>
        </w:rPr>
        <w:t>Contract</w:t>
      </w:r>
      <w:r w:rsidRPr="001E4E1B">
        <w:t xml:space="preserve">” means the resulting contract between </w:t>
      </w:r>
      <w:r w:rsidR="00F04E6F" w:rsidRPr="001E4E1B">
        <w:t>KSL</w:t>
      </w:r>
      <w:r w:rsidRPr="001E4E1B">
        <w:t xml:space="preserve"> and the Contractor for the provision of the Services </w:t>
      </w:r>
      <w:r w:rsidR="007D4685" w:rsidRPr="001E4E1B">
        <w:t>because of</w:t>
      </w:r>
      <w:r w:rsidRPr="001E4E1B">
        <w:t xml:space="preserve"> </w:t>
      </w:r>
      <w:r w:rsidR="00E20C54" w:rsidRPr="001E4E1B">
        <w:t>KSL’s</w:t>
      </w:r>
      <w:r w:rsidRPr="001E4E1B">
        <w:t xml:space="preserve"> acceptance of the Contractor’s Tender Offer which terms and conditions are contained in the following:</w:t>
      </w:r>
    </w:p>
    <w:p w14:paraId="145EA6FF" w14:textId="77777777" w:rsidR="000C5392" w:rsidRPr="001E4E1B" w:rsidRDefault="000C5392" w:rsidP="000C5392">
      <w:pPr>
        <w:pStyle w:val="CompendiumHeading5"/>
      </w:pPr>
      <w:r w:rsidRPr="001E4E1B">
        <w:t>the Covering Letter;</w:t>
      </w:r>
    </w:p>
    <w:p w14:paraId="0E393E69" w14:textId="77777777" w:rsidR="000C5392" w:rsidRPr="001E4E1B" w:rsidRDefault="000C5392" w:rsidP="5CA0B954">
      <w:pPr>
        <w:pStyle w:val="CompendiumHeading5"/>
      </w:pPr>
      <w:r>
        <w:t xml:space="preserve">the Instructions to Tenderers; </w:t>
      </w:r>
    </w:p>
    <w:p w14:paraId="451BF758" w14:textId="77777777" w:rsidR="000C5392" w:rsidRPr="001E4E1B" w:rsidRDefault="000C5392" w:rsidP="000C5392">
      <w:pPr>
        <w:pStyle w:val="CompendiumHeading5"/>
      </w:pPr>
      <w:r w:rsidRPr="001E4E1B">
        <w:t xml:space="preserve">the Contractor's Tender Offer; </w:t>
      </w:r>
    </w:p>
    <w:p w14:paraId="5CECC375" w14:textId="77777777" w:rsidR="000C5392" w:rsidRPr="001E4E1B" w:rsidRDefault="000C5392" w:rsidP="000C5392">
      <w:pPr>
        <w:pStyle w:val="CompendiumHeading5"/>
      </w:pPr>
      <w:r w:rsidRPr="001E4E1B">
        <w:t>these Conditions of Contract;</w:t>
      </w:r>
    </w:p>
    <w:p w14:paraId="02134D34" w14:textId="77777777" w:rsidR="000C5392" w:rsidRPr="001E4E1B" w:rsidRDefault="000C5392" w:rsidP="000C5392">
      <w:pPr>
        <w:pStyle w:val="CompendiumHeading5"/>
      </w:pPr>
      <w:r w:rsidRPr="001E4E1B">
        <w:t xml:space="preserve">the Requirement Specifications; </w:t>
      </w:r>
    </w:p>
    <w:p w14:paraId="3985745F" w14:textId="77777777" w:rsidR="000C5392" w:rsidRPr="001E4E1B" w:rsidRDefault="000C5392" w:rsidP="000C5392">
      <w:pPr>
        <w:pStyle w:val="CompendiumHeading5"/>
      </w:pPr>
      <w:r w:rsidRPr="001E4E1B">
        <w:t xml:space="preserve">the Letter of Acceptance; </w:t>
      </w:r>
    </w:p>
    <w:p w14:paraId="4FCE27FF" w14:textId="7FC1D4E4" w:rsidR="000C5392" w:rsidRPr="001E4E1B" w:rsidRDefault="000C5392" w:rsidP="000C5392">
      <w:pPr>
        <w:pStyle w:val="CompendiumHeading5"/>
      </w:pPr>
      <w:r w:rsidRPr="001E4E1B">
        <w:rPr>
          <w:lang w:val="en-GB"/>
        </w:rPr>
        <w:t xml:space="preserve">any correspondence exchanged between </w:t>
      </w:r>
      <w:r w:rsidR="00211F70" w:rsidRPr="001E4E1B">
        <w:rPr>
          <w:lang w:val="en-GB"/>
        </w:rPr>
        <w:t xml:space="preserve">KSL </w:t>
      </w:r>
      <w:r w:rsidRPr="001E4E1B">
        <w:rPr>
          <w:lang w:val="en-GB"/>
        </w:rPr>
        <w:t xml:space="preserve">and the Contractor which is agreed to by </w:t>
      </w:r>
      <w:r w:rsidR="00211F70" w:rsidRPr="001E4E1B">
        <w:rPr>
          <w:lang w:val="en-GB"/>
        </w:rPr>
        <w:t>KSL</w:t>
      </w:r>
      <w:r w:rsidRPr="001E4E1B">
        <w:rPr>
          <w:lang w:val="en-GB"/>
        </w:rPr>
        <w:t xml:space="preserve"> in writing as amplifying or modifying the </w:t>
      </w:r>
      <w:r w:rsidR="1862D4CB" w:rsidRPr="001E4E1B">
        <w:rPr>
          <w:lang w:val="en-GB"/>
        </w:rPr>
        <w:t xml:space="preserve">Invitation </w:t>
      </w:r>
      <w:r w:rsidR="00795422" w:rsidRPr="001E4E1B">
        <w:rPr>
          <w:lang w:val="en-GB"/>
        </w:rPr>
        <w:t>to</w:t>
      </w:r>
      <w:r w:rsidR="1862D4CB" w:rsidRPr="001E4E1B">
        <w:rPr>
          <w:lang w:val="en-GB"/>
        </w:rPr>
        <w:t xml:space="preserve"> Tender</w:t>
      </w:r>
      <w:r w:rsidRPr="001E4E1B">
        <w:rPr>
          <w:lang w:val="en-GB"/>
        </w:rPr>
        <w:t xml:space="preserve"> or the Contractor’s Tender Offer; and</w:t>
      </w:r>
    </w:p>
    <w:p w14:paraId="32E1370E" w14:textId="77777777" w:rsidR="000C5392" w:rsidRPr="001E4E1B" w:rsidRDefault="000C5392" w:rsidP="000C5392">
      <w:pPr>
        <w:pStyle w:val="CompendiumHeading5"/>
      </w:pPr>
      <w:r w:rsidRPr="001E4E1B">
        <w:t>any formal agreement executed between the Parties,</w:t>
      </w:r>
    </w:p>
    <w:p w14:paraId="0509F0A0" w14:textId="77777777" w:rsidR="000C5392" w:rsidRPr="001E4E1B" w:rsidRDefault="000C5392" w:rsidP="000C5392">
      <w:pPr>
        <w:pStyle w:val="ListParagraph"/>
        <w:ind w:left="1418"/>
        <w:jc w:val="both"/>
        <w:rPr>
          <w:szCs w:val="24"/>
        </w:rPr>
      </w:pPr>
      <w:r w:rsidRPr="001E4E1B">
        <w:rPr>
          <w:szCs w:val="24"/>
        </w:rPr>
        <w:t>including all schedules and annexes to such documents as relevant.</w:t>
      </w:r>
    </w:p>
    <w:p w14:paraId="6960EA1D" w14:textId="77777777" w:rsidR="000C5392" w:rsidRPr="001E4E1B" w:rsidRDefault="000C5392" w:rsidP="000C5392">
      <w:pPr>
        <w:pStyle w:val="ListParagraph"/>
        <w:ind w:left="1418" w:hanging="709"/>
        <w:jc w:val="both"/>
        <w:rPr>
          <w:szCs w:val="24"/>
        </w:rPr>
      </w:pPr>
    </w:p>
    <w:p w14:paraId="46023905" w14:textId="5FBA9538" w:rsidR="000C5392" w:rsidRPr="00D87AD0" w:rsidRDefault="000C5392" w:rsidP="000C5392">
      <w:pPr>
        <w:pStyle w:val="CompendiumHeading4"/>
        <w:rPr>
          <w:lang w:val="en-GB"/>
        </w:rPr>
      </w:pPr>
      <w:r w:rsidRPr="1C5B8770">
        <w:rPr>
          <w:lang w:val="en-GB"/>
        </w:rPr>
        <w:t>“</w:t>
      </w:r>
      <w:r w:rsidRPr="1C5B8770">
        <w:rPr>
          <w:b/>
          <w:bCs/>
          <w:lang w:val="en-GB"/>
        </w:rPr>
        <w:t>Contract Period</w:t>
      </w:r>
      <w:r w:rsidRPr="1C5B8770">
        <w:rPr>
          <w:lang w:val="en-GB"/>
        </w:rPr>
        <w:t xml:space="preserve">” means the Initial Contract Period as set out in </w:t>
      </w:r>
      <w:r w:rsidR="008563B7" w:rsidRPr="1C5B8770">
        <w:rPr>
          <w:lang w:val="en-GB"/>
        </w:rPr>
        <w:t xml:space="preserve">ITT Part 1 </w:t>
      </w:r>
      <w:r w:rsidRPr="1C5B8770">
        <w:rPr>
          <w:lang w:val="en-GB"/>
        </w:rPr>
        <w:t>Clause</w:t>
      </w:r>
      <w:r w:rsidR="008563B7" w:rsidRPr="1C5B8770">
        <w:rPr>
          <w:lang w:val="en-GB"/>
        </w:rPr>
        <w:t xml:space="preserve"> </w:t>
      </w:r>
      <w:r w:rsidR="00EF35CE" w:rsidRPr="1C5B8770">
        <w:rPr>
          <w:lang w:val="en-GB"/>
        </w:rPr>
        <w:t>10</w:t>
      </w:r>
      <w:r w:rsidR="0098239F" w:rsidRPr="1C5B8770">
        <w:rPr>
          <w:lang w:val="en-GB"/>
        </w:rPr>
        <w:t>.</w:t>
      </w:r>
    </w:p>
    <w:p w14:paraId="5E525087" w14:textId="25ED9844" w:rsidR="000C5392" w:rsidRPr="001E4E1B" w:rsidRDefault="000C5392" w:rsidP="000C5392">
      <w:pPr>
        <w:pStyle w:val="CompendiumHeading4"/>
      </w:pPr>
      <w:r w:rsidRPr="001E4E1B">
        <w:t>“</w:t>
      </w:r>
      <w:r w:rsidRPr="001E4E1B">
        <w:rPr>
          <w:b/>
        </w:rPr>
        <w:t>Contract Price</w:t>
      </w:r>
      <w:r w:rsidRPr="001E4E1B">
        <w:t>” means the aggregate Tender Price for Services required under the Contract.</w:t>
      </w:r>
    </w:p>
    <w:p w14:paraId="16E83179" w14:textId="684AF735" w:rsidR="000C5392" w:rsidRPr="001E4E1B" w:rsidRDefault="000C5392" w:rsidP="000C5392">
      <w:pPr>
        <w:pStyle w:val="CompendiumHeading4"/>
      </w:pPr>
      <w:r w:rsidRPr="001E4E1B">
        <w:t>“</w:t>
      </w:r>
      <w:r w:rsidRPr="001E4E1B">
        <w:rPr>
          <w:b/>
        </w:rPr>
        <w:t>Contractor</w:t>
      </w:r>
      <w:r w:rsidRPr="001E4E1B">
        <w:t xml:space="preserve">” means a successful Tenderer whose Tender Offer has been accepted by </w:t>
      </w:r>
      <w:r w:rsidR="00915B66" w:rsidRPr="001E4E1B">
        <w:t>KSL</w:t>
      </w:r>
      <w:r w:rsidRPr="001E4E1B">
        <w:t>.</w:t>
      </w:r>
    </w:p>
    <w:p w14:paraId="64BEAE0B" w14:textId="77777777" w:rsidR="000C5392" w:rsidRPr="001E4E1B" w:rsidRDefault="000C5392" w:rsidP="000C5392">
      <w:pPr>
        <w:pStyle w:val="CompendiumHeading4"/>
      </w:pPr>
      <w:r w:rsidRPr="001E4E1B">
        <w:rPr>
          <w:lang w:val="en-GB"/>
        </w:rPr>
        <w:t>“</w:t>
      </w:r>
      <w:r w:rsidRPr="001E4E1B">
        <w:rPr>
          <w:b/>
          <w:bCs/>
          <w:lang w:val="en-GB"/>
        </w:rPr>
        <w:t>Control</w:t>
      </w:r>
      <w:r w:rsidRPr="001E4E1B">
        <w:rPr>
          <w:lang w:val="en-GB"/>
        </w:rPr>
        <w:t>” means, with respect to a person (i) the right to exercise, directly or indirectly, at least 50 per cent of the voting rights attributable to the shares of the controlled person or (ii) the possession, directly or indirectly, of the power to direct or cause the direction of the management or policies of such person.</w:t>
      </w:r>
    </w:p>
    <w:p w14:paraId="0227D9F4" w14:textId="77777777" w:rsidR="000C5392" w:rsidRPr="00561703" w:rsidRDefault="000C5392" w:rsidP="000C5392">
      <w:pPr>
        <w:pStyle w:val="CompendiumHeading4"/>
      </w:pPr>
      <w:r w:rsidRPr="001E4E1B">
        <w:t>“</w:t>
      </w:r>
      <w:r w:rsidRPr="001E4E1B">
        <w:rPr>
          <w:b/>
        </w:rPr>
        <w:t>GST</w:t>
      </w:r>
      <w:r w:rsidRPr="001E4E1B">
        <w:t xml:space="preserve">” means goods and services tax </w:t>
      </w:r>
      <w:r w:rsidRPr="00561703">
        <w:t>charged under the GST Act.</w:t>
      </w:r>
    </w:p>
    <w:p w14:paraId="4DE12614" w14:textId="5F3AFD1B" w:rsidR="000C5392" w:rsidRPr="00561703" w:rsidRDefault="000C5392" w:rsidP="000C5392">
      <w:pPr>
        <w:pStyle w:val="CompendiumHeading4"/>
      </w:pPr>
      <w:r w:rsidRPr="00561703">
        <w:t>“</w:t>
      </w:r>
      <w:r w:rsidRPr="00561703">
        <w:rPr>
          <w:b/>
        </w:rPr>
        <w:t>GST Act</w:t>
      </w:r>
      <w:r w:rsidRPr="00561703">
        <w:t>” means the Goods and Services Tax A</w:t>
      </w:r>
      <w:r w:rsidRPr="002222AD">
        <w:t>ct</w:t>
      </w:r>
      <w:r w:rsidR="00D87AD0" w:rsidRPr="002222AD">
        <w:t xml:space="preserve"> 1993</w:t>
      </w:r>
      <w:r w:rsidR="00D87AD0" w:rsidRPr="00561703">
        <w:rPr>
          <w:strike/>
        </w:rPr>
        <w:t xml:space="preserve"> </w:t>
      </w:r>
    </w:p>
    <w:p w14:paraId="517EAF33" w14:textId="19CF2011" w:rsidR="000C5392" w:rsidRPr="001E4E1B" w:rsidRDefault="000C5392" w:rsidP="000C5392">
      <w:pPr>
        <w:pStyle w:val="CompendiumHeading4"/>
      </w:pPr>
      <w:r w:rsidRPr="001E4E1B">
        <w:rPr>
          <w:lang w:val="en-GB"/>
        </w:rPr>
        <w:lastRenderedPageBreak/>
        <w:t>“</w:t>
      </w:r>
      <w:r w:rsidRPr="001E4E1B">
        <w:rPr>
          <w:b/>
          <w:bCs/>
          <w:lang w:val="en-GB"/>
        </w:rPr>
        <w:t>IP</w:t>
      </w:r>
      <w:r w:rsidRPr="001E4E1B">
        <w:rPr>
          <w:lang w:val="en-GB"/>
        </w:rPr>
        <w:t xml:space="preserve">” means patents, copyright, </w:t>
      </w:r>
      <w:r w:rsidR="00A84253" w:rsidRPr="001E4E1B">
        <w:rPr>
          <w:lang w:val="en-GB"/>
        </w:rPr>
        <w:t>trademarks</w:t>
      </w:r>
      <w:r w:rsidRPr="001E4E1B">
        <w:rPr>
          <w:lang w:val="en-GB"/>
        </w:rPr>
        <w:t>, service marks, trade names, domain names, logos, get-ups, inventions, registered and unregistered design rights, database rights, industrial design, integrated circuit topography and all other intellectual property rights.</w:t>
      </w:r>
    </w:p>
    <w:p w14:paraId="04141185" w14:textId="6B772F61" w:rsidR="000C5392" w:rsidRPr="001E4E1B" w:rsidRDefault="000C5392" w:rsidP="000C5392">
      <w:pPr>
        <w:pStyle w:val="CompendiumHeading4"/>
      </w:pPr>
      <w:r w:rsidRPr="001E4E1B">
        <w:t>“</w:t>
      </w:r>
      <w:r w:rsidR="1862D4CB" w:rsidRPr="001E4E1B">
        <w:t xml:space="preserve">Invitation </w:t>
      </w:r>
      <w:r w:rsidR="45398E70">
        <w:t>t</w:t>
      </w:r>
      <w:r w:rsidR="1862D4CB">
        <w:t>o</w:t>
      </w:r>
      <w:r w:rsidR="1862D4CB" w:rsidRPr="001E4E1B">
        <w:t xml:space="preserve"> Tender</w:t>
      </w:r>
      <w:r w:rsidRPr="001E4E1B">
        <w:t xml:space="preserve">” means the invitation to participate in the </w:t>
      </w:r>
      <w:r w:rsidR="00A60E51" w:rsidRPr="001E4E1B">
        <w:t>proposal</w:t>
      </w:r>
      <w:r w:rsidRPr="001E4E1B">
        <w:t xml:space="preserve"> for the supply of Services and comprises all the tender documents forwarded to the Tenderer, inclusive of the Covering Letter, Form of Tender, Instructions to Tenderers, Conditions of Contract, Requirement Specifications, Guidelines for Tender, Evaluation Criteria and any other documents and forms enclosed.</w:t>
      </w:r>
    </w:p>
    <w:p w14:paraId="10F0D491" w14:textId="2285FA89" w:rsidR="000C5392" w:rsidRPr="001E4E1B" w:rsidRDefault="000C5392" w:rsidP="000C5392">
      <w:pPr>
        <w:pStyle w:val="CompendiumHeading4"/>
      </w:pPr>
      <w:r w:rsidRPr="001E4E1B">
        <w:t>“</w:t>
      </w:r>
      <w:r w:rsidRPr="001E4E1B">
        <w:rPr>
          <w:b/>
        </w:rPr>
        <w:t>Letter of Acceptance</w:t>
      </w:r>
      <w:r w:rsidRPr="001E4E1B">
        <w:t xml:space="preserve">” means the letter issued by </w:t>
      </w:r>
      <w:r w:rsidR="006F58D2" w:rsidRPr="001E4E1B">
        <w:t>KSL</w:t>
      </w:r>
      <w:r w:rsidRPr="001E4E1B">
        <w:t xml:space="preserve"> accepting the Contractor’s Tender Offer.</w:t>
      </w:r>
    </w:p>
    <w:p w14:paraId="02176977" w14:textId="77777777" w:rsidR="000C5392" w:rsidRPr="001E4E1B" w:rsidRDefault="000C5392" w:rsidP="000C5392">
      <w:pPr>
        <w:pStyle w:val="CompendiumHeading4"/>
      </w:pPr>
      <w:r w:rsidRPr="001E4E1B">
        <w:t>“</w:t>
      </w:r>
      <w:r w:rsidRPr="001E4E1B">
        <w:rPr>
          <w:b/>
        </w:rPr>
        <w:t>Losses</w:t>
      </w:r>
      <w:r w:rsidRPr="001E4E1B">
        <w:t>” means</w:t>
      </w:r>
      <w:r w:rsidRPr="001E4E1B">
        <w:rPr>
          <w:b/>
        </w:rPr>
        <w:t xml:space="preserve"> </w:t>
      </w:r>
      <w:r w:rsidRPr="001E4E1B">
        <w:t>all liabilities, losses, damages, actions, claims, demands, costs (including legal costs on a full indemnity basis and experts’ and consultants’ fees), settlement sums and sums paid in satisfaction of court, arbitral or expert award.</w:t>
      </w:r>
    </w:p>
    <w:p w14:paraId="5735A2D7" w14:textId="169174CD" w:rsidR="000C5392" w:rsidRPr="001E4E1B" w:rsidRDefault="000C5392" w:rsidP="000C5392">
      <w:pPr>
        <w:pStyle w:val="CompendiumHeading4"/>
      </w:pPr>
      <w:r w:rsidRPr="001E4E1B">
        <w:t>“</w:t>
      </w:r>
      <w:r w:rsidRPr="001E4E1B">
        <w:rPr>
          <w:b/>
        </w:rPr>
        <w:t>Parties</w:t>
      </w:r>
      <w:r w:rsidRPr="001E4E1B">
        <w:t xml:space="preserve">” means </w:t>
      </w:r>
      <w:r w:rsidR="000353D6" w:rsidRPr="001E4E1B">
        <w:t>KSL</w:t>
      </w:r>
      <w:r w:rsidRPr="001E4E1B">
        <w:t xml:space="preserve"> and the Contractor, and “</w:t>
      </w:r>
      <w:r w:rsidRPr="001E4E1B">
        <w:rPr>
          <w:b/>
        </w:rPr>
        <w:t>Party</w:t>
      </w:r>
      <w:r w:rsidRPr="001E4E1B">
        <w:t>” means any one of them.</w:t>
      </w:r>
    </w:p>
    <w:p w14:paraId="3FB4FD2E" w14:textId="77777777" w:rsidR="000C5392" w:rsidRPr="001E4E1B" w:rsidRDefault="000C5392" w:rsidP="000C5392">
      <w:pPr>
        <w:pStyle w:val="CompendiumHeading4"/>
      </w:pPr>
      <w:r w:rsidRPr="001E4E1B">
        <w:t>“</w:t>
      </w:r>
      <w:r w:rsidRPr="001E4E1B">
        <w:rPr>
          <w:b/>
        </w:rPr>
        <w:t>Price Schedule</w:t>
      </w:r>
      <w:r w:rsidRPr="001E4E1B">
        <w:t>” means the schedule of prices for Services proposed in the Contractor’s Tender Offer and accepted in the Letter of Acceptance.</w:t>
      </w:r>
    </w:p>
    <w:p w14:paraId="1D61ADD9" w14:textId="28D599C5" w:rsidR="000C5392" w:rsidRPr="001E4E1B" w:rsidRDefault="000C5392" w:rsidP="000C5392">
      <w:pPr>
        <w:pStyle w:val="CompendiumHeading4"/>
      </w:pPr>
      <w:r w:rsidRPr="001E4E1B">
        <w:rPr>
          <w:lang w:val="en-GB"/>
        </w:rPr>
        <w:t>“</w:t>
      </w:r>
      <w:r w:rsidRPr="001E4E1B">
        <w:rPr>
          <w:b/>
          <w:bCs/>
          <w:lang w:val="en-GB"/>
        </w:rPr>
        <w:t>Purchase Order</w:t>
      </w:r>
      <w:r w:rsidRPr="001E4E1B">
        <w:rPr>
          <w:lang w:val="en-GB"/>
        </w:rPr>
        <w:t xml:space="preserve">” means an order issued by </w:t>
      </w:r>
      <w:r w:rsidR="00044F3E" w:rsidRPr="001E4E1B">
        <w:rPr>
          <w:lang w:val="en-GB"/>
        </w:rPr>
        <w:t>KSL</w:t>
      </w:r>
      <w:r w:rsidRPr="001E4E1B">
        <w:rPr>
          <w:lang w:val="en-GB"/>
        </w:rPr>
        <w:t xml:space="preserve">, </w:t>
      </w:r>
      <w:r w:rsidR="007D4685" w:rsidRPr="001E4E1B">
        <w:rPr>
          <w:lang w:val="en-GB"/>
        </w:rPr>
        <w:t>referring</w:t>
      </w:r>
      <w:r w:rsidRPr="001E4E1B">
        <w:rPr>
          <w:lang w:val="en-GB"/>
        </w:rPr>
        <w:t xml:space="preserve"> to the Contract, to purchase the </w:t>
      </w:r>
      <w:r w:rsidR="007D4685" w:rsidRPr="001E4E1B">
        <w:rPr>
          <w:lang w:val="en-GB"/>
        </w:rPr>
        <w:t>Services.</w:t>
      </w:r>
    </w:p>
    <w:p w14:paraId="47571308" w14:textId="3BE71F69" w:rsidR="000C5392" w:rsidRPr="001E4E1B" w:rsidRDefault="000C5392" w:rsidP="000C5392">
      <w:pPr>
        <w:pStyle w:val="CompendiumHeading4"/>
      </w:pPr>
      <w:r w:rsidRPr="001E4E1B">
        <w:rPr>
          <w:lang w:val="en-GB"/>
        </w:rPr>
        <w:t>“</w:t>
      </w:r>
      <w:r w:rsidRPr="001E4E1B">
        <w:rPr>
          <w:b/>
          <w:bCs/>
          <w:lang w:val="en-GB"/>
        </w:rPr>
        <w:t>Requirement Specifications</w:t>
      </w:r>
      <w:r w:rsidRPr="001E4E1B">
        <w:rPr>
          <w:lang w:val="en-GB"/>
        </w:rPr>
        <w:t xml:space="preserve">” means the specifications set out in [Part 2] of the </w:t>
      </w:r>
      <w:r w:rsidR="1862D4CB" w:rsidRPr="001E4E1B">
        <w:rPr>
          <w:lang w:val="en-GB"/>
        </w:rPr>
        <w:t xml:space="preserve">Invitation </w:t>
      </w:r>
      <w:r w:rsidR="00795422" w:rsidRPr="001E4E1B">
        <w:rPr>
          <w:lang w:val="en-GB"/>
        </w:rPr>
        <w:t>to</w:t>
      </w:r>
      <w:r w:rsidR="1862D4CB" w:rsidRPr="001E4E1B">
        <w:rPr>
          <w:lang w:val="en-GB"/>
        </w:rPr>
        <w:t xml:space="preserve"> Tender</w:t>
      </w:r>
      <w:r w:rsidRPr="001E4E1B">
        <w:rPr>
          <w:lang w:val="en-GB"/>
        </w:rPr>
        <w:t xml:space="preserve"> and any amendments or additions to the aforesaid as may be mutually agreed in writing between the Parties from time to time.</w:t>
      </w:r>
    </w:p>
    <w:p w14:paraId="7281F265" w14:textId="77777777" w:rsidR="000C5392" w:rsidRPr="001E4E1B" w:rsidRDefault="000C5392" w:rsidP="000C5392">
      <w:pPr>
        <w:pStyle w:val="CompendiumHeading4"/>
      </w:pPr>
      <w:r w:rsidRPr="001E4E1B">
        <w:t>“</w:t>
      </w:r>
      <w:r w:rsidRPr="001E4E1B">
        <w:rPr>
          <w:b/>
        </w:rPr>
        <w:t>S$</w:t>
      </w:r>
      <w:r w:rsidRPr="001E4E1B">
        <w:t>” means the lawful currency of Singapore.</w:t>
      </w:r>
    </w:p>
    <w:p w14:paraId="7E3CFA62" w14:textId="77777777" w:rsidR="000C5392" w:rsidRPr="001E4E1B" w:rsidRDefault="000C5392" w:rsidP="000C5392">
      <w:pPr>
        <w:pStyle w:val="CompendiumHeading4"/>
      </w:pPr>
      <w:r w:rsidRPr="001E4E1B">
        <w:rPr>
          <w:lang w:val="en-GB"/>
        </w:rPr>
        <w:t>“</w:t>
      </w:r>
      <w:r w:rsidRPr="001E4E1B">
        <w:rPr>
          <w:b/>
          <w:bCs/>
          <w:lang w:val="en-GB"/>
        </w:rPr>
        <w:t>Services</w:t>
      </w:r>
      <w:r w:rsidRPr="001E4E1B">
        <w:rPr>
          <w:lang w:val="en-GB"/>
        </w:rPr>
        <w:t>” means the services proposed in the Contractor’s Tender Offer as being capable of meeting or exceeding the Requirement Specifications and accepted in the Letter of Acceptance which the Contractor is required to provide under the Contract.</w:t>
      </w:r>
    </w:p>
    <w:p w14:paraId="045E7ED0" w14:textId="30AE0E0D" w:rsidR="000C5392" w:rsidRPr="001E4E1B" w:rsidRDefault="000C5392" w:rsidP="000C5392">
      <w:pPr>
        <w:pStyle w:val="CompendiumHeading4"/>
      </w:pPr>
      <w:r w:rsidRPr="001E4E1B">
        <w:rPr>
          <w:lang w:val="en-GB"/>
        </w:rPr>
        <w:t>“</w:t>
      </w:r>
      <w:r w:rsidRPr="001E4E1B">
        <w:rPr>
          <w:b/>
          <w:bCs/>
          <w:lang w:val="en-GB"/>
        </w:rPr>
        <w:t>Subcontractor</w:t>
      </w:r>
      <w:r w:rsidRPr="001E4E1B">
        <w:rPr>
          <w:lang w:val="en-GB"/>
        </w:rPr>
        <w:t>” means any person, firm or company engaged by the Contractor to perform any part or parts of the Contractor’s obligations and includes the Subcontractor’s duly appointed representatives, successors and perm</w:t>
      </w:r>
      <w:r w:rsidR="007D4685" w:rsidRPr="001E4E1B">
        <w:rPr>
          <w:lang w:val="en-GB"/>
        </w:rPr>
        <w:t>itt</w:t>
      </w:r>
      <w:r w:rsidRPr="001E4E1B">
        <w:rPr>
          <w:lang w:val="en-GB"/>
        </w:rPr>
        <w:t xml:space="preserve">ed assignees and the Subcontractor’s subcontractor. </w:t>
      </w:r>
    </w:p>
    <w:p w14:paraId="383392C2" w14:textId="24FC613E" w:rsidR="000C5392" w:rsidRPr="001E4E1B" w:rsidRDefault="000C5392" w:rsidP="000C5392">
      <w:pPr>
        <w:pStyle w:val="CompendiumHeading4"/>
      </w:pPr>
      <w:r w:rsidRPr="001E4E1B">
        <w:rPr>
          <w:lang w:val="en-GB"/>
        </w:rPr>
        <w:t>“</w:t>
      </w:r>
      <w:r w:rsidRPr="001E4E1B">
        <w:rPr>
          <w:b/>
          <w:bCs/>
          <w:lang w:val="en-GB"/>
        </w:rPr>
        <w:t>Tender Offer</w:t>
      </w:r>
      <w:r w:rsidRPr="001E4E1B">
        <w:rPr>
          <w:lang w:val="en-GB"/>
        </w:rPr>
        <w:t>” means the offer subm</w:t>
      </w:r>
      <w:r w:rsidR="007D4685" w:rsidRPr="001E4E1B">
        <w:rPr>
          <w:lang w:val="en-GB"/>
        </w:rPr>
        <w:t>itt</w:t>
      </w:r>
      <w:r w:rsidRPr="001E4E1B">
        <w:rPr>
          <w:lang w:val="en-GB"/>
        </w:rPr>
        <w:t xml:space="preserve">ed by the Tenderer to provide Services to </w:t>
      </w:r>
      <w:r w:rsidR="005C600C" w:rsidRPr="001E4E1B">
        <w:rPr>
          <w:lang w:val="en-GB"/>
        </w:rPr>
        <w:t>KSL</w:t>
      </w:r>
      <w:r w:rsidRPr="001E4E1B">
        <w:rPr>
          <w:lang w:val="en-GB"/>
        </w:rPr>
        <w:t xml:space="preserve"> in response to the </w:t>
      </w:r>
      <w:r w:rsidR="1862D4CB" w:rsidRPr="001E4E1B">
        <w:rPr>
          <w:lang w:val="en-GB"/>
        </w:rPr>
        <w:t xml:space="preserve">Invitation </w:t>
      </w:r>
      <w:r w:rsidR="00795422" w:rsidRPr="001E4E1B">
        <w:rPr>
          <w:lang w:val="en-GB"/>
        </w:rPr>
        <w:t>to</w:t>
      </w:r>
      <w:r w:rsidR="1862D4CB" w:rsidRPr="001E4E1B">
        <w:rPr>
          <w:lang w:val="en-GB"/>
        </w:rPr>
        <w:t xml:space="preserve"> Tender</w:t>
      </w:r>
      <w:r w:rsidRPr="001E4E1B">
        <w:rPr>
          <w:lang w:val="en-GB"/>
        </w:rPr>
        <w:t>, and other documents submitt</w:t>
      </w:r>
      <w:r w:rsidR="007D4685" w:rsidRPr="001E4E1B">
        <w:rPr>
          <w:lang w:val="en-GB"/>
        </w:rPr>
        <w:t xml:space="preserve">ed </w:t>
      </w:r>
      <w:r w:rsidRPr="001E4E1B">
        <w:rPr>
          <w:lang w:val="en-GB"/>
        </w:rPr>
        <w:t xml:space="preserve">by the </w:t>
      </w:r>
      <w:proofErr w:type="spellStart"/>
      <w:r w:rsidRPr="001E4E1B">
        <w:rPr>
          <w:lang w:val="en-GB"/>
        </w:rPr>
        <w:t>Tenderer</w:t>
      </w:r>
      <w:proofErr w:type="spellEnd"/>
      <w:r w:rsidRPr="001E4E1B">
        <w:rPr>
          <w:lang w:val="en-GB"/>
        </w:rPr>
        <w:t xml:space="preserve"> and accepted in writing by</w:t>
      </w:r>
      <w:r w:rsidR="00F279D9" w:rsidRPr="001E4E1B">
        <w:rPr>
          <w:lang w:val="en-GB"/>
        </w:rPr>
        <w:t xml:space="preserve"> KSL </w:t>
      </w:r>
      <w:r w:rsidRPr="001E4E1B">
        <w:rPr>
          <w:lang w:val="en-GB"/>
        </w:rPr>
        <w:t xml:space="preserve">as modifying such offer submitted </w:t>
      </w:r>
      <w:r w:rsidR="00212848" w:rsidRPr="001E4E1B">
        <w:rPr>
          <w:lang w:val="en-GB"/>
        </w:rPr>
        <w:t xml:space="preserve">by </w:t>
      </w:r>
      <w:r w:rsidRPr="001E4E1B">
        <w:rPr>
          <w:lang w:val="en-GB"/>
        </w:rPr>
        <w:t>the Tenderer.</w:t>
      </w:r>
    </w:p>
    <w:p w14:paraId="2D91E1DD" w14:textId="77777777" w:rsidR="000C5392" w:rsidRPr="001E4E1B" w:rsidRDefault="000C5392" w:rsidP="000C5392">
      <w:pPr>
        <w:pStyle w:val="CompendiumHeading4"/>
      </w:pPr>
      <w:r w:rsidRPr="001E4E1B">
        <w:rPr>
          <w:lang w:val="en-GB"/>
        </w:rPr>
        <w:t>“</w:t>
      </w:r>
      <w:r w:rsidRPr="001E4E1B">
        <w:rPr>
          <w:b/>
          <w:bCs/>
          <w:lang w:val="en-GB"/>
        </w:rPr>
        <w:t>Tender Price</w:t>
      </w:r>
      <w:r w:rsidRPr="001E4E1B">
        <w:rPr>
          <w:lang w:val="en-GB"/>
        </w:rPr>
        <w:t xml:space="preserve">” in respect of any of the Services, means the sum specified in the Price Schedule (as may be varied in accordance with the Contract) for the provision of such Services under the Contract. </w:t>
      </w:r>
    </w:p>
    <w:p w14:paraId="50929667" w14:textId="31E9B3C7" w:rsidR="000C5392" w:rsidRPr="001E4E1B" w:rsidRDefault="000C5392" w:rsidP="000C5392">
      <w:pPr>
        <w:pStyle w:val="CompendiumHeading4"/>
      </w:pPr>
      <w:r w:rsidRPr="001E4E1B">
        <w:rPr>
          <w:lang w:val="en-GB"/>
        </w:rPr>
        <w:lastRenderedPageBreak/>
        <w:t>“</w:t>
      </w:r>
      <w:r w:rsidRPr="001E4E1B">
        <w:rPr>
          <w:b/>
          <w:bCs/>
          <w:lang w:val="en-GB"/>
        </w:rPr>
        <w:t>Tenderer</w:t>
      </w:r>
      <w:r w:rsidRPr="001E4E1B">
        <w:rPr>
          <w:lang w:val="en-GB"/>
        </w:rPr>
        <w:t>” means a person or its perm</w:t>
      </w:r>
      <w:r w:rsidR="00CA6D9F" w:rsidRPr="001E4E1B">
        <w:rPr>
          <w:lang w:val="en-GB"/>
        </w:rPr>
        <w:t>itt</w:t>
      </w:r>
      <w:r w:rsidRPr="001E4E1B">
        <w:rPr>
          <w:lang w:val="en-GB"/>
        </w:rPr>
        <w:t xml:space="preserve">ed assigns and successors offering to provide the Services pursuant to the </w:t>
      </w:r>
      <w:r w:rsidR="1862D4CB" w:rsidRPr="001E4E1B">
        <w:rPr>
          <w:lang w:val="en-GB"/>
        </w:rPr>
        <w:t xml:space="preserve">Invitation </w:t>
      </w:r>
      <w:r w:rsidR="00795422" w:rsidRPr="001E4E1B">
        <w:rPr>
          <w:lang w:val="en-GB"/>
        </w:rPr>
        <w:t>to</w:t>
      </w:r>
      <w:r w:rsidR="1862D4CB" w:rsidRPr="001E4E1B">
        <w:rPr>
          <w:lang w:val="en-GB"/>
        </w:rPr>
        <w:t xml:space="preserve"> Tender</w:t>
      </w:r>
      <w:r w:rsidR="00B1241E" w:rsidRPr="001E4E1B">
        <w:rPr>
          <w:lang w:val="en-GB"/>
        </w:rPr>
        <w:t xml:space="preserve"> and</w:t>
      </w:r>
      <w:r w:rsidRPr="001E4E1B">
        <w:rPr>
          <w:lang w:val="en-GB"/>
        </w:rPr>
        <w:t xml:space="preserve"> shall be deemed to include two or more persons if appropriate.</w:t>
      </w:r>
    </w:p>
    <w:p w14:paraId="22A0D353" w14:textId="52F9CD26" w:rsidR="000C5392" w:rsidRPr="001E4E1B" w:rsidRDefault="000C5392" w:rsidP="000C5392">
      <w:pPr>
        <w:pStyle w:val="CompendiumHeading4"/>
      </w:pPr>
      <w:r w:rsidRPr="001E4E1B">
        <w:t>“</w:t>
      </w:r>
      <w:r w:rsidRPr="001E4E1B">
        <w:rPr>
          <w:b/>
        </w:rPr>
        <w:t>Working Day</w:t>
      </w:r>
      <w:r w:rsidRPr="001E4E1B">
        <w:t xml:space="preserve">” means a day which is not a Saturday, </w:t>
      </w:r>
      <w:r w:rsidR="00B1241E" w:rsidRPr="001E4E1B">
        <w:t>Sunday,</w:t>
      </w:r>
      <w:r w:rsidRPr="001E4E1B">
        <w:t xml:space="preserve"> or a public holiday in Singapore.</w:t>
      </w:r>
    </w:p>
    <w:p w14:paraId="0ED7CBD5" w14:textId="6F92F731" w:rsidR="000C5392" w:rsidRPr="001E4E1B" w:rsidRDefault="00B90B18" w:rsidP="00B90B18">
      <w:pPr>
        <w:pStyle w:val="CompendiumHeading2"/>
        <w:numPr>
          <w:ilvl w:val="0"/>
          <w:numId w:val="0"/>
        </w:numPr>
        <w:ind w:left="720" w:hanging="720"/>
        <w:rPr>
          <w:snapToGrid w:val="0"/>
        </w:rPr>
      </w:pPr>
      <w:r w:rsidRPr="001E4E1B">
        <w:rPr>
          <w:snapToGrid w:val="0"/>
        </w:rPr>
        <w:t>1.2</w:t>
      </w:r>
      <w:r w:rsidRPr="001E4E1B">
        <w:rPr>
          <w:snapToGrid w:val="0"/>
        </w:rPr>
        <w:tab/>
      </w:r>
      <w:r w:rsidR="000C5392" w:rsidRPr="001E4E1B">
        <w:rPr>
          <w:snapToGrid w:val="0"/>
        </w:rPr>
        <w:t>Words importing the singular only shall also include the plural and vice versa where the context requires.</w:t>
      </w:r>
    </w:p>
    <w:p w14:paraId="07B35218" w14:textId="74CBD5AB" w:rsidR="000C5392" w:rsidRPr="001E4E1B" w:rsidRDefault="00B90B18" w:rsidP="00B90B18">
      <w:pPr>
        <w:pStyle w:val="CompendiumHeading3"/>
        <w:numPr>
          <w:ilvl w:val="0"/>
          <w:numId w:val="0"/>
        </w:numPr>
        <w:ind w:left="720" w:hanging="720"/>
        <w:rPr>
          <w:snapToGrid w:val="0"/>
        </w:rPr>
      </w:pPr>
      <w:r w:rsidRPr="001E4E1B">
        <w:rPr>
          <w:snapToGrid w:val="0"/>
        </w:rPr>
        <w:t>1.3</w:t>
      </w:r>
      <w:r w:rsidRPr="001E4E1B">
        <w:rPr>
          <w:snapToGrid w:val="0"/>
        </w:rPr>
        <w:tab/>
      </w:r>
      <w:r w:rsidR="000C5392" w:rsidRPr="001E4E1B">
        <w:rPr>
          <w:snapToGrid w:val="0"/>
        </w:rPr>
        <w:t>The headings are for convenience of reference only and shall not be taken into consideration for the purpose of interpretation.</w:t>
      </w:r>
    </w:p>
    <w:p w14:paraId="0561208A" w14:textId="16C2DAAB" w:rsidR="000C5392" w:rsidRPr="001E4E1B" w:rsidRDefault="00B90B18" w:rsidP="00B90B18">
      <w:pPr>
        <w:pStyle w:val="CompendiumHeading3"/>
        <w:numPr>
          <w:ilvl w:val="0"/>
          <w:numId w:val="0"/>
        </w:numPr>
        <w:ind w:left="720" w:hanging="720"/>
      </w:pPr>
      <w:r w:rsidRPr="001E4E1B">
        <w:rPr>
          <w:snapToGrid w:val="0"/>
          <w:lang w:val="en-GB"/>
        </w:rPr>
        <w:t>1.4</w:t>
      </w:r>
      <w:r w:rsidRPr="001E4E1B">
        <w:rPr>
          <w:snapToGrid w:val="0"/>
        </w:rPr>
        <w:tab/>
      </w:r>
      <w:r w:rsidR="000C5392" w:rsidRPr="001E4E1B">
        <w:rPr>
          <w:snapToGrid w:val="0"/>
          <w:lang w:val="en-GB"/>
        </w:rPr>
        <w:t xml:space="preserve">References to a person include any company, limited liability partnership, partnership, business trust, unincorporated </w:t>
      </w:r>
      <w:r w:rsidR="00B1241E" w:rsidRPr="001E4E1B">
        <w:rPr>
          <w:snapToGrid w:val="0"/>
          <w:lang w:val="en-GB"/>
        </w:rPr>
        <w:t>association,</w:t>
      </w:r>
      <w:r w:rsidR="000C5392" w:rsidRPr="001E4E1B">
        <w:rPr>
          <w:snapToGrid w:val="0"/>
          <w:lang w:val="en-GB"/>
        </w:rPr>
        <w:t xml:space="preserve"> or government agency (</w:t>
      </w:r>
      <w:proofErr w:type="gramStart"/>
      <w:r w:rsidR="000C5392" w:rsidRPr="001E4E1B">
        <w:rPr>
          <w:snapToGrid w:val="0"/>
          <w:lang w:val="en-GB"/>
        </w:rPr>
        <w:t>whether or not</w:t>
      </w:r>
      <w:proofErr w:type="gramEnd"/>
      <w:r w:rsidR="000C5392" w:rsidRPr="001E4E1B">
        <w:rPr>
          <w:snapToGrid w:val="0"/>
          <w:lang w:val="en-GB"/>
        </w:rPr>
        <w:t xml:space="preserve"> having separate legal personality).</w:t>
      </w:r>
    </w:p>
    <w:p w14:paraId="7A29FBFC" w14:textId="04DE2537" w:rsidR="000C5392" w:rsidRPr="001E4E1B" w:rsidRDefault="00B90B18" w:rsidP="00B90B18">
      <w:pPr>
        <w:pStyle w:val="CompendiumHeading3"/>
        <w:numPr>
          <w:ilvl w:val="0"/>
          <w:numId w:val="0"/>
        </w:numPr>
        <w:ind w:left="720" w:hanging="720"/>
        <w:rPr>
          <w:snapToGrid w:val="0"/>
        </w:rPr>
      </w:pPr>
      <w:r w:rsidRPr="001E4E1B">
        <w:rPr>
          <w:snapToGrid w:val="0"/>
        </w:rPr>
        <w:t>1.5</w:t>
      </w:r>
      <w:r w:rsidRPr="001E4E1B">
        <w:rPr>
          <w:snapToGrid w:val="0"/>
        </w:rPr>
        <w:tab/>
      </w:r>
      <w:r w:rsidR="000C5392" w:rsidRPr="001E4E1B">
        <w:rPr>
          <w:snapToGrid w:val="0"/>
        </w:rPr>
        <w:t>Unless a contrary intention appears, a reference in the Contract to “including” shall not be construed restrictively but shall mean “including without prejudice to the generality of the foregoing” and “including but without limitation”.</w:t>
      </w:r>
    </w:p>
    <w:p w14:paraId="37B4F90B" w14:textId="19850E57" w:rsidR="000C5392" w:rsidRPr="001E4E1B" w:rsidRDefault="00B90B18" w:rsidP="00B90B18">
      <w:pPr>
        <w:pStyle w:val="CompendiumHeading3"/>
        <w:numPr>
          <w:ilvl w:val="0"/>
          <w:numId w:val="0"/>
        </w:numPr>
        <w:ind w:left="720" w:hanging="720"/>
      </w:pPr>
      <w:r w:rsidRPr="001E4E1B">
        <w:rPr>
          <w:snapToGrid w:val="0"/>
          <w:lang w:val="en-GB"/>
        </w:rPr>
        <w:t>1.6</w:t>
      </w:r>
      <w:r w:rsidRPr="001E4E1B">
        <w:rPr>
          <w:snapToGrid w:val="0"/>
        </w:rPr>
        <w:tab/>
      </w:r>
      <w:r w:rsidR="000C5392" w:rsidRPr="001E4E1B">
        <w:rPr>
          <w:snapToGrid w:val="0"/>
          <w:lang w:val="en-GB"/>
        </w:rPr>
        <w:t>Unless otherwise provided, any reference to any legislation shall be deemed a reference to such legislation as amended or revised from time to time and be deemed to include any subsidiary legislation made under such legislation.</w:t>
      </w:r>
    </w:p>
    <w:p w14:paraId="34C2F6A2" w14:textId="34E7AFB3" w:rsidR="000C5392" w:rsidRPr="001E4E1B" w:rsidRDefault="00B90B18" w:rsidP="00B90B18">
      <w:pPr>
        <w:pStyle w:val="CompendiumHeading3"/>
        <w:numPr>
          <w:ilvl w:val="0"/>
          <w:numId w:val="0"/>
        </w:numPr>
        <w:ind w:left="720" w:hanging="720"/>
      </w:pPr>
      <w:r w:rsidRPr="001E4E1B">
        <w:rPr>
          <w:snapToGrid w:val="0"/>
          <w:lang w:val="en-GB"/>
        </w:rPr>
        <w:t>1.7</w:t>
      </w:r>
      <w:r w:rsidRPr="001E4E1B">
        <w:rPr>
          <w:snapToGrid w:val="0"/>
        </w:rPr>
        <w:tab/>
      </w:r>
      <w:r w:rsidR="000C5392" w:rsidRPr="001E4E1B">
        <w:rPr>
          <w:snapToGrid w:val="0"/>
          <w:lang w:val="en-GB"/>
        </w:rPr>
        <w:t>In the Contract, “month” means calendar month and “day” means calendar day.</w:t>
      </w:r>
    </w:p>
    <w:p w14:paraId="367C8450" w14:textId="571DFFB5" w:rsidR="000C5392" w:rsidRPr="001E4E1B" w:rsidRDefault="00B90B18" w:rsidP="00B90B18">
      <w:pPr>
        <w:pStyle w:val="CompendiumHeading3"/>
        <w:numPr>
          <w:ilvl w:val="0"/>
          <w:numId w:val="0"/>
        </w:numPr>
        <w:ind w:left="720" w:hanging="720"/>
      </w:pPr>
      <w:r w:rsidRPr="001E4E1B">
        <w:rPr>
          <w:snapToGrid w:val="0"/>
          <w:lang w:val="en-GB"/>
        </w:rPr>
        <w:t>1.8</w:t>
      </w:r>
      <w:r w:rsidRPr="001E4E1B">
        <w:rPr>
          <w:snapToGrid w:val="0"/>
        </w:rPr>
        <w:tab/>
      </w:r>
      <w:r w:rsidR="000C5392" w:rsidRPr="001E4E1B">
        <w:rPr>
          <w:snapToGrid w:val="0"/>
          <w:lang w:val="en-GB"/>
        </w:rPr>
        <w:t>For the purposes of computing time, unless the contrary intention appears, a period of days from the happening of an event or the doing of any act or thing shall be deemed to be exclusive of the day on which the event happens or the act or thing is done.</w:t>
      </w:r>
    </w:p>
    <w:p w14:paraId="61ECB445" w14:textId="44A8B820" w:rsidR="000C5392" w:rsidRPr="001E4E1B" w:rsidRDefault="00B90B18" w:rsidP="00B90B18">
      <w:pPr>
        <w:pStyle w:val="CompendiumHeading1"/>
        <w:numPr>
          <w:ilvl w:val="0"/>
          <w:numId w:val="0"/>
        </w:numPr>
        <w:ind w:left="720" w:hanging="720"/>
        <w:rPr>
          <w:rFonts w:ascii="Times New Roman" w:hAnsi="Times New Roman"/>
          <w:snapToGrid w:val="0"/>
        </w:rPr>
      </w:pPr>
      <w:bookmarkStart w:id="16" w:name="_Toc402537642"/>
      <w:r w:rsidRPr="001E4E1B">
        <w:rPr>
          <w:rFonts w:ascii="Times New Roman" w:hAnsi="Times New Roman"/>
        </w:rPr>
        <w:t>2.</w:t>
      </w:r>
      <w:r w:rsidRPr="001E4E1B">
        <w:rPr>
          <w:rFonts w:ascii="Times New Roman" w:hAnsi="Times New Roman"/>
        </w:rPr>
        <w:tab/>
      </w:r>
      <w:r w:rsidR="000C5392" w:rsidRPr="001E4E1B">
        <w:rPr>
          <w:rFonts w:ascii="Times New Roman" w:hAnsi="Times New Roman"/>
        </w:rPr>
        <w:t>Clause References</w:t>
      </w:r>
    </w:p>
    <w:bookmarkEnd w:id="16"/>
    <w:p w14:paraId="50CCB8A5" w14:textId="1F15A8F6" w:rsidR="000C5392" w:rsidRPr="001E4E1B" w:rsidRDefault="00B90B18" w:rsidP="00B90B18">
      <w:pPr>
        <w:pStyle w:val="CompendiumHeading3"/>
        <w:numPr>
          <w:ilvl w:val="0"/>
          <w:numId w:val="0"/>
        </w:numPr>
        <w:ind w:left="720" w:hanging="720"/>
      </w:pPr>
      <w:r w:rsidRPr="001E4E1B">
        <w:rPr>
          <w:lang w:val="en-GB"/>
        </w:rPr>
        <w:t xml:space="preserve">2.1 </w:t>
      </w:r>
      <w:r w:rsidRPr="001E4E1B">
        <w:tab/>
      </w:r>
      <w:r w:rsidR="000C5392" w:rsidRPr="001E4E1B">
        <w:rPr>
          <w:lang w:val="en-GB"/>
        </w:rPr>
        <w:t>All references to clauses in these Conditions of Contract or any other document, unless otherwise expressly stated, are references to clauses numbered in these Conditions of Contract or the document in which the reference appears respectively.</w:t>
      </w:r>
    </w:p>
    <w:p w14:paraId="58D47C43" w14:textId="5301AD94" w:rsidR="000C5392" w:rsidRPr="001E4E1B" w:rsidRDefault="00B90B18" w:rsidP="00B90B18">
      <w:pPr>
        <w:pStyle w:val="CompendiumHeading1"/>
        <w:numPr>
          <w:ilvl w:val="0"/>
          <w:numId w:val="0"/>
        </w:numPr>
        <w:ind w:left="720" w:hanging="720"/>
        <w:rPr>
          <w:rFonts w:ascii="Times New Roman" w:hAnsi="Times New Roman"/>
          <w:snapToGrid w:val="0"/>
        </w:rPr>
      </w:pPr>
      <w:r w:rsidRPr="001E4E1B">
        <w:rPr>
          <w:rFonts w:ascii="Times New Roman" w:hAnsi="Times New Roman"/>
        </w:rPr>
        <w:t>3.</w:t>
      </w:r>
      <w:r w:rsidRPr="001E4E1B">
        <w:rPr>
          <w:rFonts w:ascii="Times New Roman" w:hAnsi="Times New Roman"/>
        </w:rPr>
        <w:tab/>
      </w:r>
      <w:r w:rsidR="000C5392" w:rsidRPr="001E4E1B">
        <w:rPr>
          <w:rFonts w:ascii="Times New Roman" w:hAnsi="Times New Roman"/>
        </w:rPr>
        <w:t>SCOPE OF CONTRACT</w:t>
      </w:r>
    </w:p>
    <w:p w14:paraId="6AB00CE0" w14:textId="4AD2DD65" w:rsidR="000C5392" w:rsidRPr="001E4E1B" w:rsidRDefault="00B90B18" w:rsidP="00B90B18">
      <w:pPr>
        <w:pStyle w:val="CompendiumHeading3"/>
        <w:numPr>
          <w:ilvl w:val="0"/>
          <w:numId w:val="0"/>
        </w:numPr>
        <w:ind w:left="720" w:hanging="720"/>
      </w:pPr>
      <w:r w:rsidRPr="001E4E1B">
        <w:rPr>
          <w:lang w:val="en-GB"/>
        </w:rPr>
        <w:t>3.1</w:t>
      </w:r>
      <w:r w:rsidRPr="001E4E1B">
        <w:tab/>
      </w:r>
      <w:r w:rsidR="000C5392" w:rsidRPr="001E4E1B">
        <w:rPr>
          <w:lang w:val="en-GB"/>
        </w:rPr>
        <w:t xml:space="preserve">The Contractor shall carry out and complete the supply of all items of Services in accordance with the Contract. </w:t>
      </w:r>
    </w:p>
    <w:p w14:paraId="6C56DA28" w14:textId="3EC7AED3" w:rsidR="000C5392" w:rsidRPr="001E4E1B" w:rsidRDefault="00B90B18" w:rsidP="00B90B18">
      <w:pPr>
        <w:pStyle w:val="CompendiumHeading1"/>
        <w:numPr>
          <w:ilvl w:val="0"/>
          <w:numId w:val="0"/>
        </w:numPr>
        <w:rPr>
          <w:rFonts w:ascii="Times New Roman" w:hAnsi="Times New Roman"/>
        </w:rPr>
      </w:pPr>
      <w:bookmarkStart w:id="17" w:name="_Ref410726489"/>
      <w:r w:rsidRPr="001E4E1B">
        <w:rPr>
          <w:rFonts w:ascii="Times New Roman" w:hAnsi="Times New Roman"/>
          <w:b w:val="0"/>
          <w:caps w:val="0"/>
        </w:rPr>
        <w:t>4.</w:t>
      </w:r>
      <w:r w:rsidRPr="001E4E1B">
        <w:rPr>
          <w:rFonts w:ascii="Times New Roman" w:hAnsi="Times New Roman"/>
        </w:rPr>
        <w:tab/>
      </w:r>
      <w:r w:rsidR="000C5392" w:rsidRPr="001E4E1B">
        <w:rPr>
          <w:rFonts w:ascii="Times New Roman" w:hAnsi="Times New Roman"/>
        </w:rPr>
        <w:t>DELIVERY AND PERFORMANCE</w:t>
      </w:r>
      <w:bookmarkEnd w:id="17"/>
    </w:p>
    <w:p w14:paraId="5AFC1C94" w14:textId="63399937" w:rsidR="000C5392" w:rsidRPr="001E4E1B" w:rsidRDefault="00B90B18" w:rsidP="00B90B18">
      <w:pPr>
        <w:pStyle w:val="CompendiumHeading3"/>
        <w:numPr>
          <w:ilvl w:val="0"/>
          <w:numId w:val="0"/>
        </w:numPr>
        <w:ind w:left="720" w:hanging="720"/>
      </w:pPr>
      <w:r w:rsidRPr="001E4E1B">
        <w:t>4.1</w:t>
      </w:r>
      <w:r w:rsidRPr="001E4E1B">
        <w:tab/>
      </w:r>
      <w:r w:rsidR="000C5392" w:rsidRPr="001E4E1B">
        <w:t xml:space="preserve">The Contractor shall, unless otherwise specified by </w:t>
      </w:r>
      <w:r w:rsidR="00AD6295" w:rsidRPr="001E4E1B">
        <w:t>KSL</w:t>
      </w:r>
      <w:r w:rsidR="000C5392" w:rsidRPr="001E4E1B">
        <w:t xml:space="preserve"> prior to delivery or performance, perform the Services at the time(s) and place(s) and in the manner specified in the Contract. The Contractor shall obtain a receipt therefor from </w:t>
      </w:r>
      <w:r w:rsidR="00CA482B" w:rsidRPr="001E4E1B">
        <w:t>KSL</w:t>
      </w:r>
      <w:r w:rsidR="0015688D" w:rsidRPr="001E4E1B">
        <w:t>.</w:t>
      </w:r>
      <w:r w:rsidR="000C5392" w:rsidRPr="001E4E1B">
        <w:t xml:space="preserve"> The issue of such receipt shall in no way relieve the Contractor from its obligations under Clause </w:t>
      </w:r>
      <w:r w:rsidR="002776A1" w:rsidRPr="001E4E1B">
        <w:t>6</w:t>
      </w:r>
      <w:r w:rsidR="000C5392" w:rsidRPr="001E4E1B">
        <w:t xml:space="preserve"> to re-perform deficient Services.</w:t>
      </w:r>
    </w:p>
    <w:p w14:paraId="14E130E9" w14:textId="0729B75E" w:rsidR="000C5392" w:rsidRPr="001E4E1B" w:rsidRDefault="00B90B18" w:rsidP="00B90B18">
      <w:pPr>
        <w:pStyle w:val="CompendiumHeading1"/>
        <w:numPr>
          <w:ilvl w:val="0"/>
          <w:numId w:val="0"/>
        </w:numPr>
        <w:rPr>
          <w:rFonts w:ascii="Times New Roman" w:hAnsi="Times New Roman"/>
          <w:snapToGrid w:val="0"/>
        </w:rPr>
      </w:pPr>
      <w:r w:rsidRPr="001E4E1B">
        <w:rPr>
          <w:rFonts w:ascii="Times New Roman" w:hAnsi="Times New Roman"/>
          <w:b w:val="0"/>
          <w:caps w:val="0"/>
          <w:snapToGrid w:val="0"/>
        </w:rPr>
        <w:lastRenderedPageBreak/>
        <w:t>5.</w:t>
      </w:r>
      <w:r w:rsidRPr="001E4E1B">
        <w:rPr>
          <w:rFonts w:ascii="Times New Roman" w:hAnsi="Times New Roman"/>
          <w:snapToGrid w:val="0"/>
        </w:rPr>
        <w:tab/>
      </w:r>
      <w:r w:rsidR="000C5392" w:rsidRPr="001E4E1B">
        <w:rPr>
          <w:rFonts w:ascii="Times New Roman" w:hAnsi="Times New Roman"/>
          <w:snapToGrid w:val="0"/>
        </w:rPr>
        <w:t>CARE and DILIGENCE</w:t>
      </w:r>
    </w:p>
    <w:p w14:paraId="1E1E17A3" w14:textId="7CDC3A9F" w:rsidR="000C5392" w:rsidRPr="001E4E1B" w:rsidRDefault="00B90B18" w:rsidP="00B90B18">
      <w:pPr>
        <w:pStyle w:val="CompendiumHeading3"/>
        <w:numPr>
          <w:ilvl w:val="0"/>
          <w:numId w:val="0"/>
        </w:numPr>
        <w:ind w:left="720" w:hanging="720"/>
        <w:rPr>
          <w:snapToGrid w:val="0"/>
        </w:rPr>
      </w:pPr>
      <w:r w:rsidRPr="001E4E1B">
        <w:rPr>
          <w:snapToGrid w:val="0"/>
        </w:rPr>
        <w:t>5.1</w:t>
      </w:r>
      <w:r w:rsidRPr="001E4E1B">
        <w:rPr>
          <w:snapToGrid w:val="0"/>
        </w:rPr>
        <w:tab/>
      </w:r>
      <w:r w:rsidR="000C5392" w:rsidRPr="001E4E1B">
        <w:rPr>
          <w:snapToGrid w:val="0"/>
        </w:rPr>
        <w:t xml:space="preserve">The Contractor shall with due care and diligence carry out its obligations to </w:t>
      </w:r>
      <w:r w:rsidR="004A6F4F" w:rsidRPr="001E4E1B">
        <w:rPr>
          <w:snapToGrid w:val="0"/>
        </w:rPr>
        <w:t>KSL</w:t>
      </w:r>
      <w:r w:rsidR="000C5392" w:rsidRPr="001E4E1B">
        <w:rPr>
          <w:snapToGrid w:val="0"/>
        </w:rPr>
        <w:t xml:space="preserve"> under the Contract.</w:t>
      </w:r>
    </w:p>
    <w:p w14:paraId="037D9C83" w14:textId="263F327B" w:rsidR="000C5392" w:rsidRPr="001E4E1B" w:rsidRDefault="00B90B18" w:rsidP="00B90B18">
      <w:pPr>
        <w:pStyle w:val="CompendiumHeading3"/>
        <w:numPr>
          <w:ilvl w:val="0"/>
          <w:numId w:val="0"/>
        </w:numPr>
        <w:ind w:left="720" w:hanging="720"/>
        <w:rPr>
          <w:snapToGrid w:val="0"/>
        </w:rPr>
      </w:pPr>
      <w:r w:rsidRPr="001E4E1B">
        <w:rPr>
          <w:snapToGrid w:val="0"/>
        </w:rPr>
        <w:t>5.2</w:t>
      </w:r>
      <w:r w:rsidRPr="001E4E1B">
        <w:rPr>
          <w:snapToGrid w:val="0"/>
        </w:rPr>
        <w:tab/>
      </w:r>
      <w:r w:rsidR="000C5392" w:rsidRPr="001E4E1B">
        <w:rPr>
          <w:snapToGrid w:val="0"/>
        </w:rPr>
        <w:t xml:space="preserve">The Contractor acknowledges and accepts that </w:t>
      </w:r>
      <w:r w:rsidR="00A04231" w:rsidRPr="001E4E1B">
        <w:rPr>
          <w:snapToGrid w:val="0"/>
        </w:rPr>
        <w:t>KSL</w:t>
      </w:r>
      <w:r w:rsidR="000C5392" w:rsidRPr="001E4E1B">
        <w:rPr>
          <w:snapToGrid w:val="0"/>
        </w:rPr>
        <w:t xml:space="preserve"> relies on the skill and judgment of the Contractor </w:t>
      </w:r>
      <w:r w:rsidR="00B1241E" w:rsidRPr="001E4E1B">
        <w:rPr>
          <w:snapToGrid w:val="0"/>
        </w:rPr>
        <w:t>and</w:t>
      </w:r>
      <w:r w:rsidR="000C5392" w:rsidRPr="001E4E1B">
        <w:rPr>
          <w:snapToGrid w:val="0"/>
        </w:rPr>
        <w:t xml:space="preserve"> upon the accuracy of all representations and statements made and advice given by the Contractor in the provision of the Services under the Contract.</w:t>
      </w:r>
    </w:p>
    <w:p w14:paraId="04EA0E55" w14:textId="31A7F472" w:rsidR="000C5392" w:rsidRPr="001E4E1B" w:rsidRDefault="00B90B18" w:rsidP="00B90B18">
      <w:pPr>
        <w:pStyle w:val="CompendiumHeading1"/>
        <w:numPr>
          <w:ilvl w:val="0"/>
          <w:numId w:val="0"/>
        </w:numPr>
        <w:jc w:val="left"/>
        <w:rPr>
          <w:rFonts w:ascii="Times New Roman" w:hAnsi="Times New Roman"/>
        </w:rPr>
      </w:pPr>
      <w:bookmarkStart w:id="18" w:name="_Ref404152688"/>
      <w:r w:rsidRPr="001E4E1B">
        <w:rPr>
          <w:rFonts w:ascii="Times New Roman" w:hAnsi="Times New Roman"/>
          <w:b w:val="0"/>
          <w:caps w:val="0"/>
        </w:rPr>
        <w:t>6.</w:t>
      </w:r>
      <w:r w:rsidRPr="001E4E1B">
        <w:rPr>
          <w:rFonts w:ascii="Times New Roman" w:hAnsi="Times New Roman"/>
        </w:rPr>
        <w:tab/>
      </w:r>
      <w:r w:rsidR="000C5392" w:rsidRPr="001E4E1B">
        <w:rPr>
          <w:rFonts w:ascii="Times New Roman" w:hAnsi="Times New Roman"/>
        </w:rPr>
        <w:t>REJECTED SERVICES</w:t>
      </w:r>
      <w:bookmarkEnd w:id="18"/>
    </w:p>
    <w:p w14:paraId="223483F6" w14:textId="66130B59" w:rsidR="000C5392" w:rsidRPr="001E4E1B" w:rsidRDefault="00B90B18" w:rsidP="00B90B18">
      <w:pPr>
        <w:pStyle w:val="CompendiumHeading2"/>
        <w:numPr>
          <w:ilvl w:val="0"/>
          <w:numId w:val="0"/>
        </w:numPr>
        <w:ind w:left="720" w:hanging="720"/>
      </w:pPr>
      <w:bookmarkStart w:id="19" w:name="_Ref404152709"/>
      <w:r w:rsidRPr="001E4E1B">
        <w:rPr>
          <w:lang w:val="en-GB"/>
        </w:rPr>
        <w:t>6.1</w:t>
      </w:r>
      <w:r w:rsidRPr="001E4E1B">
        <w:tab/>
      </w:r>
      <w:r w:rsidR="009B52D6" w:rsidRPr="001E4E1B">
        <w:rPr>
          <w:lang w:val="en-GB"/>
        </w:rPr>
        <w:t>KSL</w:t>
      </w:r>
      <w:r w:rsidR="000C5392" w:rsidRPr="001E4E1B">
        <w:rPr>
          <w:lang w:val="en-GB"/>
        </w:rPr>
        <w:t xml:space="preserve"> may reject any Services that are not performed in accordance with the Contract or with reasonable care, </w:t>
      </w:r>
      <w:r w:rsidR="003B1DAD" w:rsidRPr="001E4E1B">
        <w:rPr>
          <w:lang w:val="en-GB"/>
        </w:rPr>
        <w:t>skill,</w:t>
      </w:r>
      <w:r w:rsidR="000C5392" w:rsidRPr="001E4E1B">
        <w:rPr>
          <w:lang w:val="en-GB"/>
        </w:rPr>
        <w:t xml:space="preserve"> and diligence, and if </w:t>
      </w:r>
      <w:r w:rsidR="00B1241E" w:rsidRPr="001E4E1B">
        <w:rPr>
          <w:lang w:val="en-GB"/>
        </w:rPr>
        <w:t>so,</w:t>
      </w:r>
      <w:r w:rsidR="000C5392" w:rsidRPr="001E4E1B">
        <w:rPr>
          <w:lang w:val="en-GB"/>
        </w:rPr>
        <w:t xml:space="preserve"> required by </w:t>
      </w:r>
      <w:r w:rsidR="00DD075D" w:rsidRPr="001E4E1B">
        <w:rPr>
          <w:lang w:val="en-GB"/>
        </w:rPr>
        <w:t>KSL</w:t>
      </w:r>
      <w:r w:rsidR="000C5392" w:rsidRPr="001E4E1B">
        <w:rPr>
          <w:lang w:val="en-GB"/>
        </w:rPr>
        <w:t>, the Contractor shall re-perform such rejected Services at the Contractor’s own expense.</w:t>
      </w:r>
      <w:bookmarkEnd w:id="19"/>
    </w:p>
    <w:p w14:paraId="53B726DE" w14:textId="06D8D730" w:rsidR="000C5392" w:rsidRPr="001E4E1B" w:rsidRDefault="00B90B18" w:rsidP="00B90B18">
      <w:pPr>
        <w:pStyle w:val="CompendiumHeading3"/>
        <w:numPr>
          <w:ilvl w:val="0"/>
          <w:numId w:val="0"/>
        </w:numPr>
        <w:ind w:left="720" w:hanging="720"/>
      </w:pPr>
      <w:r w:rsidRPr="001E4E1B">
        <w:rPr>
          <w:lang w:val="en-GB"/>
        </w:rPr>
        <w:t>6.2</w:t>
      </w:r>
      <w:r w:rsidRPr="001E4E1B">
        <w:tab/>
      </w:r>
      <w:r w:rsidR="000C5392" w:rsidRPr="001E4E1B">
        <w:rPr>
          <w:lang w:val="en-GB"/>
        </w:rPr>
        <w:t xml:space="preserve">Where any Services are rejected by </w:t>
      </w:r>
      <w:r w:rsidR="009C29F6" w:rsidRPr="001E4E1B">
        <w:rPr>
          <w:lang w:val="en-GB"/>
        </w:rPr>
        <w:t>KSL</w:t>
      </w:r>
      <w:r w:rsidR="000C5392" w:rsidRPr="001E4E1B">
        <w:rPr>
          <w:lang w:val="en-GB"/>
        </w:rPr>
        <w:t xml:space="preserve"> pursuant to Clause </w:t>
      </w:r>
      <w:r w:rsidR="002776A1" w:rsidRPr="001E4E1B">
        <w:rPr>
          <w:lang w:val="en-GB"/>
        </w:rPr>
        <w:t>6.1</w:t>
      </w:r>
      <w:r w:rsidR="000C5392" w:rsidRPr="001E4E1B">
        <w:rPr>
          <w:lang w:val="en-GB"/>
        </w:rPr>
        <w:t xml:space="preserve"> or pursuant to any other provision of law, the Contractor shall be deemed to have completely failed to perform such Services.</w:t>
      </w:r>
    </w:p>
    <w:p w14:paraId="345AFCD3" w14:textId="33B2AB65" w:rsidR="000C5392" w:rsidRPr="001E4E1B" w:rsidRDefault="00B90B18" w:rsidP="00B90B18">
      <w:pPr>
        <w:pStyle w:val="CompendiumHeading1"/>
        <w:numPr>
          <w:ilvl w:val="0"/>
          <w:numId w:val="0"/>
        </w:numPr>
        <w:rPr>
          <w:rFonts w:ascii="Times New Roman" w:hAnsi="Times New Roman"/>
        </w:rPr>
      </w:pPr>
      <w:bookmarkStart w:id="20" w:name="_Ref435630695"/>
      <w:r w:rsidRPr="001E4E1B">
        <w:rPr>
          <w:rFonts w:ascii="Times New Roman" w:hAnsi="Times New Roman"/>
        </w:rPr>
        <w:t>7.</w:t>
      </w:r>
      <w:r w:rsidRPr="001E4E1B">
        <w:rPr>
          <w:rFonts w:ascii="Times New Roman" w:hAnsi="Times New Roman"/>
        </w:rPr>
        <w:tab/>
      </w:r>
      <w:r w:rsidR="000C5392" w:rsidRPr="001E4E1B">
        <w:rPr>
          <w:rFonts w:ascii="Times New Roman" w:hAnsi="Times New Roman"/>
        </w:rPr>
        <w:t>Contractor’s PERSONNEL</w:t>
      </w:r>
      <w:bookmarkEnd w:id="20"/>
    </w:p>
    <w:p w14:paraId="21A1ECE4" w14:textId="2DEEE270" w:rsidR="000C5392" w:rsidRPr="001E4E1B" w:rsidRDefault="00B90B18" w:rsidP="00B90B18">
      <w:pPr>
        <w:pStyle w:val="CompendiumHeading3"/>
        <w:numPr>
          <w:ilvl w:val="0"/>
          <w:numId w:val="0"/>
        </w:numPr>
        <w:ind w:left="720" w:hanging="720"/>
      </w:pPr>
      <w:r w:rsidRPr="001E4E1B">
        <w:rPr>
          <w:lang w:val="en-GB"/>
        </w:rPr>
        <w:t>7.1</w:t>
      </w:r>
      <w:r w:rsidRPr="001E4E1B">
        <w:tab/>
      </w:r>
      <w:r w:rsidR="000C5392" w:rsidRPr="001E4E1B">
        <w:rPr>
          <w:lang w:val="en-GB"/>
        </w:rPr>
        <w:t xml:space="preserve">The Contractor shall provide all necessary personnel with adequate skills and required professional certification (where applicable) for the performance of the Contract. Upon request by </w:t>
      </w:r>
      <w:r w:rsidR="00316A4F" w:rsidRPr="001E4E1B">
        <w:rPr>
          <w:lang w:val="en-GB"/>
        </w:rPr>
        <w:t>KSL</w:t>
      </w:r>
      <w:r w:rsidR="000C5392" w:rsidRPr="001E4E1B">
        <w:rPr>
          <w:lang w:val="en-GB"/>
        </w:rPr>
        <w:t>, the Contractor shall provide evidence of certification and competency of the personnel assigned.</w:t>
      </w:r>
    </w:p>
    <w:p w14:paraId="5C09B02E" w14:textId="4A0D1446" w:rsidR="000C5392" w:rsidRPr="001E4E1B" w:rsidRDefault="00B90B18" w:rsidP="00B90B18">
      <w:pPr>
        <w:pStyle w:val="CompendiumHeading3"/>
        <w:numPr>
          <w:ilvl w:val="0"/>
          <w:numId w:val="0"/>
        </w:numPr>
        <w:ind w:left="720" w:hanging="720"/>
        <w:rPr>
          <w:rStyle w:val="FootnoteReference"/>
        </w:rPr>
      </w:pPr>
      <w:r w:rsidRPr="001E4E1B">
        <w:t>7.2</w:t>
      </w:r>
      <w:r w:rsidRPr="001E4E1B">
        <w:tab/>
      </w:r>
      <w:r w:rsidR="000C5392" w:rsidRPr="001E4E1B">
        <w:t xml:space="preserve">If required by </w:t>
      </w:r>
      <w:r w:rsidR="00316A4F" w:rsidRPr="001E4E1B">
        <w:t>KSL</w:t>
      </w:r>
      <w:r w:rsidR="000C5392" w:rsidRPr="001E4E1B">
        <w:t xml:space="preserve">, the Contractor shall provide to </w:t>
      </w:r>
      <w:r w:rsidR="00DB55F8" w:rsidRPr="001E4E1B">
        <w:t>KSL</w:t>
      </w:r>
      <w:r w:rsidR="000C5392" w:rsidRPr="001E4E1B">
        <w:t xml:space="preserve"> the names and particulars (in such form as may be required by </w:t>
      </w:r>
      <w:r w:rsidR="00DB55F8" w:rsidRPr="001E4E1B">
        <w:t>KSL</w:t>
      </w:r>
      <w:r w:rsidR="000C5392" w:rsidRPr="001E4E1B">
        <w:t>) of the personnel provided by the Contractor to perform the Contract.</w:t>
      </w:r>
    </w:p>
    <w:p w14:paraId="7AB8CE3E" w14:textId="23F0C462" w:rsidR="000C5392" w:rsidRPr="001E4E1B" w:rsidRDefault="00B90B18" w:rsidP="00B90B18">
      <w:pPr>
        <w:pStyle w:val="CompendiumHeading3"/>
        <w:numPr>
          <w:ilvl w:val="0"/>
          <w:numId w:val="0"/>
        </w:numPr>
        <w:ind w:left="720" w:hanging="720"/>
      </w:pPr>
      <w:r w:rsidRPr="001E4E1B">
        <w:rPr>
          <w:lang w:val="en-GB"/>
        </w:rPr>
        <w:t>7.3</w:t>
      </w:r>
      <w:r w:rsidRPr="001E4E1B">
        <w:tab/>
      </w:r>
      <w:r w:rsidR="000C5392" w:rsidRPr="001E4E1B">
        <w:rPr>
          <w:lang w:val="en-GB"/>
        </w:rPr>
        <w:t xml:space="preserve">The personnel provided by the Contractor to perform the Contract shall be subject to </w:t>
      </w:r>
      <w:r w:rsidR="00DB55F8" w:rsidRPr="001E4E1B">
        <w:rPr>
          <w:lang w:val="en-GB"/>
        </w:rPr>
        <w:t>KSL’s</w:t>
      </w:r>
      <w:r w:rsidR="000C5392" w:rsidRPr="001E4E1B">
        <w:rPr>
          <w:lang w:val="en-GB"/>
        </w:rPr>
        <w:t xml:space="preserve"> approval. Where the Contractor has proposed such personnel in its Tender Offer, </w:t>
      </w:r>
      <w:r w:rsidR="00DB55F8" w:rsidRPr="001E4E1B">
        <w:rPr>
          <w:lang w:val="en-GB"/>
        </w:rPr>
        <w:t xml:space="preserve">KSL’s </w:t>
      </w:r>
      <w:r w:rsidR="000C5392" w:rsidRPr="001E4E1B">
        <w:rPr>
          <w:lang w:val="en-GB"/>
        </w:rPr>
        <w:t>acceptance of the Contractor’s Tender Offer shall not constitute its approval of such personnel.</w:t>
      </w:r>
    </w:p>
    <w:p w14:paraId="1ECD1231" w14:textId="2272291C" w:rsidR="000C5392" w:rsidRPr="00076832" w:rsidRDefault="00B90B18" w:rsidP="1C5B8770">
      <w:pPr>
        <w:pStyle w:val="CompendiumHeading3"/>
        <w:numPr>
          <w:ilvl w:val="0"/>
          <w:numId w:val="0"/>
        </w:numPr>
        <w:ind w:left="720" w:hanging="720"/>
        <w:rPr>
          <w:i/>
          <w:iCs/>
          <w:color w:val="EE0000"/>
        </w:rPr>
      </w:pPr>
      <w:r w:rsidRPr="1C5B8770">
        <w:rPr>
          <w:lang w:val="en-GB"/>
        </w:rPr>
        <w:t>7.4</w:t>
      </w:r>
      <w:r>
        <w:tab/>
      </w:r>
      <w:r w:rsidR="00954848" w:rsidRPr="1C5B8770">
        <w:rPr>
          <w:lang w:val="en-GB"/>
        </w:rPr>
        <w:t>KSL</w:t>
      </w:r>
      <w:r w:rsidR="000C5392" w:rsidRPr="1C5B8770">
        <w:rPr>
          <w:lang w:val="en-GB"/>
        </w:rPr>
        <w:t xml:space="preserve"> shall not be obliged to provide any reasons for objecting to any of the Contractor’s personnel. If </w:t>
      </w:r>
      <w:r w:rsidR="00954848" w:rsidRPr="1C5B8770">
        <w:rPr>
          <w:lang w:val="en-GB"/>
        </w:rPr>
        <w:t xml:space="preserve">KSL </w:t>
      </w:r>
      <w:r w:rsidR="000C5392" w:rsidRPr="1C5B8770">
        <w:rPr>
          <w:lang w:val="en-GB"/>
        </w:rPr>
        <w:t xml:space="preserve">objects by notice in writing to any personnel provided by the Contractor to perform the Contract, the Contractor shall remove such person immediately and furnish a suitable and adequate replacement at no additional expense to </w:t>
      </w:r>
      <w:r w:rsidR="007802F7" w:rsidRPr="1C5B8770">
        <w:rPr>
          <w:lang w:val="en-GB"/>
        </w:rPr>
        <w:t>KSL</w:t>
      </w:r>
      <w:r w:rsidR="000C5392" w:rsidRPr="1C5B8770">
        <w:rPr>
          <w:lang w:val="en-GB"/>
        </w:rPr>
        <w:t xml:space="preserve"> within</w:t>
      </w:r>
      <w:r w:rsidR="00561703" w:rsidRPr="1C5B8770">
        <w:rPr>
          <w:lang w:val="en-GB"/>
        </w:rPr>
        <w:t xml:space="preserve"> one week</w:t>
      </w:r>
      <w:r w:rsidR="000C5392" w:rsidRPr="1C5B8770">
        <w:rPr>
          <w:lang w:val="en-GB"/>
        </w:rPr>
        <w:t xml:space="preserve">. </w:t>
      </w:r>
    </w:p>
    <w:p w14:paraId="1400BF78" w14:textId="018B7A3F" w:rsidR="00044DDE" w:rsidRPr="001E4E1B" w:rsidRDefault="00B90B18" w:rsidP="002E2877">
      <w:pPr>
        <w:pStyle w:val="CompendiumHeading3"/>
        <w:numPr>
          <w:ilvl w:val="0"/>
          <w:numId w:val="0"/>
        </w:numPr>
        <w:ind w:left="720" w:hanging="720"/>
      </w:pPr>
      <w:r>
        <w:t>7.5</w:t>
      </w:r>
      <w:r w:rsidR="00512973">
        <w:tab/>
      </w:r>
      <w:r w:rsidR="000C5392">
        <w:t xml:space="preserve">The Contractor undertakes not to change its personnel approved under this Clause 7 without </w:t>
      </w:r>
      <w:r w:rsidR="003C33CA">
        <w:t xml:space="preserve">KSL’s </w:t>
      </w:r>
      <w:r w:rsidR="000C5392">
        <w:t xml:space="preserve">consent, whose consent shall not be unreasonably withheld. All new or replacement personnel shall also be subject to the approval of </w:t>
      </w:r>
      <w:r w:rsidR="006311F4">
        <w:t>KSL</w:t>
      </w:r>
      <w:r w:rsidR="000C5392">
        <w:t>. The Contractor shall not reduce the quality of its personnel if this may adversely affect the performance of the Contract, including the quality of the Services.</w:t>
      </w:r>
    </w:p>
    <w:p w14:paraId="517FD1C9" w14:textId="2A6D8F64" w:rsidR="000C5392" w:rsidRPr="001E4E1B" w:rsidRDefault="00B90B18" w:rsidP="00B90B18">
      <w:pPr>
        <w:pStyle w:val="CompendiumHeading1"/>
        <w:numPr>
          <w:ilvl w:val="0"/>
          <w:numId w:val="0"/>
        </w:numPr>
        <w:ind w:left="720" w:hanging="720"/>
        <w:rPr>
          <w:rFonts w:ascii="Times New Roman" w:hAnsi="Times New Roman"/>
        </w:rPr>
      </w:pPr>
      <w:bookmarkStart w:id="21" w:name="_Ref405990858"/>
      <w:r w:rsidRPr="001E4E1B">
        <w:rPr>
          <w:rFonts w:ascii="Times New Roman" w:hAnsi="Times New Roman"/>
        </w:rPr>
        <w:t>8.</w:t>
      </w:r>
      <w:r w:rsidRPr="001E4E1B">
        <w:rPr>
          <w:rFonts w:ascii="Times New Roman" w:hAnsi="Times New Roman"/>
        </w:rPr>
        <w:tab/>
      </w:r>
      <w:r w:rsidR="000C5392" w:rsidRPr="001E4E1B">
        <w:rPr>
          <w:rFonts w:ascii="Times New Roman" w:hAnsi="Times New Roman"/>
        </w:rPr>
        <w:t>PAYMENT</w:t>
      </w:r>
      <w:bookmarkEnd w:id="21"/>
    </w:p>
    <w:p w14:paraId="2F9FF73E" w14:textId="6A31F5BE" w:rsidR="000C5392" w:rsidRPr="00CB50C2" w:rsidRDefault="00B90B18" w:rsidP="00B90B18">
      <w:pPr>
        <w:pStyle w:val="CompendiumHeading2"/>
        <w:numPr>
          <w:ilvl w:val="0"/>
          <w:numId w:val="0"/>
        </w:numPr>
        <w:ind w:left="720" w:hanging="720"/>
      </w:pPr>
      <w:bookmarkStart w:id="22" w:name="_Ref405902520"/>
      <w:r w:rsidRPr="001E4E1B">
        <w:rPr>
          <w:lang w:val="en-GB"/>
        </w:rPr>
        <w:lastRenderedPageBreak/>
        <w:t>8.1</w:t>
      </w:r>
      <w:r w:rsidRPr="001E4E1B">
        <w:tab/>
      </w:r>
      <w:r w:rsidR="000C5392" w:rsidRPr="001E4E1B">
        <w:rPr>
          <w:lang w:val="en-GB"/>
        </w:rPr>
        <w:t xml:space="preserve">The </w:t>
      </w:r>
      <w:r w:rsidR="000C5392" w:rsidRPr="00CB50C2">
        <w:rPr>
          <w:lang w:val="en-GB"/>
        </w:rPr>
        <w:t xml:space="preserve">Contractor shall invoice </w:t>
      </w:r>
      <w:r w:rsidR="00D45983" w:rsidRPr="00CB50C2">
        <w:rPr>
          <w:lang w:val="en-GB"/>
        </w:rPr>
        <w:t>KSL</w:t>
      </w:r>
      <w:r w:rsidR="000C5392" w:rsidRPr="00CB50C2">
        <w:rPr>
          <w:lang w:val="en-GB"/>
        </w:rPr>
        <w:t xml:space="preserve"> in accordance with Clause </w:t>
      </w:r>
      <w:r w:rsidR="00AB4241" w:rsidRPr="00CB50C2">
        <w:rPr>
          <w:lang w:val="en-GB"/>
        </w:rPr>
        <w:t xml:space="preserve">8.4 </w:t>
      </w:r>
      <w:r w:rsidR="003A336E" w:rsidRPr="00CB50C2">
        <w:rPr>
          <w:lang w:val="en-GB"/>
        </w:rPr>
        <w:t xml:space="preserve">after the receipt </w:t>
      </w:r>
      <w:r w:rsidR="000C5392" w:rsidRPr="00CB50C2">
        <w:rPr>
          <w:lang w:val="en-GB"/>
        </w:rPr>
        <w:t>of all the Services</w:t>
      </w:r>
      <w:r w:rsidR="003A336E" w:rsidRPr="00CB50C2">
        <w:rPr>
          <w:lang w:val="en-GB"/>
        </w:rPr>
        <w:t xml:space="preserve"> by KSL</w:t>
      </w:r>
      <w:r w:rsidR="000C5392" w:rsidRPr="00CB50C2">
        <w:rPr>
          <w:lang w:val="en-GB"/>
        </w:rPr>
        <w:t>.</w:t>
      </w:r>
      <w:bookmarkEnd w:id="22"/>
    </w:p>
    <w:p w14:paraId="26DCDC98" w14:textId="55C64E24" w:rsidR="000C5392" w:rsidRPr="00CB50C2" w:rsidRDefault="00B90B18" w:rsidP="00B90B18">
      <w:pPr>
        <w:pStyle w:val="CompendiumHeading2"/>
        <w:numPr>
          <w:ilvl w:val="0"/>
          <w:numId w:val="0"/>
        </w:numPr>
        <w:ind w:left="720" w:hanging="720"/>
      </w:pPr>
      <w:r w:rsidRPr="00CB50C2">
        <w:t>8.2</w:t>
      </w:r>
      <w:r w:rsidRPr="00CB50C2">
        <w:tab/>
      </w:r>
      <w:r w:rsidR="000C5392" w:rsidRPr="00CB50C2">
        <w:t xml:space="preserve">Against compliance with Clause </w:t>
      </w:r>
      <w:r w:rsidR="002776A1" w:rsidRPr="00CB50C2">
        <w:t>8.1</w:t>
      </w:r>
      <w:r w:rsidR="000C5392" w:rsidRPr="00CB50C2">
        <w:t xml:space="preserve">, </w:t>
      </w:r>
      <w:r w:rsidR="004113DD" w:rsidRPr="00CB50C2">
        <w:t>KSL</w:t>
      </w:r>
      <w:r w:rsidR="000C5392" w:rsidRPr="00CB50C2">
        <w:t xml:space="preserve"> shall pay the Contractor within </w:t>
      </w:r>
      <w:r w:rsidR="000C5392" w:rsidRPr="00CB50C2">
        <w:rPr>
          <w:b/>
        </w:rPr>
        <w:t>[thirty (30)]</w:t>
      </w:r>
      <w:r w:rsidR="000C5392" w:rsidRPr="00CB50C2">
        <w:t xml:space="preserve"> </w:t>
      </w:r>
      <w:r w:rsidR="00812B85" w:rsidRPr="00CB50C2">
        <w:t xml:space="preserve">calendar </w:t>
      </w:r>
      <w:r w:rsidR="000C5392" w:rsidRPr="00CB50C2">
        <w:t xml:space="preserve">days from the date of the invoice by Interbank GIRO or such other mode of payment as </w:t>
      </w:r>
      <w:r w:rsidR="004113DD" w:rsidRPr="00CB50C2">
        <w:t>KSL</w:t>
      </w:r>
      <w:r w:rsidR="000C5392" w:rsidRPr="00CB50C2">
        <w:t xml:space="preserve"> and the Contractor may agree. The Contractor shall provide </w:t>
      </w:r>
      <w:r w:rsidR="004113DD" w:rsidRPr="00CB50C2">
        <w:t>KSL</w:t>
      </w:r>
      <w:r w:rsidR="000C5392" w:rsidRPr="00CB50C2">
        <w:t xml:space="preserve"> with the relevant bank account details for the purpose of such Interbank GIRO payment within </w:t>
      </w:r>
      <w:r w:rsidR="000C5392" w:rsidRPr="00CB50C2">
        <w:rPr>
          <w:b/>
        </w:rPr>
        <w:t>[thirty (30)]</w:t>
      </w:r>
      <w:r w:rsidR="000C5392" w:rsidRPr="00CB50C2">
        <w:t xml:space="preserve"> </w:t>
      </w:r>
      <w:r w:rsidR="00484237" w:rsidRPr="00CB50C2">
        <w:t xml:space="preserve">calendar </w:t>
      </w:r>
      <w:r w:rsidR="000C5392" w:rsidRPr="00CB50C2">
        <w:t>days after the date of the Letter of Acceptance.</w:t>
      </w:r>
      <w:r w:rsidR="00EF47D8" w:rsidRPr="00CB50C2">
        <w:t xml:space="preserve"> </w:t>
      </w:r>
      <w:r w:rsidR="00F0247C" w:rsidRPr="00CB50C2">
        <w:t xml:space="preserve">The Contractor is requested to </w:t>
      </w:r>
      <w:r w:rsidR="002F5369" w:rsidRPr="00CB50C2">
        <w:t xml:space="preserve">propose the payment schedule for </w:t>
      </w:r>
      <w:r w:rsidR="004113DD" w:rsidRPr="00CB50C2">
        <w:t xml:space="preserve">KSL’s </w:t>
      </w:r>
      <w:r w:rsidR="0075559C" w:rsidRPr="00CB50C2">
        <w:t xml:space="preserve">approval. </w:t>
      </w:r>
    </w:p>
    <w:p w14:paraId="0207693F" w14:textId="1E42C76D" w:rsidR="000C5392" w:rsidRPr="00CB50C2" w:rsidRDefault="00B90B18" w:rsidP="00B90B18">
      <w:pPr>
        <w:pStyle w:val="CompendiumHeading2"/>
        <w:numPr>
          <w:ilvl w:val="0"/>
          <w:numId w:val="0"/>
        </w:numPr>
        <w:ind w:left="720" w:hanging="720"/>
      </w:pPr>
      <w:r w:rsidRPr="00CB50C2">
        <w:t>8.3</w:t>
      </w:r>
      <w:r w:rsidRPr="00CB50C2">
        <w:tab/>
      </w:r>
      <w:r w:rsidR="000C5392" w:rsidRPr="00CB50C2">
        <w:t>No payment shall be considered as evidence of the quality of the Services to which such payments relate or a waiver of any default on the part of the Contractor in the performance of its obligations, nor shall it relieve the Contractor from its other obligations under the Contract.</w:t>
      </w:r>
    </w:p>
    <w:p w14:paraId="715D47F0" w14:textId="2F90DB48" w:rsidR="000C5392" w:rsidRPr="00CB50C2" w:rsidRDefault="00B90B18" w:rsidP="00B90B18">
      <w:pPr>
        <w:pStyle w:val="CompendiumHeading2"/>
        <w:numPr>
          <w:ilvl w:val="0"/>
          <w:numId w:val="0"/>
        </w:numPr>
        <w:ind w:left="720" w:hanging="720"/>
      </w:pPr>
      <w:bookmarkStart w:id="23" w:name="_Ref405902751"/>
      <w:bookmarkStart w:id="24" w:name="_Ref435540122"/>
      <w:r w:rsidRPr="00CB50C2">
        <w:rPr>
          <w:snapToGrid w:val="0"/>
          <w:lang w:val="en-GB"/>
        </w:rPr>
        <w:t>8.4</w:t>
      </w:r>
      <w:r w:rsidRPr="00CB50C2">
        <w:rPr>
          <w:snapToGrid w:val="0"/>
        </w:rPr>
        <w:tab/>
      </w:r>
      <w:r w:rsidR="000C5392" w:rsidRPr="00CB50C2">
        <w:rPr>
          <w:snapToGrid w:val="0"/>
          <w:lang w:val="en-GB"/>
        </w:rPr>
        <w:t xml:space="preserve">If requested by </w:t>
      </w:r>
      <w:r w:rsidR="00527790" w:rsidRPr="00CB50C2">
        <w:rPr>
          <w:snapToGrid w:val="0"/>
          <w:lang w:val="en-GB"/>
        </w:rPr>
        <w:t>KSL</w:t>
      </w:r>
      <w:r w:rsidR="000C5392" w:rsidRPr="00CB50C2">
        <w:rPr>
          <w:snapToGrid w:val="0"/>
          <w:lang w:val="en-GB"/>
        </w:rPr>
        <w:t xml:space="preserve">, the Contractor shall submit to </w:t>
      </w:r>
      <w:r w:rsidR="00527790" w:rsidRPr="00CB50C2">
        <w:rPr>
          <w:snapToGrid w:val="0"/>
          <w:lang w:val="en-GB"/>
        </w:rPr>
        <w:t>KSL</w:t>
      </w:r>
      <w:r w:rsidR="000C5392" w:rsidRPr="00CB50C2">
        <w:rPr>
          <w:snapToGrid w:val="0"/>
          <w:lang w:val="en-GB"/>
        </w:rPr>
        <w:t xml:space="preserve"> invoices through</w:t>
      </w:r>
      <w:r w:rsidR="003A336E" w:rsidRPr="00CB50C2">
        <w:rPr>
          <w:snapToGrid w:val="0"/>
          <w:lang w:val="en-GB"/>
        </w:rPr>
        <w:t xml:space="preserve"> the</w:t>
      </w:r>
      <w:r w:rsidR="000C5392" w:rsidRPr="00CB50C2">
        <w:rPr>
          <w:snapToGrid w:val="0"/>
          <w:lang w:val="en-GB"/>
        </w:rPr>
        <w:t xml:space="preserve"> email address</w:t>
      </w:r>
      <w:r w:rsidR="00076832" w:rsidRPr="00CB50C2">
        <w:rPr>
          <w:snapToGrid w:val="0"/>
          <w:lang w:val="en-GB"/>
        </w:rPr>
        <w:t xml:space="preserve"> </w:t>
      </w:r>
      <w:r w:rsidR="003A336E" w:rsidRPr="00CB50C2">
        <w:rPr>
          <w:snapToGrid w:val="0"/>
          <w:lang w:val="en-GB"/>
        </w:rPr>
        <w:t>to</w:t>
      </w:r>
      <w:r w:rsidR="000C5392" w:rsidRPr="00CB50C2">
        <w:rPr>
          <w:snapToGrid w:val="0"/>
          <w:lang w:val="en-GB"/>
        </w:rPr>
        <w:t>:</w:t>
      </w:r>
      <w:r w:rsidR="00513D24">
        <w:rPr>
          <w:snapToGrid w:val="0"/>
          <w:lang w:val="en-GB"/>
        </w:rPr>
        <w:t xml:space="preserve"> pr@kidstart.sg</w:t>
      </w:r>
      <w:r w:rsidR="00DC01F5" w:rsidRPr="00CB50C2">
        <w:rPr>
          <w:snapToGrid w:val="0"/>
          <w:lang w:val="en-GB"/>
        </w:rPr>
        <w:t xml:space="preserve"> </w:t>
      </w:r>
      <w:r w:rsidR="000C5392" w:rsidRPr="00CB50C2">
        <w:rPr>
          <w:snapToGrid w:val="0"/>
          <w:lang w:val="en-GB"/>
        </w:rPr>
        <w:t xml:space="preserve">maintained by </w:t>
      </w:r>
      <w:r w:rsidR="00527790" w:rsidRPr="00CB50C2">
        <w:rPr>
          <w:snapToGrid w:val="0"/>
          <w:lang w:val="en-GB"/>
        </w:rPr>
        <w:t>KSL</w:t>
      </w:r>
      <w:r w:rsidR="000C5392" w:rsidRPr="00CB50C2">
        <w:rPr>
          <w:snapToGrid w:val="0"/>
          <w:lang w:val="en-GB"/>
        </w:rPr>
        <w:t xml:space="preserve"> and such other documents through such means and in such format as may be specified by </w:t>
      </w:r>
      <w:r w:rsidR="00527790" w:rsidRPr="00CB50C2">
        <w:rPr>
          <w:snapToGrid w:val="0"/>
          <w:lang w:val="en-GB"/>
        </w:rPr>
        <w:t>KSL</w:t>
      </w:r>
      <w:r w:rsidR="000C5392" w:rsidRPr="00CB50C2">
        <w:rPr>
          <w:snapToGrid w:val="0"/>
          <w:lang w:val="en-GB"/>
        </w:rPr>
        <w:t xml:space="preserve"> for the purposes of making payment</w:t>
      </w:r>
      <w:bookmarkEnd w:id="23"/>
      <w:r w:rsidR="000C5392" w:rsidRPr="00CB50C2">
        <w:rPr>
          <w:snapToGrid w:val="0"/>
          <w:lang w:val="en-GB"/>
        </w:rPr>
        <w:t>.</w:t>
      </w:r>
      <w:bookmarkEnd w:id="24"/>
    </w:p>
    <w:p w14:paraId="229DA8EB" w14:textId="5ABDB65F" w:rsidR="000C5392" w:rsidRPr="001E4E1B" w:rsidRDefault="00B90B18" w:rsidP="00B90B18">
      <w:pPr>
        <w:pStyle w:val="CompendiumHeading2"/>
        <w:numPr>
          <w:ilvl w:val="0"/>
          <w:numId w:val="0"/>
        </w:numPr>
        <w:ind w:left="720" w:hanging="720"/>
      </w:pPr>
      <w:r w:rsidRPr="00CB50C2">
        <w:t>8.5</w:t>
      </w:r>
      <w:r w:rsidRPr="00CB50C2">
        <w:tab/>
      </w:r>
      <w:r w:rsidR="000E46F0" w:rsidRPr="00CB50C2">
        <w:t>KSL</w:t>
      </w:r>
      <w:r w:rsidR="000C5392" w:rsidRPr="00CB50C2">
        <w:t xml:space="preserve"> shall not be required to pay for expenses or cost of whatever nature other than those expressly set out in the Contract or otherwise expressly agreed to in writing by </w:t>
      </w:r>
      <w:r w:rsidR="000E46F0" w:rsidRPr="00CB50C2">
        <w:t>KSL</w:t>
      </w:r>
      <w:r w:rsidR="000C5392" w:rsidRPr="00CB50C2">
        <w:t>.</w:t>
      </w:r>
    </w:p>
    <w:p w14:paraId="15660AFA" w14:textId="031EB494" w:rsidR="000C5392" w:rsidRPr="001E4E1B" w:rsidRDefault="00B90B18" w:rsidP="00B90B18">
      <w:pPr>
        <w:pStyle w:val="CompendiumHeading2"/>
        <w:numPr>
          <w:ilvl w:val="0"/>
          <w:numId w:val="0"/>
        </w:numPr>
        <w:ind w:left="720" w:hanging="720"/>
      </w:pPr>
      <w:r w:rsidRPr="001E4E1B">
        <w:t>8.6</w:t>
      </w:r>
      <w:r w:rsidRPr="001E4E1B">
        <w:tab/>
      </w:r>
      <w:r w:rsidR="000C5392" w:rsidRPr="001E4E1B">
        <w:t xml:space="preserve">The Contract Price is exclusive of any GST chargeable on the supply of goods and services to </w:t>
      </w:r>
      <w:r w:rsidR="007216CA" w:rsidRPr="001E4E1B">
        <w:t>KSL</w:t>
      </w:r>
      <w:r w:rsidR="000C5392" w:rsidRPr="001E4E1B">
        <w:t xml:space="preserve"> by the Contractor under the Contract. If the Contractor is a taxable person under the GST Act, </w:t>
      </w:r>
      <w:r w:rsidR="00F32116" w:rsidRPr="001E4E1B">
        <w:t>KSL</w:t>
      </w:r>
      <w:r w:rsidR="000C5392" w:rsidRPr="001E4E1B">
        <w:t xml:space="preserve"> shall reimburse the Contractor for any such GST charged on the supply by the Contractor of goods or services under the Contract.</w:t>
      </w:r>
    </w:p>
    <w:p w14:paraId="06BFD6DD" w14:textId="54CF1646" w:rsidR="000C5392" w:rsidRPr="001E4E1B" w:rsidRDefault="00B90B18" w:rsidP="00B90B18">
      <w:pPr>
        <w:pStyle w:val="CompendiumHeading2"/>
        <w:numPr>
          <w:ilvl w:val="0"/>
          <w:numId w:val="0"/>
        </w:numPr>
        <w:ind w:left="720" w:hanging="720"/>
      </w:pPr>
      <w:r w:rsidRPr="001E4E1B">
        <w:t>8.7</w:t>
      </w:r>
      <w:r w:rsidRPr="001E4E1B">
        <w:tab/>
      </w:r>
      <w:r w:rsidR="000C5392" w:rsidRPr="001E4E1B">
        <w:t>Any invoice or other request for payment of monies due to the Contractor under the Contract shall, if he is a taxable person for the purpose of the GST Act, be in the same form and contain the same information as if it were a tax invoice for the purposes of the regulations made under the GST Act.</w:t>
      </w:r>
    </w:p>
    <w:p w14:paraId="08A29F0D" w14:textId="4DF9213E" w:rsidR="000C5392" w:rsidRPr="001E4E1B" w:rsidRDefault="00B90B18" w:rsidP="00B90B18">
      <w:pPr>
        <w:pStyle w:val="CompendiumHeading1"/>
        <w:numPr>
          <w:ilvl w:val="0"/>
          <w:numId w:val="0"/>
        </w:numPr>
        <w:ind w:left="720" w:hanging="720"/>
        <w:rPr>
          <w:rFonts w:ascii="Times New Roman" w:hAnsi="Times New Roman"/>
        </w:rPr>
      </w:pPr>
      <w:r w:rsidRPr="001E4E1B">
        <w:rPr>
          <w:rFonts w:ascii="Times New Roman" w:hAnsi="Times New Roman"/>
        </w:rPr>
        <w:t>9.</w:t>
      </w:r>
      <w:r w:rsidRPr="001E4E1B">
        <w:rPr>
          <w:rFonts w:ascii="Times New Roman" w:hAnsi="Times New Roman"/>
        </w:rPr>
        <w:tab/>
      </w:r>
      <w:r w:rsidR="000C5392" w:rsidRPr="001E4E1B">
        <w:rPr>
          <w:rFonts w:ascii="Times New Roman" w:hAnsi="Times New Roman"/>
        </w:rPr>
        <w:t xml:space="preserve">TAXES, </w:t>
      </w:r>
      <w:r w:rsidR="00331FAA" w:rsidRPr="001E4E1B">
        <w:rPr>
          <w:rFonts w:ascii="Times New Roman" w:hAnsi="Times New Roman"/>
        </w:rPr>
        <w:t>FEES,</w:t>
      </w:r>
      <w:r w:rsidR="000C5392" w:rsidRPr="001E4E1B">
        <w:rPr>
          <w:rFonts w:ascii="Times New Roman" w:hAnsi="Times New Roman"/>
        </w:rPr>
        <w:t xml:space="preserve"> AND DUTIES</w:t>
      </w:r>
    </w:p>
    <w:p w14:paraId="61BC6321" w14:textId="61E45CBA" w:rsidR="000C5392" w:rsidRPr="001E4E1B" w:rsidRDefault="00B90B18" w:rsidP="00B90B18">
      <w:pPr>
        <w:pStyle w:val="CompendiumHeading3"/>
        <w:numPr>
          <w:ilvl w:val="0"/>
          <w:numId w:val="0"/>
        </w:numPr>
        <w:ind w:left="720" w:hanging="720"/>
      </w:pPr>
      <w:r w:rsidRPr="001E4E1B">
        <w:rPr>
          <w:lang w:val="en-GB"/>
        </w:rPr>
        <w:t>9.1</w:t>
      </w:r>
      <w:r w:rsidRPr="001E4E1B">
        <w:tab/>
      </w:r>
      <w:r w:rsidR="000C5392" w:rsidRPr="001E4E1B">
        <w:rPr>
          <w:lang w:val="en-GB"/>
        </w:rPr>
        <w:t xml:space="preserve">The Contractor shall be responsible for all corporate and personal income taxes, customs fees, duties, fines, levies, </w:t>
      </w:r>
      <w:r w:rsidR="00B1241E" w:rsidRPr="001E4E1B">
        <w:rPr>
          <w:lang w:val="en-GB"/>
        </w:rPr>
        <w:t>assessments,</w:t>
      </w:r>
      <w:r w:rsidR="000C5392" w:rsidRPr="001E4E1B">
        <w:rPr>
          <w:lang w:val="en-GB"/>
        </w:rPr>
        <w:t xml:space="preserve"> and other taxes payable by the Contractor or its employees </w:t>
      </w:r>
      <w:r w:rsidR="00AC6405">
        <w:rPr>
          <w:lang w:val="en-GB"/>
        </w:rPr>
        <w:t>in</w:t>
      </w:r>
      <w:r w:rsidR="005A722C">
        <w:rPr>
          <w:lang w:val="en-GB"/>
        </w:rPr>
        <w:t xml:space="preserve"> </w:t>
      </w:r>
      <w:r w:rsidR="000C5392" w:rsidRPr="001E4E1B">
        <w:rPr>
          <w:lang w:val="en-GB"/>
        </w:rPr>
        <w:t>carrying out its obligations under the Contract.</w:t>
      </w:r>
    </w:p>
    <w:p w14:paraId="1333C5AD" w14:textId="05DD24BC" w:rsidR="000C5392" w:rsidRPr="00754BC4" w:rsidRDefault="00B90B18" w:rsidP="00B90B18">
      <w:pPr>
        <w:pStyle w:val="CompendiumHeading3"/>
        <w:numPr>
          <w:ilvl w:val="0"/>
          <w:numId w:val="0"/>
        </w:numPr>
        <w:ind w:left="720" w:hanging="720"/>
      </w:pPr>
      <w:r w:rsidRPr="001E4E1B">
        <w:t>9.2</w:t>
      </w:r>
      <w:r w:rsidRPr="001E4E1B">
        <w:tab/>
      </w:r>
      <w:r w:rsidR="000C5392" w:rsidRPr="001E4E1B">
        <w:t xml:space="preserve">If </w:t>
      </w:r>
      <w:r w:rsidR="00465CA8" w:rsidRPr="001E4E1B">
        <w:t>KSL</w:t>
      </w:r>
      <w:r w:rsidR="000C5392" w:rsidRPr="001E4E1B">
        <w:t xml:space="preserve"> </w:t>
      </w:r>
      <w:r w:rsidR="000C5392" w:rsidRPr="003A336E">
        <w:t>receives a request from the tax authorities or otherwise decides to pay on behalf of the</w:t>
      </w:r>
      <w:r w:rsidR="000C5392" w:rsidRPr="001E4E1B">
        <w:t xml:space="preserve"> Contractor or the Contractor's employees, or to withhold payments from the Contractor in order that </w:t>
      </w:r>
      <w:r w:rsidR="00B11F12" w:rsidRPr="001E4E1B">
        <w:t>KSL</w:t>
      </w:r>
      <w:r w:rsidR="000C5392" w:rsidRPr="001E4E1B">
        <w:t xml:space="preserve"> may subsequently so pay, any of the abovementioned taxes, fees, duties, fines, levies and assessments (“Taxes”), the Contractor hereby agrees that </w:t>
      </w:r>
      <w:r w:rsidR="00B11F12" w:rsidRPr="001E4E1B">
        <w:t>KSL</w:t>
      </w:r>
      <w:r w:rsidR="000C5392" w:rsidRPr="001E4E1B">
        <w:t xml:space="preserve"> may deduct such Taxes from payment due to the Contractor and forward the balance to the Contractor without any obligation to gross up such payment or pay the Contractor any amount so </w:t>
      </w:r>
      <w:r w:rsidR="000C5392" w:rsidRPr="00754BC4">
        <w:t>withheld.</w:t>
      </w:r>
    </w:p>
    <w:p w14:paraId="52975935" w14:textId="21B70674" w:rsidR="006F03DA" w:rsidRPr="00754BC4" w:rsidRDefault="00B90B18" w:rsidP="00AA76D8">
      <w:pPr>
        <w:pStyle w:val="CompendiumHeading3"/>
        <w:numPr>
          <w:ilvl w:val="0"/>
          <w:numId w:val="0"/>
        </w:numPr>
        <w:ind w:left="720" w:hanging="720"/>
        <w:rPr>
          <w:color w:val="EE0000"/>
          <w:lang w:val="en-GB"/>
        </w:rPr>
      </w:pPr>
      <w:r w:rsidRPr="00754BC4">
        <w:rPr>
          <w:lang w:val="en-GB"/>
        </w:rPr>
        <w:t>9.3</w:t>
      </w:r>
      <w:r w:rsidRPr="00754BC4">
        <w:tab/>
      </w:r>
      <w:r w:rsidR="00AA76D8" w:rsidRPr="00754BC4">
        <w:rPr>
          <w:lang w:val="en-GB"/>
        </w:rPr>
        <w:t xml:space="preserve">In the event that withholding taxes are </w:t>
      </w:r>
      <w:r w:rsidR="00AA76D8" w:rsidRPr="002C074D">
        <w:rPr>
          <w:lang w:val="en-GB"/>
        </w:rPr>
        <w:t>imposed by the tax authorities</w:t>
      </w:r>
      <w:r w:rsidR="00AA76D8" w:rsidRPr="00754BC4">
        <w:rPr>
          <w:lang w:val="en-GB"/>
        </w:rPr>
        <w:t xml:space="preserve"> on any payment due under the Contract, the Contractor must bear all such withholding taxes and KSL may deduct such taxes from payment due to the Contractor and forward the balance to </w:t>
      </w:r>
      <w:r w:rsidR="00AA76D8" w:rsidRPr="00754BC4">
        <w:rPr>
          <w:lang w:val="en-GB"/>
        </w:rPr>
        <w:lastRenderedPageBreak/>
        <w:t>the Contractor without any obligation to gross up such payment or pay the Contractor any amount so withheld.</w:t>
      </w:r>
      <w:r w:rsidR="00AA76D8" w:rsidRPr="00754BC4">
        <w:rPr>
          <w:i/>
          <w:iCs/>
          <w:lang w:val="en-GB"/>
        </w:rPr>
        <w:t xml:space="preserve"> </w:t>
      </w:r>
    </w:p>
    <w:p w14:paraId="7EEEC12B" w14:textId="0418A543" w:rsidR="000C5392" w:rsidRPr="001E4E1B" w:rsidRDefault="00B90B18" w:rsidP="00B90B18">
      <w:pPr>
        <w:pStyle w:val="CompendiumHeading1"/>
        <w:numPr>
          <w:ilvl w:val="0"/>
          <w:numId w:val="0"/>
        </w:numPr>
        <w:ind w:left="720" w:hanging="720"/>
        <w:rPr>
          <w:rFonts w:ascii="Times New Roman" w:hAnsi="Times New Roman"/>
        </w:rPr>
      </w:pPr>
      <w:bookmarkStart w:id="25" w:name="_Ref414432868"/>
      <w:r w:rsidRPr="001E4E1B">
        <w:rPr>
          <w:rFonts w:ascii="Times New Roman" w:hAnsi="Times New Roman"/>
        </w:rPr>
        <w:t>10.</w:t>
      </w:r>
      <w:r w:rsidRPr="001E4E1B">
        <w:rPr>
          <w:rFonts w:ascii="Times New Roman" w:hAnsi="Times New Roman"/>
        </w:rPr>
        <w:tab/>
      </w:r>
      <w:r w:rsidR="000C5392" w:rsidRPr="001E4E1B">
        <w:rPr>
          <w:rFonts w:ascii="Times New Roman" w:hAnsi="Times New Roman"/>
        </w:rPr>
        <w:t>DELAY IN PERFORMANCE</w:t>
      </w:r>
      <w:bookmarkEnd w:id="25"/>
    </w:p>
    <w:p w14:paraId="28759173" w14:textId="33F1ECB2" w:rsidR="000C5392" w:rsidRPr="001E4E1B" w:rsidRDefault="00B90B18" w:rsidP="00B90B18">
      <w:pPr>
        <w:pStyle w:val="CompendiumHeading3"/>
        <w:numPr>
          <w:ilvl w:val="0"/>
          <w:numId w:val="0"/>
        </w:numPr>
        <w:ind w:left="720" w:hanging="720"/>
      </w:pPr>
      <w:r w:rsidRPr="001E4E1B">
        <w:t>10.1</w:t>
      </w:r>
      <w:r w:rsidRPr="001E4E1B">
        <w:tab/>
      </w:r>
      <w:r w:rsidR="000C5392" w:rsidRPr="001E4E1B">
        <w:t xml:space="preserve">If the Contractor fails to complete the performance of any Services by the date(s) specified in the Contract, </w:t>
      </w:r>
      <w:r w:rsidR="00C75760" w:rsidRPr="001E4E1B">
        <w:t>KSL</w:t>
      </w:r>
      <w:r w:rsidR="000C5392" w:rsidRPr="001E4E1B">
        <w:t xml:space="preserve"> shall have the right (in addition to and without prejudice to all other rights or remedies available, including </w:t>
      </w:r>
      <w:r w:rsidR="00C75760" w:rsidRPr="001E4E1B">
        <w:t xml:space="preserve">KSL’s </w:t>
      </w:r>
      <w:r w:rsidR="000C5392" w:rsidRPr="001E4E1B">
        <w:t xml:space="preserve">right to terminate the Contract pursuant to Clause </w:t>
      </w:r>
      <w:r w:rsidR="002776A1" w:rsidRPr="001E4E1B">
        <w:t>13.1</w:t>
      </w:r>
      <w:r w:rsidR="000C5392" w:rsidRPr="001E4E1B">
        <w:t xml:space="preserve">) to do one or more of the following:  </w:t>
      </w:r>
    </w:p>
    <w:p w14:paraId="4159A1F3" w14:textId="6B245DF5" w:rsidR="000C5392" w:rsidRPr="001E4E1B" w:rsidRDefault="00B90B18" w:rsidP="00B90B18">
      <w:pPr>
        <w:pStyle w:val="CompendiumHeading4"/>
        <w:numPr>
          <w:ilvl w:val="0"/>
          <w:numId w:val="0"/>
        </w:numPr>
        <w:ind w:left="1440" w:hanging="720"/>
      </w:pPr>
      <w:bookmarkStart w:id="26" w:name="_Ref405904681"/>
      <w:r w:rsidRPr="001E4E1B">
        <w:rPr>
          <w:lang w:val="en-GB"/>
        </w:rPr>
        <w:t>(a)</w:t>
      </w:r>
      <w:r w:rsidRPr="001E4E1B">
        <w:tab/>
      </w:r>
      <w:r w:rsidR="000C5392" w:rsidRPr="001E4E1B">
        <w:rPr>
          <w:lang w:val="en-GB"/>
        </w:rPr>
        <w:t>cancel all or any such Services from the Contract without compensation and obtain them (the “</w:t>
      </w:r>
      <w:r w:rsidR="000C5392" w:rsidRPr="001E4E1B">
        <w:rPr>
          <w:b/>
          <w:bCs/>
          <w:lang w:val="en-GB"/>
        </w:rPr>
        <w:t>Replacement Services</w:t>
      </w:r>
      <w:r w:rsidR="000C5392" w:rsidRPr="001E4E1B">
        <w:rPr>
          <w:lang w:val="en-GB"/>
        </w:rPr>
        <w:t>”) from other sources and all increased costs thereby incurred shall be borne by the Contractor provided that the quantity of the Replacement Services so obtained shall not exceed the quantity stated in the Contract; or</w:t>
      </w:r>
      <w:bookmarkEnd w:id="26"/>
    </w:p>
    <w:p w14:paraId="26A6B175" w14:textId="106572E9" w:rsidR="000C5392" w:rsidRPr="001E4E1B" w:rsidRDefault="00B90B18" w:rsidP="00F64C55">
      <w:pPr>
        <w:widowControl w:val="0"/>
        <w:tabs>
          <w:tab w:val="left" w:pos="1799"/>
        </w:tabs>
        <w:autoSpaceDE w:val="0"/>
        <w:autoSpaceDN w:val="0"/>
        <w:ind w:left="1418" w:right="249" w:hanging="709"/>
        <w:jc w:val="both"/>
        <w:rPr>
          <w:rFonts w:eastAsia="Calibri"/>
          <w:sz w:val="24"/>
          <w:szCs w:val="24"/>
          <w:lang w:val="en-SG"/>
        </w:rPr>
      </w:pPr>
      <w:bookmarkStart w:id="27" w:name="_Ref404154560"/>
      <w:r w:rsidRPr="001E4E1B">
        <w:rPr>
          <w:rFonts w:eastAsia="Calibri"/>
          <w:sz w:val="24"/>
          <w:szCs w:val="24"/>
          <w:lang w:val="en-SG"/>
        </w:rPr>
        <w:t>(b)</w:t>
      </w:r>
      <w:r w:rsidRPr="001E4E1B">
        <w:rPr>
          <w:rFonts w:eastAsia="Calibri"/>
          <w:sz w:val="24"/>
          <w:szCs w:val="24"/>
          <w:lang w:val="en-SG"/>
        </w:rPr>
        <w:tab/>
      </w:r>
      <w:bookmarkEnd w:id="27"/>
      <w:r w:rsidR="00F64C55" w:rsidRPr="001E4E1B">
        <w:rPr>
          <w:rFonts w:eastAsia="Calibri"/>
          <w:sz w:val="24"/>
          <w:szCs w:val="24"/>
          <w:lang w:val="en-SG"/>
        </w:rPr>
        <w:t>to deduct any money due or to become due to the Contractor or require the Contractor to pay a sum calculated at the rate of 0.1% of the Contract Price for each day of delay (including Sundays and Public Holidays), as liquidated damages until the delayed Services or Goods are fully performed or supplied; up to a maximum amount of liquidated damages equivalent to 10% of the Contract Price.</w:t>
      </w:r>
    </w:p>
    <w:p w14:paraId="682B1E49" w14:textId="77777777" w:rsidR="00F64C55" w:rsidRPr="001E4E1B" w:rsidRDefault="00F64C55" w:rsidP="004B0B5E">
      <w:pPr>
        <w:widowControl w:val="0"/>
        <w:tabs>
          <w:tab w:val="left" w:pos="1799"/>
        </w:tabs>
        <w:autoSpaceDE w:val="0"/>
        <w:autoSpaceDN w:val="0"/>
        <w:ind w:right="249"/>
        <w:jc w:val="both"/>
        <w:rPr>
          <w:rFonts w:eastAsia="Calibri"/>
          <w:sz w:val="24"/>
          <w:szCs w:val="24"/>
          <w:lang w:val="en-SG"/>
        </w:rPr>
      </w:pPr>
    </w:p>
    <w:p w14:paraId="1BEC1C8F" w14:textId="207E8E84" w:rsidR="004B0B5E" w:rsidRPr="00936A90" w:rsidRDefault="00832F4F" w:rsidP="00F64C55">
      <w:pPr>
        <w:widowControl w:val="0"/>
        <w:tabs>
          <w:tab w:val="left" w:pos="1799"/>
        </w:tabs>
        <w:autoSpaceDE w:val="0"/>
        <w:autoSpaceDN w:val="0"/>
        <w:ind w:left="1418" w:right="249" w:hanging="709"/>
        <w:jc w:val="both"/>
        <w:rPr>
          <w:rFonts w:eastAsia="Calibri"/>
          <w:i/>
          <w:iCs/>
          <w:color w:val="EE0000"/>
          <w:sz w:val="24"/>
          <w:szCs w:val="24"/>
          <w:lang w:val="en-SG"/>
        </w:rPr>
      </w:pPr>
      <w:r w:rsidRPr="001E4E1B">
        <w:rPr>
          <w:rFonts w:eastAsia="Calibri"/>
          <w:sz w:val="24"/>
          <w:szCs w:val="24"/>
          <w:lang w:val="en-SG"/>
        </w:rPr>
        <w:t>(c)</w:t>
      </w:r>
      <w:r w:rsidR="004B0B5E" w:rsidRPr="001E4E1B">
        <w:rPr>
          <w:rFonts w:eastAsia="Calibri"/>
          <w:sz w:val="24"/>
          <w:szCs w:val="24"/>
          <w:lang w:val="en-SG"/>
        </w:rPr>
        <w:tab/>
      </w:r>
      <w:r w:rsidR="001E36FA" w:rsidRPr="001E4E1B">
        <w:rPr>
          <w:rFonts w:eastAsia="Calibri"/>
          <w:sz w:val="24"/>
          <w:szCs w:val="24"/>
          <w:lang w:val="en-SG"/>
        </w:rPr>
        <w:t xml:space="preserve">acknowledge and agree that the assignment and transfer of the </w:t>
      </w:r>
      <w:r w:rsidR="006C4A4C" w:rsidRPr="001E4E1B">
        <w:rPr>
          <w:rFonts w:eastAsia="Calibri"/>
          <w:sz w:val="24"/>
          <w:szCs w:val="24"/>
          <w:lang w:val="en-SG"/>
        </w:rPr>
        <w:t>relevant tender related</w:t>
      </w:r>
      <w:r w:rsidR="00C040B0" w:rsidRPr="001E4E1B">
        <w:rPr>
          <w:rFonts w:eastAsia="Calibri"/>
          <w:sz w:val="24"/>
          <w:szCs w:val="24"/>
          <w:lang w:val="en-SG"/>
        </w:rPr>
        <w:t xml:space="preserve"> documents</w:t>
      </w:r>
      <w:r w:rsidR="001E36FA" w:rsidRPr="001E4E1B">
        <w:rPr>
          <w:rFonts w:eastAsia="Calibri"/>
          <w:sz w:val="24"/>
          <w:szCs w:val="24"/>
          <w:lang w:val="en-SG"/>
        </w:rPr>
        <w:t xml:space="preserve"> from the </w:t>
      </w:r>
      <w:r w:rsidR="00966BD1" w:rsidRPr="001E4E1B">
        <w:rPr>
          <w:rFonts w:eastAsia="Calibri"/>
          <w:sz w:val="24"/>
          <w:szCs w:val="24"/>
          <w:lang w:val="en-SG"/>
        </w:rPr>
        <w:t>Contractor</w:t>
      </w:r>
      <w:r w:rsidR="001E36FA" w:rsidRPr="001E4E1B">
        <w:rPr>
          <w:rFonts w:eastAsia="Calibri"/>
          <w:sz w:val="24"/>
          <w:szCs w:val="24"/>
          <w:lang w:val="en-SG"/>
        </w:rPr>
        <w:t xml:space="preserve"> to </w:t>
      </w:r>
      <w:r w:rsidR="00C040B0" w:rsidRPr="001E4E1B">
        <w:rPr>
          <w:rFonts w:eastAsia="Calibri"/>
          <w:sz w:val="24"/>
          <w:szCs w:val="24"/>
          <w:lang w:val="en-SG"/>
        </w:rPr>
        <w:t>KSL</w:t>
      </w:r>
      <w:r w:rsidR="001E36FA" w:rsidRPr="001E4E1B">
        <w:rPr>
          <w:rFonts w:eastAsia="Calibri"/>
          <w:sz w:val="24"/>
          <w:szCs w:val="24"/>
          <w:lang w:val="en-SG"/>
        </w:rPr>
        <w:t xml:space="preserve"> hereunder constitutes a </w:t>
      </w:r>
      <w:r w:rsidR="001E36FA" w:rsidRPr="001E4E1B">
        <w:rPr>
          <w:rFonts w:eastAsia="Calibri"/>
          <w:b/>
          <w:bCs/>
          <w:sz w:val="24"/>
          <w:szCs w:val="24"/>
          <w:lang w:val="en-SG"/>
        </w:rPr>
        <w:t>novation</w:t>
      </w:r>
      <w:r w:rsidR="001E36FA" w:rsidRPr="001E4E1B">
        <w:rPr>
          <w:rFonts w:eastAsia="Calibri"/>
          <w:sz w:val="24"/>
          <w:szCs w:val="24"/>
          <w:lang w:val="en-SG"/>
        </w:rPr>
        <w:t xml:space="preserve">, effective as of the Effective Date of the </w:t>
      </w:r>
      <w:r w:rsidR="00750F54" w:rsidRPr="001E4E1B">
        <w:rPr>
          <w:rFonts w:eastAsia="Calibri"/>
          <w:sz w:val="24"/>
          <w:szCs w:val="24"/>
          <w:lang w:val="en-SG"/>
        </w:rPr>
        <w:t>tender related documents</w:t>
      </w:r>
      <w:r w:rsidR="001E36FA" w:rsidRPr="001E4E1B">
        <w:rPr>
          <w:rFonts w:eastAsia="Calibri"/>
          <w:sz w:val="24"/>
          <w:szCs w:val="24"/>
          <w:lang w:val="en-SG"/>
        </w:rPr>
        <w:t xml:space="preserve">, with the effect that the </w:t>
      </w:r>
      <w:r w:rsidR="00C96B03" w:rsidRPr="001E4E1B">
        <w:rPr>
          <w:rFonts w:eastAsia="Calibri"/>
          <w:sz w:val="24"/>
          <w:szCs w:val="24"/>
          <w:lang w:val="en-SG"/>
        </w:rPr>
        <w:t>Contractor</w:t>
      </w:r>
      <w:r w:rsidR="0070426B" w:rsidRPr="001E4E1B">
        <w:rPr>
          <w:rFonts w:eastAsia="Calibri"/>
          <w:sz w:val="24"/>
          <w:szCs w:val="24"/>
          <w:lang w:val="en-SG"/>
        </w:rPr>
        <w:t xml:space="preserve"> shall cease to be a party thereunder and </w:t>
      </w:r>
      <w:r w:rsidR="00463280" w:rsidRPr="001E4E1B">
        <w:rPr>
          <w:rFonts w:eastAsia="Calibri"/>
          <w:sz w:val="24"/>
          <w:szCs w:val="24"/>
          <w:lang w:val="en-SG"/>
        </w:rPr>
        <w:t>KSL</w:t>
      </w:r>
      <w:r w:rsidR="0070426B" w:rsidRPr="001E4E1B">
        <w:rPr>
          <w:rFonts w:eastAsia="Calibri"/>
          <w:sz w:val="24"/>
          <w:szCs w:val="24"/>
          <w:lang w:val="en-SG"/>
        </w:rPr>
        <w:t xml:space="preserve"> shall be substituted</w:t>
      </w:r>
      <w:r w:rsidR="00AA55E6" w:rsidRPr="001E4E1B">
        <w:rPr>
          <w:rFonts w:eastAsia="Calibri"/>
          <w:sz w:val="24"/>
          <w:szCs w:val="24"/>
          <w:lang w:val="en-SG"/>
        </w:rPr>
        <w:t xml:space="preserve"> for Contractor under the </w:t>
      </w:r>
      <w:r w:rsidR="00463280" w:rsidRPr="001E4E1B">
        <w:rPr>
          <w:rFonts w:eastAsia="Calibri"/>
          <w:sz w:val="24"/>
          <w:szCs w:val="24"/>
          <w:lang w:val="en-SG"/>
        </w:rPr>
        <w:t>Contractor</w:t>
      </w:r>
      <w:r w:rsidR="00AA55E6" w:rsidRPr="001E4E1B">
        <w:rPr>
          <w:rFonts w:eastAsia="Calibri"/>
          <w:sz w:val="24"/>
          <w:szCs w:val="24"/>
          <w:lang w:val="en-SG"/>
        </w:rPr>
        <w:t xml:space="preserve"> in all aspects as if </w:t>
      </w:r>
      <w:r w:rsidR="00463280" w:rsidRPr="001E4E1B">
        <w:rPr>
          <w:rFonts w:eastAsia="Calibri"/>
          <w:sz w:val="24"/>
          <w:szCs w:val="24"/>
          <w:lang w:val="en-SG"/>
        </w:rPr>
        <w:t xml:space="preserve">KSL </w:t>
      </w:r>
      <w:r w:rsidR="00E6631A" w:rsidRPr="001E4E1B">
        <w:rPr>
          <w:rFonts w:eastAsia="Calibri"/>
          <w:sz w:val="24"/>
          <w:szCs w:val="24"/>
          <w:lang w:val="en-SG"/>
        </w:rPr>
        <w:t>was the original party thereunder</w:t>
      </w:r>
      <w:r w:rsidR="001E36FA" w:rsidRPr="001E4E1B">
        <w:rPr>
          <w:rFonts w:eastAsia="Calibri"/>
          <w:sz w:val="24"/>
          <w:szCs w:val="24"/>
          <w:lang w:val="en-SG"/>
        </w:rPr>
        <w:t xml:space="preserve"> except as otherwise provided herein.</w:t>
      </w:r>
      <w:r w:rsidR="00936A90">
        <w:rPr>
          <w:rFonts w:eastAsia="Calibri"/>
          <w:sz w:val="24"/>
          <w:szCs w:val="24"/>
          <w:lang w:val="en-SG"/>
        </w:rPr>
        <w:t xml:space="preserve"> </w:t>
      </w:r>
    </w:p>
    <w:p w14:paraId="7ED8D279" w14:textId="77777777" w:rsidR="004B0B5E" w:rsidRPr="001E4E1B" w:rsidRDefault="004B0B5E" w:rsidP="00F64C55">
      <w:pPr>
        <w:widowControl w:val="0"/>
        <w:tabs>
          <w:tab w:val="left" w:pos="1799"/>
        </w:tabs>
        <w:autoSpaceDE w:val="0"/>
        <w:autoSpaceDN w:val="0"/>
        <w:ind w:left="1418" w:right="249" w:hanging="709"/>
        <w:jc w:val="both"/>
        <w:rPr>
          <w:rFonts w:eastAsia="Calibri"/>
          <w:sz w:val="24"/>
          <w:szCs w:val="24"/>
          <w:lang w:val="en-SG"/>
        </w:rPr>
      </w:pPr>
    </w:p>
    <w:p w14:paraId="63F2A899" w14:textId="4DD378EC" w:rsidR="000C5392" w:rsidRPr="001E4E1B" w:rsidRDefault="00B90B18" w:rsidP="00B90B18">
      <w:pPr>
        <w:pStyle w:val="CompendiumHeading3"/>
        <w:numPr>
          <w:ilvl w:val="0"/>
          <w:numId w:val="0"/>
        </w:numPr>
        <w:ind w:left="720" w:hanging="720"/>
      </w:pPr>
      <w:r w:rsidRPr="001E4E1B">
        <w:rPr>
          <w:lang w:val="en-GB"/>
        </w:rPr>
        <w:t>10.2</w:t>
      </w:r>
      <w:r w:rsidRPr="001E4E1B">
        <w:tab/>
      </w:r>
      <w:r w:rsidR="007E5572" w:rsidRPr="001E4E1B">
        <w:rPr>
          <w:lang w:val="en-GB"/>
        </w:rPr>
        <w:t>KSL</w:t>
      </w:r>
      <w:r w:rsidR="000C5392" w:rsidRPr="001E4E1B">
        <w:rPr>
          <w:lang w:val="en-GB"/>
        </w:rPr>
        <w:t xml:space="preserve"> shall have the right, at its sole discretion, to elect to claim general damages </w:t>
      </w:r>
      <w:r w:rsidR="0018357F" w:rsidRPr="001E4E1B">
        <w:rPr>
          <w:lang w:val="en-GB"/>
        </w:rPr>
        <w:t xml:space="preserve">at law </w:t>
      </w:r>
      <w:r w:rsidR="000C5392" w:rsidRPr="001E4E1B">
        <w:rPr>
          <w:lang w:val="en-GB"/>
        </w:rPr>
        <w:t xml:space="preserve">from the Contractor instead of imposing liquidated damages under this Clause </w:t>
      </w:r>
      <w:r w:rsidR="002776A1" w:rsidRPr="001E4E1B">
        <w:rPr>
          <w:lang w:val="en-GB"/>
        </w:rPr>
        <w:t>1</w:t>
      </w:r>
      <w:r w:rsidRPr="001E4E1B">
        <w:fldChar w:fldCharType="begin"/>
      </w:r>
      <w:r w:rsidRPr="001E4E1B">
        <w:instrText xml:space="preserve"> REF _Ref414432868 \r \h  \* MERGEFORMAT </w:instrText>
      </w:r>
      <w:r w:rsidRPr="001E4E1B">
        <w:fldChar w:fldCharType="separate"/>
      </w:r>
      <w:r w:rsidR="00EA1C4F" w:rsidRPr="00EA1C4F">
        <w:rPr>
          <w:lang w:val="en-GB"/>
        </w:rPr>
        <w:t>0</w:t>
      </w:r>
      <w:r w:rsidRPr="001E4E1B">
        <w:fldChar w:fldCharType="end"/>
      </w:r>
      <w:r w:rsidR="000C5392" w:rsidRPr="001E4E1B">
        <w:rPr>
          <w:lang w:val="en-GB"/>
        </w:rPr>
        <w:t>.</w:t>
      </w:r>
    </w:p>
    <w:p w14:paraId="6F3AE047" w14:textId="738969C9" w:rsidR="000C5392" w:rsidRPr="001E4E1B" w:rsidRDefault="00B90B18" w:rsidP="00B90B18">
      <w:pPr>
        <w:pStyle w:val="CompendiumHeading1"/>
        <w:numPr>
          <w:ilvl w:val="0"/>
          <w:numId w:val="0"/>
        </w:numPr>
        <w:ind w:left="720" w:hanging="720"/>
        <w:rPr>
          <w:rFonts w:ascii="Times New Roman" w:hAnsi="Times New Roman"/>
        </w:rPr>
      </w:pPr>
      <w:r w:rsidRPr="001E4E1B">
        <w:rPr>
          <w:rFonts w:ascii="Times New Roman" w:hAnsi="Times New Roman"/>
        </w:rPr>
        <w:t>1</w:t>
      </w:r>
      <w:r w:rsidR="0011364A" w:rsidRPr="001E4E1B">
        <w:rPr>
          <w:rFonts w:ascii="Times New Roman" w:hAnsi="Times New Roman"/>
        </w:rPr>
        <w:t>1</w:t>
      </w:r>
      <w:r w:rsidRPr="001E4E1B">
        <w:rPr>
          <w:rFonts w:ascii="Times New Roman" w:hAnsi="Times New Roman"/>
        </w:rPr>
        <w:t>.</w:t>
      </w:r>
      <w:r w:rsidRPr="001E4E1B">
        <w:rPr>
          <w:rFonts w:ascii="Times New Roman" w:hAnsi="Times New Roman"/>
        </w:rPr>
        <w:tab/>
      </w:r>
      <w:r w:rsidR="000C5392" w:rsidRPr="001E4E1B">
        <w:rPr>
          <w:rFonts w:ascii="Times New Roman" w:hAnsi="Times New Roman"/>
        </w:rPr>
        <w:t>compliance with law</w:t>
      </w:r>
    </w:p>
    <w:p w14:paraId="40BAF6CF" w14:textId="6AEAB6C0" w:rsidR="000C5392" w:rsidRPr="001E4E1B" w:rsidRDefault="00B90B18" w:rsidP="00B90B18">
      <w:pPr>
        <w:pStyle w:val="CompendiumHeading3"/>
        <w:numPr>
          <w:ilvl w:val="0"/>
          <w:numId w:val="0"/>
        </w:numPr>
        <w:ind w:left="720" w:hanging="720"/>
      </w:pPr>
      <w:r w:rsidRPr="001E4E1B">
        <w:rPr>
          <w:lang w:val="en-GB"/>
        </w:rPr>
        <w:t>1</w:t>
      </w:r>
      <w:r w:rsidR="0011364A" w:rsidRPr="001E4E1B">
        <w:rPr>
          <w:lang w:val="en-GB"/>
        </w:rPr>
        <w:t>1</w:t>
      </w:r>
      <w:r w:rsidRPr="001E4E1B">
        <w:rPr>
          <w:lang w:val="en-GB"/>
        </w:rPr>
        <w:t>.1</w:t>
      </w:r>
      <w:r w:rsidRPr="001E4E1B">
        <w:tab/>
      </w:r>
      <w:r w:rsidR="000C5392" w:rsidRPr="001E4E1B">
        <w:rPr>
          <w:lang w:val="en-GB"/>
        </w:rPr>
        <w:t xml:space="preserve">The Contractor shall, at its own costs, obtain and maintain all licences, permits, certifications and regulatory authorisations without any restriction or qualification whatsoever </w:t>
      </w:r>
      <w:proofErr w:type="gramStart"/>
      <w:r w:rsidR="000C5392" w:rsidRPr="001E4E1B">
        <w:rPr>
          <w:lang w:val="en-GB"/>
        </w:rPr>
        <w:t>so as to</w:t>
      </w:r>
      <w:proofErr w:type="gramEnd"/>
      <w:r w:rsidR="000C5392" w:rsidRPr="001E4E1B">
        <w:rPr>
          <w:lang w:val="en-GB"/>
        </w:rPr>
        <w:t xml:space="preserve"> enable the Contractor to fulfil all its obligations under the Contract.</w:t>
      </w:r>
    </w:p>
    <w:p w14:paraId="3756962B" w14:textId="007BB095" w:rsidR="00F66716" w:rsidRPr="001E4E1B" w:rsidRDefault="00B90B18" w:rsidP="00B90B18">
      <w:pPr>
        <w:pStyle w:val="CompendiumHeading3"/>
        <w:numPr>
          <w:ilvl w:val="0"/>
          <w:numId w:val="0"/>
        </w:numPr>
        <w:ind w:left="720" w:hanging="720"/>
        <w:rPr>
          <w:lang w:val="en-GB"/>
        </w:rPr>
      </w:pPr>
      <w:r w:rsidRPr="001E4E1B">
        <w:rPr>
          <w:lang w:val="en-GB"/>
        </w:rPr>
        <w:t>1</w:t>
      </w:r>
      <w:r w:rsidR="0011364A" w:rsidRPr="001E4E1B">
        <w:rPr>
          <w:lang w:val="en-GB"/>
        </w:rPr>
        <w:t>1</w:t>
      </w:r>
      <w:r w:rsidRPr="001E4E1B">
        <w:rPr>
          <w:lang w:val="en-GB"/>
        </w:rPr>
        <w:t>.2</w:t>
      </w:r>
      <w:r w:rsidRPr="001E4E1B">
        <w:tab/>
      </w:r>
      <w:r w:rsidR="000C5392" w:rsidRPr="001E4E1B">
        <w:rPr>
          <w:lang w:val="en-GB"/>
        </w:rPr>
        <w:t xml:space="preserve">The Contractor shall, in performing its obligations under the Contract, comply with all applicable laws and shall keep </w:t>
      </w:r>
      <w:r w:rsidR="00D17BBF" w:rsidRPr="001E4E1B">
        <w:rPr>
          <w:lang w:val="en-GB"/>
        </w:rPr>
        <w:t>KSL</w:t>
      </w:r>
      <w:r w:rsidR="000C5392" w:rsidRPr="001E4E1B">
        <w:rPr>
          <w:lang w:val="en-GB"/>
        </w:rPr>
        <w:t xml:space="preserve"> indemnified against all penalties and liabilities of every kind for the breach of any such laws.</w:t>
      </w:r>
    </w:p>
    <w:p w14:paraId="60790633" w14:textId="3F805658" w:rsidR="000C5392" w:rsidRPr="001E4E1B" w:rsidRDefault="00B90B18" w:rsidP="00B90B18">
      <w:pPr>
        <w:pStyle w:val="CompendiumHeading1"/>
        <w:numPr>
          <w:ilvl w:val="0"/>
          <w:numId w:val="0"/>
        </w:numPr>
        <w:ind w:left="720" w:hanging="720"/>
        <w:rPr>
          <w:rFonts w:ascii="Times New Roman" w:hAnsi="Times New Roman"/>
        </w:rPr>
      </w:pPr>
      <w:bookmarkStart w:id="28" w:name="_Ref427241818"/>
      <w:bookmarkStart w:id="29" w:name="_Ref455066886"/>
      <w:r w:rsidRPr="001E4E1B">
        <w:rPr>
          <w:rFonts w:ascii="Times New Roman" w:hAnsi="Times New Roman"/>
        </w:rPr>
        <w:t>1</w:t>
      </w:r>
      <w:r w:rsidR="0011364A" w:rsidRPr="001E4E1B">
        <w:rPr>
          <w:rFonts w:ascii="Times New Roman" w:hAnsi="Times New Roman"/>
        </w:rPr>
        <w:t>2</w:t>
      </w:r>
      <w:r w:rsidRPr="001E4E1B">
        <w:rPr>
          <w:rFonts w:ascii="Times New Roman" w:hAnsi="Times New Roman"/>
        </w:rPr>
        <w:t>.</w:t>
      </w:r>
      <w:r w:rsidRPr="001E4E1B">
        <w:rPr>
          <w:rFonts w:ascii="Times New Roman" w:hAnsi="Times New Roman"/>
        </w:rPr>
        <w:tab/>
      </w:r>
      <w:r w:rsidR="000C5392" w:rsidRPr="001E4E1B">
        <w:rPr>
          <w:rFonts w:ascii="Times New Roman" w:hAnsi="Times New Roman"/>
        </w:rPr>
        <w:t>GIFTS, INDUCEMENTS AND REWARDS</w:t>
      </w:r>
      <w:bookmarkEnd w:id="28"/>
      <w:bookmarkEnd w:id="29"/>
    </w:p>
    <w:p w14:paraId="1DEFCDC9" w14:textId="555A58AE" w:rsidR="000C5392" w:rsidRPr="001E4E1B" w:rsidRDefault="00B90B18" w:rsidP="43810D5E">
      <w:pPr>
        <w:pStyle w:val="CompendiumHeading3"/>
        <w:numPr>
          <w:ilvl w:val="0"/>
          <w:numId w:val="0"/>
        </w:numPr>
        <w:ind w:left="720" w:hanging="720"/>
        <w:rPr>
          <w:i/>
          <w:iCs/>
          <w:lang w:val="en-GB"/>
        </w:rPr>
      </w:pPr>
      <w:r w:rsidRPr="001E4E1B">
        <w:rPr>
          <w:lang w:val="en-GB"/>
        </w:rPr>
        <w:t>1</w:t>
      </w:r>
      <w:r w:rsidR="0011364A" w:rsidRPr="001E4E1B">
        <w:rPr>
          <w:lang w:val="en-GB"/>
        </w:rPr>
        <w:t>2</w:t>
      </w:r>
      <w:r w:rsidRPr="001E4E1B">
        <w:rPr>
          <w:lang w:val="en-GB"/>
        </w:rPr>
        <w:t>.1</w:t>
      </w:r>
      <w:r w:rsidRPr="001E4E1B">
        <w:tab/>
      </w:r>
      <w:r w:rsidR="00603B8C" w:rsidRPr="001E4E1B">
        <w:rPr>
          <w:lang w:val="en-GB"/>
        </w:rPr>
        <w:t>KSL</w:t>
      </w:r>
      <w:r w:rsidR="000C5392" w:rsidRPr="001E4E1B">
        <w:rPr>
          <w:lang w:val="en-GB"/>
        </w:rPr>
        <w:t xml:space="preserve"> shall be entitled to immediately terminate or rescind the Contract and recover from the Contractor the amount of any loss resulting from such termination or rescission if: </w:t>
      </w:r>
    </w:p>
    <w:p w14:paraId="13B66A25" w14:textId="39183601" w:rsidR="000C5392" w:rsidRPr="001E4E1B" w:rsidRDefault="0011364A" w:rsidP="43810D5E">
      <w:pPr>
        <w:pStyle w:val="CompendiumHeading4"/>
        <w:numPr>
          <w:ilvl w:val="0"/>
          <w:numId w:val="0"/>
        </w:numPr>
        <w:ind w:left="1440" w:hanging="720"/>
        <w:rPr>
          <w:i/>
          <w:iCs/>
          <w:lang w:val="en-GB"/>
        </w:rPr>
      </w:pPr>
      <w:r w:rsidRPr="001E4E1B">
        <w:rPr>
          <w:lang w:val="en-GB"/>
        </w:rPr>
        <w:lastRenderedPageBreak/>
        <w:t>(a)</w:t>
      </w:r>
      <w:r w:rsidRPr="001E4E1B">
        <w:tab/>
      </w:r>
      <w:r w:rsidR="000C5392" w:rsidRPr="001E4E1B">
        <w:rPr>
          <w:lang w:val="en-GB"/>
        </w:rPr>
        <w:t xml:space="preserve">any Contractor Representative has offered or given or agreed to give to any person any gift or consideration of any kind as an inducement or reward for: </w:t>
      </w:r>
    </w:p>
    <w:p w14:paraId="5812C3EA" w14:textId="77777777" w:rsidR="000C5392" w:rsidRPr="001E4E1B" w:rsidRDefault="000C5392" w:rsidP="0011364A">
      <w:pPr>
        <w:pStyle w:val="CompendiumHeading5"/>
        <w:rPr>
          <w:i/>
        </w:rPr>
      </w:pPr>
      <w:r w:rsidRPr="001E4E1B">
        <w:t>doing or forbearing to do or for having done or forborne to do any act in relation to the obtaining or performance of the Contract; or</w:t>
      </w:r>
    </w:p>
    <w:p w14:paraId="62F2C3DE" w14:textId="4A55A3AB" w:rsidR="000C5392" w:rsidRPr="001E4E1B" w:rsidRDefault="000C5392" w:rsidP="0011364A">
      <w:pPr>
        <w:pStyle w:val="CompendiumHeading5"/>
        <w:rPr>
          <w:i/>
        </w:rPr>
      </w:pPr>
      <w:r w:rsidRPr="001E4E1B">
        <w:t xml:space="preserve">showing favour or disfavour to any person in relation to any contract with </w:t>
      </w:r>
      <w:r w:rsidR="00B707B7" w:rsidRPr="001E4E1B">
        <w:t>KSL</w:t>
      </w:r>
      <w:r w:rsidRPr="001E4E1B">
        <w:t>; or</w:t>
      </w:r>
    </w:p>
    <w:p w14:paraId="16511004" w14:textId="5F56F2F8" w:rsidR="000C5392" w:rsidRPr="001E4E1B" w:rsidRDefault="0011364A" w:rsidP="0011364A">
      <w:pPr>
        <w:pStyle w:val="CompendiumHeading4"/>
        <w:numPr>
          <w:ilvl w:val="0"/>
          <w:numId w:val="0"/>
        </w:numPr>
        <w:ind w:left="1440" w:hanging="720"/>
        <w:rPr>
          <w:i/>
        </w:rPr>
      </w:pPr>
      <w:r w:rsidRPr="001E4E1B">
        <w:t>(b)</w:t>
      </w:r>
      <w:r w:rsidRPr="001E4E1B">
        <w:tab/>
      </w:r>
      <w:r w:rsidR="000C5392" w:rsidRPr="001E4E1B">
        <w:t>any Contractor Representative has engaged in any activity or conduct that has resulted or will result in a violation of any Anti-Corruption Laws.</w:t>
      </w:r>
    </w:p>
    <w:p w14:paraId="3EE0204D" w14:textId="45730D74" w:rsidR="000C5392" w:rsidRPr="00972210" w:rsidRDefault="0011364A" w:rsidP="0011364A">
      <w:pPr>
        <w:pStyle w:val="CompendiumHeading3"/>
        <w:numPr>
          <w:ilvl w:val="0"/>
          <w:numId w:val="0"/>
        </w:numPr>
        <w:ind w:left="720" w:hanging="720"/>
        <w:rPr>
          <w:i/>
        </w:rPr>
      </w:pPr>
      <w:r w:rsidRPr="001E4E1B">
        <w:t>12.2</w:t>
      </w:r>
      <w:r w:rsidRPr="001E4E1B">
        <w:tab/>
      </w:r>
      <w:r w:rsidR="000C5392" w:rsidRPr="001E4E1B">
        <w:t xml:space="preserve">In this Clause </w:t>
      </w:r>
      <w:r w:rsidR="002776A1" w:rsidRPr="001E4E1B">
        <w:t>12</w:t>
      </w:r>
      <w:r w:rsidR="000C5392" w:rsidRPr="001E4E1B">
        <w:t>:</w:t>
      </w:r>
    </w:p>
    <w:p w14:paraId="37440250" w14:textId="77777777" w:rsidR="000C5392" w:rsidRPr="00972210" w:rsidRDefault="000C5392" w:rsidP="0011364A">
      <w:pPr>
        <w:pStyle w:val="CompendiumHeading2"/>
        <w:numPr>
          <w:ilvl w:val="0"/>
          <w:numId w:val="0"/>
        </w:numPr>
        <w:ind w:left="720"/>
      </w:pPr>
      <w:r w:rsidRPr="00972210">
        <w:t>“</w:t>
      </w:r>
      <w:r w:rsidRPr="00972210">
        <w:rPr>
          <w:b/>
          <w:bCs/>
        </w:rPr>
        <w:t>Anti-Corruption Laws</w:t>
      </w:r>
      <w:r w:rsidRPr="00972210">
        <w:t>” means:</w:t>
      </w:r>
    </w:p>
    <w:p w14:paraId="471996D2" w14:textId="4AEBF2E3" w:rsidR="000C5392" w:rsidRPr="00972210" w:rsidRDefault="0011364A" w:rsidP="1C5B8770">
      <w:pPr>
        <w:pStyle w:val="CompendiumHeading4"/>
        <w:numPr>
          <w:ilvl w:val="0"/>
          <w:numId w:val="0"/>
        </w:numPr>
        <w:ind w:left="1440" w:hanging="720"/>
        <w:rPr>
          <w:i/>
          <w:iCs/>
        </w:rPr>
      </w:pPr>
      <w:r>
        <w:t>(a)</w:t>
      </w:r>
      <w:r>
        <w:tab/>
      </w:r>
      <w:r w:rsidR="000C5392">
        <w:t xml:space="preserve">Chapter </w:t>
      </w:r>
      <w:r w:rsidR="00634553">
        <w:t xml:space="preserve">9 </w:t>
      </w:r>
      <w:r w:rsidR="000C5392">
        <w:t>of the Penal Code</w:t>
      </w:r>
      <w:r w:rsidR="00634553">
        <w:t xml:space="preserve"> 1871</w:t>
      </w:r>
    </w:p>
    <w:p w14:paraId="3BBBD560" w14:textId="0FF5ECD6" w:rsidR="000C5392" w:rsidRPr="00972210" w:rsidRDefault="0011364A" w:rsidP="0011364A">
      <w:pPr>
        <w:pStyle w:val="CompendiumHeading4"/>
        <w:numPr>
          <w:ilvl w:val="0"/>
          <w:numId w:val="0"/>
        </w:numPr>
        <w:ind w:left="720"/>
      </w:pPr>
      <w:r>
        <w:t>(b)</w:t>
      </w:r>
      <w:r>
        <w:tab/>
      </w:r>
      <w:r w:rsidR="000C5392">
        <w:t>the Prevention of Corruption Act</w:t>
      </w:r>
      <w:r w:rsidR="00634553">
        <w:t xml:space="preserve"> 1960</w:t>
      </w:r>
      <w:r w:rsidR="000C5392">
        <w:t xml:space="preserve"> and</w:t>
      </w:r>
      <w:r w:rsidR="00FE1A2E">
        <w:t xml:space="preserve"> </w:t>
      </w:r>
    </w:p>
    <w:p w14:paraId="2FF58A9C" w14:textId="02B45773" w:rsidR="000C5392" w:rsidRPr="00972210" w:rsidRDefault="0011364A" w:rsidP="0011364A">
      <w:pPr>
        <w:pStyle w:val="CompendiumHeading4"/>
        <w:numPr>
          <w:ilvl w:val="0"/>
          <w:numId w:val="0"/>
        </w:numPr>
        <w:ind w:left="720"/>
      </w:pPr>
      <w:r w:rsidRPr="00972210">
        <w:t>(c)</w:t>
      </w:r>
      <w:r w:rsidRPr="00972210">
        <w:tab/>
      </w:r>
      <w:r w:rsidR="000C5392" w:rsidRPr="00972210">
        <w:t>any other applicable law including any foreign law which:</w:t>
      </w:r>
    </w:p>
    <w:p w14:paraId="79D34821" w14:textId="4BCD7204" w:rsidR="000C5392" w:rsidRPr="001E4E1B" w:rsidRDefault="000C5392" w:rsidP="00A55B7E">
      <w:pPr>
        <w:pStyle w:val="CompendiumHeading5"/>
        <w:numPr>
          <w:ilvl w:val="1"/>
          <w:numId w:val="2"/>
        </w:numPr>
      </w:pPr>
      <w:r w:rsidRPr="00972210">
        <w:t xml:space="preserve">prohibits the conferring of any gift, payment or other benefit on any person or any officer, employee, </w:t>
      </w:r>
      <w:r w:rsidR="00BE6AA3" w:rsidRPr="00972210">
        <w:t>agent,</w:t>
      </w:r>
      <w:r w:rsidRPr="00972210">
        <w:t xml:space="preserve"> or </w:t>
      </w:r>
      <w:r w:rsidRPr="001E4E1B">
        <w:t>adviser of such person; or</w:t>
      </w:r>
    </w:p>
    <w:p w14:paraId="39830270" w14:textId="350E03E1" w:rsidR="000C5392" w:rsidRPr="001E4E1B" w:rsidRDefault="000C5392" w:rsidP="43810D5E">
      <w:pPr>
        <w:pStyle w:val="CompendiumHeading5"/>
      </w:pPr>
      <w:r w:rsidRPr="001E4E1B">
        <w:rPr>
          <w:lang w:val="en-GB"/>
        </w:rPr>
        <w:t>is broadly equivalent to the laws set out in paragraphs (a) or (b) or which has as its objective the prevention of corruption.</w:t>
      </w:r>
    </w:p>
    <w:p w14:paraId="7201649E" w14:textId="77777777" w:rsidR="000C5392" w:rsidRPr="001E4E1B" w:rsidRDefault="000C5392" w:rsidP="0011364A">
      <w:pPr>
        <w:pStyle w:val="CompendiumHeading3"/>
        <w:numPr>
          <w:ilvl w:val="0"/>
          <w:numId w:val="0"/>
        </w:numPr>
        <w:ind w:left="720"/>
        <w:rPr>
          <w:i/>
        </w:rPr>
      </w:pPr>
      <w:r w:rsidRPr="001E4E1B">
        <w:t>“</w:t>
      </w:r>
      <w:r w:rsidRPr="001E4E1B">
        <w:rPr>
          <w:b/>
        </w:rPr>
        <w:t>Contractor Representative</w:t>
      </w:r>
      <w:r w:rsidRPr="001E4E1B">
        <w:t>” means any of the following:</w:t>
      </w:r>
    </w:p>
    <w:p w14:paraId="3A7DEAC0" w14:textId="6C45FE3C" w:rsidR="000C5392" w:rsidRPr="001E4E1B" w:rsidRDefault="0011364A" w:rsidP="0011364A">
      <w:pPr>
        <w:pStyle w:val="CompendiumHeading4"/>
        <w:numPr>
          <w:ilvl w:val="0"/>
          <w:numId w:val="0"/>
        </w:numPr>
        <w:ind w:left="1440" w:hanging="720"/>
        <w:rPr>
          <w:i/>
        </w:rPr>
      </w:pPr>
      <w:r w:rsidRPr="001E4E1B">
        <w:t>(a)</w:t>
      </w:r>
      <w:r w:rsidRPr="001E4E1B">
        <w:tab/>
      </w:r>
      <w:r w:rsidR="000C5392" w:rsidRPr="001E4E1B">
        <w:t>the Contractor;</w:t>
      </w:r>
    </w:p>
    <w:p w14:paraId="0BA38A37" w14:textId="5140074C" w:rsidR="000C5392" w:rsidRPr="001E4E1B" w:rsidRDefault="0011364A" w:rsidP="0011364A">
      <w:pPr>
        <w:pStyle w:val="CompendiumHeading4"/>
        <w:numPr>
          <w:ilvl w:val="0"/>
          <w:numId w:val="0"/>
        </w:numPr>
        <w:ind w:left="720"/>
        <w:rPr>
          <w:i/>
        </w:rPr>
      </w:pPr>
      <w:r w:rsidRPr="001E4E1B">
        <w:t>(b)</w:t>
      </w:r>
      <w:r w:rsidRPr="001E4E1B">
        <w:tab/>
      </w:r>
      <w:r w:rsidR="000C5392" w:rsidRPr="001E4E1B">
        <w:t>any person employed by the Contractor; or</w:t>
      </w:r>
    </w:p>
    <w:p w14:paraId="1BFA17E1" w14:textId="2A5016E0" w:rsidR="000C5392" w:rsidRPr="001E4E1B" w:rsidRDefault="0011364A" w:rsidP="0011364A">
      <w:pPr>
        <w:pStyle w:val="CompendiumHeading3"/>
        <w:numPr>
          <w:ilvl w:val="0"/>
          <w:numId w:val="0"/>
        </w:numPr>
        <w:ind w:left="1440" w:hanging="720"/>
        <w:rPr>
          <w:i/>
        </w:rPr>
      </w:pPr>
      <w:r w:rsidRPr="001E4E1B">
        <w:t>(c)</w:t>
      </w:r>
      <w:r w:rsidRPr="001E4E1B">
        <w:tab/>
      </w:r>
      <w:r w:rsidR="000C5392" w:rsidRPr="001E4E1B">
        <w:t>any person acting on behalf of the Contractor (whether with or without the knowledge of the Contractor).</w:t>
      </w:r>
    </w:p>
    <w:p w14:paraId="6472D98B" w14:textId="10796424" w:rsidR="000C5392" w:rsidRPr="001E4E1B" w:rsidRDefault="0011364A" w:rsidP="0011364A">
      <w:pPr>
        <w:pStyle w:val="CompendiumHeading1"/>
        <w:numPr>
          <w:ilvl w:val="0"/>
          <w:numId w:val="0"/>
        </w:numPr>
        <w:ind w:left="720" w:hanging="720"/>
        <w:rPr>
          <w:rFonts w:ascii="Times New Roman" w:hAnsi="Times New Roman"/>
        </w:rPr>
      </w:pPr>
      <w:bookmarkStart w:id="30" w:name="_Ref435541805"/>
      <w:bookmarkStart w:id="31" w:name="_Ref404093356"/>
      <w:r w:rsidRPr="001E4E1B">
        <w:rPr>
          <w:rFonts w:ascii="Times New Roman" w:hAnsi="Times New Roman"/>
        </w:rPr>
        <w:t>13.</w:t>
      </w:r>
      <w:r w:rsidRPr="001E4E1B">
        <w:rPr>
          <w:rFonts w:ascii="Times New Roman" w:hAnsi="Times New Roman"/>
        </w:rPr>
        <w:tab/>
      </w:r>
      <w:r w:rsidR="000C5392" w:rsidRPr="001E4E1B">
        <w:rPr>
          <w:rFonts w:ascii="Times New Roman" w:hAnsi="Times New Roman"/>
        </w:rPr>
        <w:t>TERMINATION</w:t>
      </w:r>
      <w:bookmarkEnd w:id="30"/>
      <w:bookmarkEnd w:id="31"/>
    </w:p>
    <w:p w14:paraId="25109C4A" w14:textId="56D5C55B" w:rsidR="000C5392" w:rsidRPr="001E4E1B" w:rsidRDefault="0011364A" w:rsidP="0011364A">
      <w:pPr>
        <w:pStyle w:val="CompendiumHeading3"/>
        <w:numPr>
          <w:ilvl w:val="0"/>
          <w:numId w:val="0"/>
        </w:numPr>
        <w:ind w:left="720" w:hanging="720"/>
      </w:pPr>
      <w:bookmarkStart w:id="32" w:name="_Ref404092184"/>
      <w:r w:rsidRPr="001E4E1B">
        <w:t>13.1</w:t>
      </w:r>
      <w:r w:rsidRPr="001E4E1B">
        <w:tab/>
      </w:r>
      <w:r w:rsidR="000C5392" w:rsidRPr="001E4E1B">
        <w:t>If the Contractor is in breach of any of its obligations under the Contract and:</w:t>
      </w:r>
    </w:p>
    <w:p w14:paraId="094880DA" w14:textId="72C48C42" w:rsidR="000C5392" w:rsidRPr="001E4E1B" w:rsidRDefault="0011364A" w:rsidP="00FE1A2E">
      <w:pPr>
        <w:pStyle w:val="CompendiumHeading4"/>
        <w:numPr>
          <w:ilvl w:val="0"/>
          <w:numId w:val="0"/>
        </w:numPr>
        <w:ind w:left="1418" w:hanging="709"/>
      </w:pPr>
      <w:r w:rsidRPr="001E4E1B">
        <w:rPr>
          <w:lang w:val="en-GB"/>
        </w:rPr>
        <w:t>(a)</w:t>
      </w:r>
      <w:r w:rsidRPr="001E4E1B">
        <w:tab/>
      </w:r>
      <w:r w:rsidR="000C5392" w:rsidRPr="001E4E1B">
        <w:rPr>
          <w:lang w:val="en-GB"/>
        </w:rPr>
        <w:t xml:space="preserve">the Contractor fails to remedy the breach within </w:t>
      </w:r>
      <w:r w:rsidR="007A5790" w:rsidRPr="001E4E1B">
        <w:rPr>
          <w:lang w:val="en-GB"/>
        </w:rPr>
        <w:t>30</w:t>
      </w:r>
      <w:r w:rsidR="000C5392" w:rsidRPr="001E4E1B">
        <w:rPr>
          <w:lang w:val="en-GB"/>
        </w:rPr>
        <w:t xml:space="preserve"> </w:t>
      </w:r>
      <w:r w:rsidR="007A5790" w:rsidRPr="001E4E1B">
        <w:rPr>
          <w:lang w:val="en-GB"/>
        </w:rPr>
        <w:t xml:space="preserve">calendar </w:t>
      </w:r>
      <w:r w:rsidR="000C5392" w:rsidRPr="001E4E1B">
        <w:rPr>
          <w:lang w:val="en-GB"/>
        </w:rPr>
        <w:t>days from a wr</w:t>
      </w:r>
      <w:r w:rsidR="00B1241E" w:rsidRPr="001E4E1B">
        <w:rPr>
          <w:lang w:val="en-GB"/>
        </w:rPr>
        <w:t>itt</w:t>
      </w:r>
      <w:r w:rsidR="000C5392" w:rsidRPr="001E4E1B">
        <w:rPr>
          <w:lang w:val="en-GB"/>
        </w:rPr>
        <w:t xml:space="preserve">en notice from </w:t>
      </w:r>
      <w:r w:rsidR="005021B1" w:rsidRPr="001E4E1B">
        <w:rPr>
          <w:lang w:val="en-GB"/>
        </w:rPr>
        <w:t>KSL</w:t>
      </w:r>
      <w:r w:rsidR="000C5392" w:rsidRPr="001E4E1B">
        <w:rPr>
          <w:lang w:val="en-GB"/>
        </w:rPr>
        <w:t xml:space="preserve"> to do so; or</w:t>
      </w:r>
    </w:p>
    <w:p w14:paraId="309E7250" w14:textId="3F68F551" w:rsidR="00BD4F17" w:rsidRPr="006679DD" w:rsidRDefault="0011364A" w:rsidP="0013050A">
      <w:pPr>
        <w:pStyle w:val="CompendiumHeading4"/>
        <w:numPr>
          <w:ilvl w:val="0"/>
          <w:numId w:val="0"/>
        </w:numPr>
        <w:ind w:left="1440" w:hanging="720"/>
        <w:rPr>
          <w:lang w:val="en-GB"/>
        </w:rPr>
      </w:pPr>
      <w:r w:rsidRPr="006679DD">
        <w:rPr>
          <w:lang w:val="en-GB"/>
        </w:rPr>
        <w:t>(b)</w:t>
      </w:r>
      <w:r w:rsidRPr="006679DD">
        <w:tab/>
      </w:r>
      <w:r w:rsidR="000C5392" w:rsidRPr="006679DD">
        <w:rPr>
          <w:lang w:val="en-GB"/>
        </w:rPr>
        <w:t>the breach is not capable of being remedied within a reasonable time</w:t>
      </w:r>
      <w:r w:rsidR="00BD4F17" w:rsidRPr="006679DD">
        <w:rPr>
          <w:lang w:val="en-GB"/>
        </w:rPr>
        <w:t>; or</w:t>
      </w:r>
    </w:p>
    <w:p w14:paraId="682A75A0" w14:textId="3799E9F8" w:rsidR="002D3000" w:rsidRDefault="00BD4F17" w:rsidP="00D37C20">
      <w:pPr>
        <w:pStyle w:val="CompendiumHeading4"/>
        <w:numPr>
          <w:ilvl w:val="0"/>
          <w:numId w:val="0"/>
        </w:numPr>
        <w:ind w:left="1440" w:hanging="720"/>
        <w:rPr>
          <w:lang w:val="en-GB"/>
        </w:rPr>
      </w:pPr>
      <w:r w:rsidRPr="006679DD">
        <w:rPr>
          <w:lang w:val="en-GB"/>
        </w:rPr>
        <w:t>(c)</w:t>
      </w:r>
      <w:r w:rsidRPr="006679DD">
        <w:rPr>
          <w:lang w:val="en-GB"/>
        </w:rPr>
        <w:tab/>
      </w:r>
      <w:r w:rsidR="00314C08">
        <w:rPr>
          <w:lang w:val="en-GB"/>
        </w:rPr>
        <w:t>i</w:t>
      </w:r>
      <w:r w:rsidR="00314C08" w:rsidRPr="00314C08">
        <w:rPr>
          <w:lang w:val="en-GB"/>
        </w:rPr>
        <w:t xml:space="preserve">f </w:t>
      </w:r>
      <w:r w:rsidR="00314C08">
        <w:rPr>
          <w:lang w:val="en-GB"/>
        </w:rPr>
        <w:t xml:space="preserve">the number of </w:t>
      </w:r>
      <w:r w:rsidR="00314C08" w:rsidRPr="00314C08">
        <w:rPr>
          <w:lang w:val="en-GB"/>
        </w:rPr>
        <w:t>replacement reports received by KidSTART families or withdrawal from the programme exceeds 3% (of total delivered packs) consecutively for 3</w:t>
      </w:r>
      <w:r w:rsidR="000174EE">
        <w:rPr>
          <w:lang w:val="en-GB"/>
        </w:rPr>
        <w:t xml:space="preserve"> </w:t>
      </w:r>
      <w:r w:rsidR="00314C08" w:rsidRPr="00314C08">
        <w:rPr>
          <w:lang w:val="en-GB"/>
        </w:rPr>
        <w:t xml:space="preserve">months or more </w:t>
      </w:r>
      <w:r w:rsidR="00816BFF">
        <w:rPr>
          <w:lang w:val="en-GB"/>
        </w:rPr>
        <w:t xml:space="preserve">with reasons </w:t>
      </w:r>
      <w:r w:rsidR="00314C08" w:rsidRPr="00314C08">
        <w:rPr>
          <w:lang w:val="en-GB"/>
        </w:rPr>
        <w:t xml:space="preserve">attributable to poor quality of fresh produce supplied and/or delivery standards specified under Scope of Works (Clause 3.1 and 3.2), KSL shall have the right (in addition to and with </w:t>
      </w:r>
      <w:r w:rsidR="00314C08" w:rsidRPr="00314C08">
        <w:rPr>
          <w:lang w:val="en-GB"/>
        </w:rPr>
        <w:lastRenderedPageBreak/>
        <w:t>prejudice to all other rights or remedies available, including the right to claim damages) to terminate the Contract with immediate effect by written notice.</w:t>
      </w:r>
    </w:p>
    <w:p w14:paraId="4C9F47C9" w14:textId="69CE1C26" w:rsidR="000C5392" w:rsidRPr="001E4E1B" w:rsidRDefault="0011364A" w:rsidP="0011364A">
      <w:pPr>
        <w:pStyle w:val="CompendiumHeading3"/>
        <w:numPr>
          <w:ilvl w:val="0"/>
          <w:numId w:val="0"/>
        </w:numPr>
        <w:ind w:left="720" w:hanging="720"/>
      </w:pPr>
      <w:bookmarkStart w:id="33" w:name="_Ref404092541"/>
      <w:bookmarkEnd w:id="32"/>
      <w:r w:rsidRPr="001E4E1B">
        <w:rPr>
          <w:lang w:val="en-GB"/>
        </w:rPr>
        <w:t>13.2</w:t>
      </w:r>
      <w:r w:rsidRPr="001E4E1B">
        <w:tab/>
      </w:r>
      <w:r w:rsidR="000C5392" w:rsidRPr="001E4E1B">
        <w:rPr>
          <w:lang w:val="en-GB"/>
        </w:rPr>
        <w:t xml:space="preserve">If any of the following events occur, </w:t>
      </w:r>
      <w:r w:rsidR="00824765" w:rsidRPr="001E4E1B">
        <w:rPr>
          <w:lang w:val="en-GB"/>
        </w:rPr>
        <w:t>KSL</w:t>
      </w:r>
      <w:r w:rsidR="000C5392" w:rsidRPr="001E4E1B">
        <w:rPr>
          <w:lang w:val="en-GB"/>
        </w:rPr>
        <w:t xml:space="preserve"> shall be entitled to terminate the Contract with immediate effect by wr</w:t>
      </w:r>
      <w:r w:rsidR="00BE6AA3" w:rsidRPr="001E4E1B">
        <w:rPr>
          <w:lang w:val="en-GB"/>
        </w:rPr>
        <w:t>itt</w:t>
      </w:r>
      <w:r w:rsidR="000C5392" w:rsidRPr="001E4E1B">
        <w:rPr>
          <w:lang w:val="en-GB"/>
        </w:rPr>
        <w:t>en notice to the Contractor, and the Contractor shall have no claim for any damages or compensation:</w:t>
      </w:r>
      <w:bookmarkEnd w:id="33"/>
    </w:p>
    <w:p w14:paraId="1591BB78" w14:textId="29BE7918" w:rsidR="000C5392" w:rsidRPr="001E4E1B" w:rsidRDefault="0011364A" w:rsidP="0011364A">
      <w:pPr>
        <w:pStyle w:val="CompendiumHeading4"/>
        <w:numPr>
          <w:ilvl w:val="0"/>
          <w:numId w:val="0"/>
        </w:numPr>
        <w:ind w:left="1440" w:hanging="720"/>
      </w:pPr>
      <w:r w:rsidRPr="001E4E1B">
        <w:t>(a)</w:t>
      </w:r>
      <w:r w:rsidRPr="001E4E1B">
        <w:tab/>
      </w:r>
      <w:r w:rsidR="000C5392" w:rsidRPr="001E4E1B">
        <w:t>the Contractor becomes insolvent;</w:t>
      </w:r>
    </w:p>
    <w:p w14:paraId="12D1AF15" w14:textId="0948CEF9" w:rsidR="000C5392" w:rsidRPr="001E4E1B" w:rsidRDefault="0011364A" w:rsidP="0011364A">
      <w:pPr>
        <w:pStyle w:val="CompendiumHeading4"/>
        <w:numPr>
          <w:ilvl w:val="0"/>
          <w:numId w:val="0"/>
        </w:numPr>
        <w:ind w:left="1440" w:hanging="720"/>
      </w:pPr>
      <w:r w:rsidRPr="001E4E1B">
        <w:rPr>
          <w:lang w:val="en-GB"/>
        </w:rPr>
        <w:t>(b)</w:t>
      </w:r>
      <w:r w:rsidRPr="001E4E1B">
        <w:tab/>
      </w:r>
      <w:r w:rsidR="000C5392" w:rsidRPr="001E4E1B">
        <w:rPr>
          <w:lang w:val="en-GB"/>
        </w:rPr>
        <w:t xml:space="preserve">where the Contractor is a company, a receiver or liquidator is appointed over any undertaking or property of the </w:t>
      </w:r>
      <w:proofErr w:type="gramStart"/>
      <w:r w:rsidR="000C5392" w:rsidRPr="001E4E1B">
        <w:rPr>
          <w:lang w:val="en-GB"/>
        </w:rPr>
        <w:t>Contractor</w:t>
      </w:r>
      <w:proofErr w:type="gramEnd"/>
      <w:r w:rsidR="000C5392" w:rsidRPr="001E4E1B">
        <w:rPr>
          <w:lang w:val="en-GB"/>
        </w:rPr>
        <w:t xml:space="preserve"> or an order is made or a resolution is passed for winding-up or dissolution without winding-up (other than for the purpose of amalgamation or reconstruction) of the Contractor;</w:t>
      </w:r>
    </w:p>
    <w:p w14:paraId="11366CDB" w14:textId="6E0EFD12" w:rsidR="000C5392" w:rsidRPr="001E4E1B" w:rsidRDefault="0011364A" w:rsidP="0011364A">
      <w:pPr>
        <w:pStyle w:val="CompendiumHeading4"/>
        <w:numPr>
          <w:ilvl w:val="0"/>
          <w:numId w:val="0"/>
        </w:numPr>
        <w:ind w:left="1440" w:hanging="720"/>
      </w:pPr>
      <w:r w:rsidRPr="001E4E1B">
        <w:t>(c)</w:t>
      </w:r>
      <w:r w:rsidRPr="001E4E1B">
        <w:tab/>
      </w:r>
      <w:r w:rsidR="000C5392" w:rsidRPr="001E4E1B">
        <w:t>where the Contractor is a partnership, the Contractor is dissolved or has a bankruptcy order made against it;</w:t>
      </w:r>
    </w:p>
    <w:p w14:paraId="6FFAD82F" w14:textId="34A82834" w:rsidR="000C5392" w:rsidRPr="001E4E1B" w:rsidRDefault="0011364A" w:rsidP="0011364A">
      <w:pPr>
        <w:pStyle w:val="CompendiumHeading4"/>
        <w:numPr>
          <w:ilvl w:val="0"/>
          <w:numId w:val="0"/>
        </w:numPr>
        <w:ind w:left="1440" w:hanging="720"/>
      </w:pPr>
      <w:r w:rsidRPr="001E4E1B">
        <w:t>(d)</w:t>
      </w:r>
      <w:r w:rsidRPr="001E4E1B">
        <w:tab/>
      </w:r>
      <w:r w:rsidR="000C5392" w:rsidRPr="001E4E1B">
        <w:t>where the Contractor is an individual, the Contractor becomes bankrupt or dies;</w:t>
      </w:r>
    </w:p>
    <w:p w14:paraId="05447FFC" w14:textId="4B684BAB" w:rsidR="000C5392" w:rsidRPr="001E4E1B" w:rsidRDefault="0011364A" w:rsidP="0011364A">
      <w:pPr>
        <w:pStyle w:val="CompendiumHeading4"/>
        <w:numPr>
          <w:ilvl w:val="0"/>
          <w:numId w:val="0"/>
        </w:numPr>
        <w:ind w:left="1440" w:hanging="720"/>
      </w:pPr>
      <w:r w:rsidRPr="001E4E1B">
        <w:rPr>
          <w:lang w:val="en-GB"/>
        </w:rPr>
        <w:t>(e)</w:t>
      </w:r>
      <w:r w:rsidRPr="001E4E1B">
        <w:tab/>
      </w:r>
      <w:r w:rsidR="000C5392" w:rsidRPr="001E4E1B">
        <w:rPr>
          <w:lang w:val="en-GB"/>
        </w:rPr>
        <w:t xml:space="preserve">the Contractor </w:t>
      </w:r>
      <w:proofErr w:type="gramStart"/>
      <w:r w:rsidR="000C5392" w:rsidRPr="001E4E1B">
        <w:rPr>
          <w:lang w:val="en-GB"/>
        </w:rPr>
        <w:t>enters into</w:t>
      </w:r>
      <w:proofErr w:type="gramEnd"/>
      <w:r w:rsidR="000C5392" w:rsidRPr="001E4E1B">
        <w:rPr>
          <w:lang w:val="en-GB"/>
        </w:rPr>
        <w:t xml:space="preserve"> any composition or arrangements with creditors</w:t>
      </w:r>
    </w:p>
    <w:p w14:paraId="2FEE923B" w14:textId="459E978C" w:rsidR="000C5392" w:rsidRPr="001E4E1B" w:rsidRDefault="0011364A" w:rsidP="0011364A">
      <w:pPr>
        <w:pStyle w:val="CompendiumHeading3"/>
        <w:numPr>
          <w:ilvl w:val="0"/>
          <w:numId w:val="0"/>
        </w:numPr>
        <w:ind w:left="720" w:hanging="720"/>
      </w:pPr>
      <w:bookmarkStart w:id="34" w:name="_Ref404151512"/>
      <w:r w:rsidRPr="001E4E1B">
        <w:rPr>
          <w:lang w:val="en-GB"/>
        </w:rPr>
        <w:t>13.3</w:t>
      </w:r>
      <w:r w:rsidRPr="001E4E1B">
        <w:tab/>
      </w:r>
      <w:r w:rsidR="000C5392" w:rsidRPr="001E4E1B">
        <w:rPr>
          <w:lang w:val="en-GB"/>
        </w:rPr>
        <w:t>If the Contract is terminated, the following shall apply:</w:t>
      </w:r>
      <w:bookmarkEnd w:id="34"/>
    </w:p>
    <w:p w14:paraId="6E6CB74D" w14:textId="013FF31D" w:rsidR="000C5392" w:rsidRPr="001E4E1B" w:rsidRDefault="0011364A" w:rsidP="43810D5E">
      <w:pPr>
        <w:pStyle w:val="CompendiumHeading4"/>
        <w:numPr>
          <w:ilvl w:val="0"/>
          <w:numId w:val="0"/>
        </w:numPr>
        <w:ind w:left="1440" w:hanging="720"/>
        <w:rPr>
          <w:lang w:val="en-GB"/>
        </w:rPr>
      </w:pPr>
      <w:bookmarkStart w:id="35" w:name="_Ref404171101"/>
      <w:r w:rsidRPr="001E4E1B">
        <w:rPr>
          <w:lang w:val="en-GB"/>
        </w:rPr>
        <w:t>(a)</w:t>
      </w:r>
      <w:r w:rsidRPr="001E4E1B">
        <w:tab/>
      </w:r>
      <w:r w:rsidR="000C5392" w:rsidRPr="001E4E1B">
        <w:rPr>
          <w:lang w:val="en-GB"/>
        </w:rPr>
        <w:t>termination shall be without prejudice to any rights and obligations of either Party which has accrued prior to such termination and any obligation which expressly or by implication is intended to come into or continue in force on or after such termination;</w:t>
      </w:r>
      <w:bookmarkEnd w:id="35"/>
    </w:p>
    <w:p w14:paraId="5BC0E4F4" w14:textId="0A477D6A" w:rsidR="000C5392" w:rsidRPr="001E4E1B" w:rsidRDefault="0011364A" w:rsidP="0011364A">
      <w:pPr>
        <w:pStyle w:val="CompendiumHeading4"/>
        <w:numPr>
          <w:ilvl w:val="0"/>
          <w:numId w:val="0"/>
        </w:numPr>
        <w:ind w:left="1440" w:hanging="720"/>
      </w:pPr>
      <w:bookmarkStart w:id="36" w:name="_Ref405972935"/>
      <w:r w:rsidRPr="001E4E1B">
        <w:t>(b)</w:t>
      </w:r>
      <w:r w:rsidRPr="001E4E1B">
        <w:tab/>
      </w:r>
      <w:r w:rsidR="000C5392" w:rsidRPr="001E4E1B">
        <w:t xml:space="preserve">the Contractor shall forthwith refund to </w:t>
      </w:r>
      <w:r w:rsidR="00E82A89" w:rsidRPr="001E4E1B">
        <w:t>KSL</w:t>
      </w:r>
      <w:r w:rsidR="000C5392" w:rsidRPr="001E4E1B">
        <w:t xml:space="preserve"> all amounts paid to the Contractor under the Contract, less the price of the Services which have been accepted by </w:t>
      </w:r>
      <w:r w:rsidR="00E82A89" w:rsidRPr="001E4E1B">
        <w:t>KSL</w:t>
      </w:r>
      <w:r w:rsidR="000C5392" w:rsidRPr="001E4E1B">
        <w:t xml:space="preserve"> as at the date of termination;</w:t>
      </w:r>
      <w:bookmarkEnd w:id="36"/>
    </w:p>
    <w:p w14:paraId="121C58B5" w14:textId="415B0838" w:rsidR="000C5392" w:rsidRPr="001E4E1B" w:rsidRDefault="0011364A" w:rsidP="0011364A">
      <w:pPr>
        <w:pStyle w:val="CompendiumHeading4"/>
        <w:numPr>
          <w:ilvl w:val="0"/>
          <w:numId w:val="0"/>
        </w:numPr>
        <w:ind w:left="1440" w:hanging="720"/>
      </w:pPr>
      <w:r w:rsidRPr="001E4E1B">
        <w:rPr>
          <w:lang w:val="en-GB"/>
        </w:rPr>
        <w:t>(c)</w:t>
      </w:r>
      <w:r w:rsidRPr="001E4E1B">
        <w:tab/>
      </w:r>
      <w:r w:rsidR="000C5392" w:rsidRPr="001E4E1B">
        <w:rPr>
          <w:lang w:val="en-GB"/>
        </w:rPr>
        <w:t xml:space="preserve">the Contractor shall immediately deliver property belonging to or provided by </w:t>
      </w:r>
      <w:r w:rsidR="00E82A89" w:rsidRPr="001E4E1B">
        <w:rPr>
          <w:lang w:val="en-GB"/>
        </w:rPr>
        <w:t>KSL</w:t>
      </w:r>
      <w:r w:rsidR="000C5392" w:rsidRPr="001E4E1B">
        <w:rPr>
          <w:lang w:val="en-GB"/>
        </w:rPr>
        <w:t xml:space="preserve"> pursuant to the Contract and all deliverables prepared by the Contractor for the Contract (including works-in-progress if </w:t>
      </w:r>
      <w:proofErr w:type="gramStart"/>
      <w:r w:rsidR="000C5392" w:rsidRPr="001E4E1B">
        <w:rPr>
          <w:lang w:val="en-GB"/>
        </w:rPr>
        <w:t>so</w:t>
      </w:r>
      <w:proofErr w:type="gramEnd"/>
      <w:r w:rsidR="000C5392" w:rsidRPr="001E4E1B">
        <w:rPr>
          <w:lang w:val="en-GB"/>
        </w:rPr>
        <w:t xml:space="preserve"> requested by </w:t>
      </w:r>
      <w:r w:rsidR="00E82A89" w:rsidRPr="001E4E1B">
        <w:rPr>
          <w:lang w:val="en-GB"/>
        </w:rPr>
        <w:t>KSL</w:t>
      </w:r>
      <w:r w:rsidR="000C5392" w:rsidRPr="001E4E1B">
        <w:rPr>
          <w:lang w:val="en-GB"/>
        </w:rPr>
        <w:t>).</w:t>
      </w:r>
    </w:p>
    <w:p w14:paraId="6483D917" w14:textId="65070A09" w:rsidR="000C5392" w:rsidRPr="001E4E1B" w:rsidRDefault="0011364A" w:rsidP="0011364A">
      <w:pPr>
        <w:pStyle w:val="CompendiumHeading4"/>
        <w:numPr>
          <w:ilvl w:val="0"/>
          <w:numId w:val="0"/>
        </w:numPr>
        <w:ind w:left="1440" w:hanging="720"/>
      </w:pPr>
      <w:bookmarkStart w:id="37" w:name="_Ref406072286"/>
      <w:r w:rsidRPr="001E4E1B">
        <w:t>(d)</w:t>
      </w:r>
      <w:r w:rsidRPr="001E4E1B">
        <w:tab/>
      </w:r>
      <w:r w:rsidR="000C5392" w:rsidRPr="001E4E1B">
        <w:t xml:space="preserve">in the event of a termination pursuant to Clause </w:t>
      </w:r>
      <w:r w:rsidR="002776A1" w:rsidRPr="001E4E1B">
        <w:t>13.1</w:t>
      </w:r>
      <w:r w:rsidR="000C5392" w:rsidRPr="001E4E1B">
        <w:t xml:space="preserve"> or</w:t>
      </w:r>
      <w:r w:rsidR="002776A1" w:rsidRPr="001E4E1B">
        <w:t xml:space="preserve"> 13.2</w:t>
      </w:r>
      <w:r w:rsidR="000C5392" w:rsidRPr="001E4E1B">
        <w:t xml:space="preserve">, </w:t>
      </w:r>
      <w:r w:rsidR="00E82A89" w:rsidRPr="001E4E1B">
        <w:t>KSL</w:t>
      </w:r>
      <w:r w:rsidR="000C5392" w:rsidRPr="001E4E1B">
        <w:t xml:space="preserve"> shall, at its sole discretion, have the right to engage another person to provide the remaining Services to be provided under the Contract, and any additional costs and expenses incurred shall be paid by the Contractor, and the Contractor shall give reasonable assistance to the incoming contractors; and</w:t>
      </w:r>
    </w:p>
    <w:p w14:paraId="312C302E" w14:textId="053B89F9" w:rsidR="000C5392" w:rsidRPr="001E4E1B" w:rsidRDefault="0011364A" w:rsidP="0011364A">
      <w:pPr>
        <w:pStyle w:val="CompendiumHeading3"/>
        <w:numPr>
          <w:ilvl w:val="0"/>
          <w:numId w:val="0"/>
        </w:numPr>
        <w:ind w:left="720" w:hanging="720"/>
      </w:pPr>
      <w:bookmarkStart w:id="38" w:name="_Nothing_in_this"/>
      <w:bookmarkStart w:id="39" w:name="_Ref404171097"/>
      <w:bookmarkEnd w:id="37"/>
      <w:bookmarkEnd w:id="38"/>
      <w:r w:rsidRPr="001E4E1B">
        <w:rPr>
          <w:lang w:val="en-GB"/>
        </w:rPr>
        <w:t>13.4</w:t>
      </w:r>
      <w:r w:rsidRPr="001E4E1B">
        <w:tab/>
      </w:r>
      <w:r w:rsidR="000C5392" w:rsidRPr="001E4E1B">
        <w:rPr>
          <w:lang w:val="en-GB"/>
        </w:rPr>
        <w:t>Nothing in this Clause</w:t>
      </w:r>
      <w:r w:rsidR="002776A1" w:rsidRPr="001E4E1B">
        <w:rPr>
          <w:lang w:val="en-GB"/>
        </w:rPr>
        <w:t xml:space="preserve"> 13</w:t>
      </w:r>
      <w:r w:rsidR="000C5392" w:rsidRPr="001E4E1B">
        <w:rPr>
          <w:lang w:val="en-GB"/>
        </w:rPr>
        <w:t xml:space="preserve"> shall be deemed to prejudice any other rights or remedies available to </w:t>
      </w:r>
      <w:r w:rsidR="00654513" w:rsidRPr="001E4E1B">
        <w:rPr>
          <w:lang w:val="en-GB"/>
        </w:rPr>
        <w:t>KSL</w:t>
      </w:r>
      <w:r w:rsidR="000C5392" w:rsidRPr="001E4E1B">
        <w:rPr>
          <w:lang w:val="en-GB"/>
        </w:rPr>
        <w:t xml:space="preserve"> against the Contractor for any breach of the Contractor’s obligations whether under the Contract or at law or in equity.</w:t>
      </w:r>
      <w:bookmarkEnd w:id="39"/>
    </w:p>
    <w:p w14:paraId="6B4D4143" w14:textId="46AEDA9F" w:rsidR="000C5392" w:rsidRPr="001E4E1B" w:rsidRDefault="0011364A" w:rsidP="0011364A">
      <w:pPr>
        <w:pStyle w:val="CompendiumHeading1"/>
        <w:numPr>
          <w:ilvl w:val="0"/>
          <w:numId w:val="0"/>
        </w:numPr>
        <w:ind w:left="720" w:hanging="720"/>
        <w:rPr>
          <w:rFonts w:ascii="Times New Roman" w:hAnsi="Times New Roman"/>
        </w:rPr>
      </w:pPr>
      <w:bookmarkStart w:id="40" w:name="_Ref404170734"/>
      <w:r w:rsidRPr="001E4E1B">
        <w:rPr>
          <w:rFonts w:ascii="Times New Roman" w:hAnsi="Times New Roman"/>
        </w:rPr>
        <w:t>14.</w:t>
      </w:r>
      <w:r w:rsidRPr="001E4E1B">
        <w:rPr>
          <w:rFonts w:ascii="Times New Roman" w:hAnsi="Times New Roman"/>
        </w:rPr>
        <w:tab/>
      </w:r>
      <w:r w:rsidR="000C5392" w:rsidRPr="001E4E1B">
        <w:rPr>
          <w:rFonts w:ascii="Times New Roman" w:hAnsi="Times New Roman"/>
        </w:rPr>
        <w:t>FORCE MAJEURE</w:t>
      </w:r>
      <w:bookmarkEnd w:id="40"/>
    </w:p>
    <w:p w14:paraId="0DCD9A22" w14:textId="5382BD20" w:rsidR="000C5392" w:rsidRPr="001E4E1B" w:rsidRDefault="0011364A" w:rsidP="0011364A">
      <w:pPr>
        <w:pStyle w:val="CompendiumHeading3"/>
        <w:numPr>
          <w:ilvl w:val="0"/>
          <w:numId w:val="0"/>
        </w:numPr>
        <w:ind w:left="720" w:hanging="720"/>
      </w:pPr>
      <w:r w:rsidRPr="001E4E1B">
        <w:rPr>
          <w:lang w:val="en-GB"/>
        </w:rPr>
        <w:t>14.1</w:t>
      </w:r>
      <w:r w:rsidRPr="001E4E1B">
        <w:tab/>
      </w:r>
      <w:r w:rsidR="000C5392" w:rsidRPr="001E4E1B">
        <w:rPr>
          <w:lang w:val="en-GB"/>
        </w:rPr>
        <w:t>Neither Party shall be liable for any failure to perform its obligations under the Contract if the failure results from events which are beyond its reasonable control (“</w:t>
      </w:r>
      <w:r w:rsidR="000C5392" w:rsidRPr="001E4E1B">
        <w:rPr>
          <w:b/>
          <w:bCs/>
          <w:lang w:val="en-GB"/>
        </w:rPr>
        <w:t>Force Majeure Event</w:t>
      </w:r>
      <w:r w:rsidR="000C5392" w:rsidRPr="001E4E1B">
        <w:rPr>
          <w:lang w:val="en-GB"/>
        </w:rPr>
        <w:t xml:space="preserve">”) provided always that whenever possible the affected Party will resume that obligation as soon as the factor or event occasioning the failure ceases or </w:t>
      </w:r>
      <w:r w:rsidR="000C5392" w:rsidRPr="001E4E1B">
        <w:rPr>
          <w:lang w:val="en-GB"/>
        </w:rPr>
        <w:lastRenderedPageBreak/>
        <w:t>abates. For purposes of the Contract, “</w:t>
      </w:r>
      <w:r w:rsidR="000C5392" w:rsidRPr="001E4E1B">
        <w:rPr>
          <w:b/>
          <w:bCs/>
          <w:lang w:val="en-GB"/>
        </w:rPr>
        <w:t>Force Majeure Event</w:t>
      </w:r>
      <w:r w:rsidR="000C5392" w:rsidRPr="001E4E1B">
        <w:rPr>
          <w:lang w:val="en-GB"/>
        </w:rPr>
        <w:t>” shall include acts of God, acts of civil or military authority, civil disturbance, wars, strikes, fires and other catastrophes.</w:t>
      </w:r>
    </w:p>
    <w:p w14:paraId="239EC852" w14:textId="20019585" w:rsidR="000C5392" w:rsidRPr="001E4E1B" w:rsidRDefault="0011364A" w:rsidP="0011364A">
      <w:pPr>
        <w:pStyle w:val="CompendiumHeading2"/>
        <w:numPr>
          <w:ilvl w:val="0"/>
          <w:numId w:val="0"/>
        </w:numPr>
        <w:ind w:left="720" w:hanging="720"/>
      </w:pPr>
      <w:r w:rsidRPr="001E4E1B">
        <w:rPr>
          <w:lang w:val="en-GB"/>
        </w:rPr>
        <w:t>14.2</w:t>
      </w:r>
      <w:r w:rsidRPr="001E4E1B">
        <w:tab/>
      </w:r>
      <w:r w:rsidR="000C5392" w:rsidRPr="001E4E1B">
        <w:rPr>
          <w:lang w:val="en-GB"/>
        </w:rPr>
        <w:t xml:space="preserve">If the effect of any Force Majeure Event continues for a period exceeding </w:t>
      </w:r>
      <w:r w:rsidR="00C1653F" w:rsidRPr="001E4E1B">
        <w:rPr>
          <w:lang w:val="en-GB"/>
        </w:rPr>
        <w:t>3</w:t>
      </w:r>
      <w:r w:rsidR="000C5392" w:rsidRPr="001E4E1B">
        <w:rPr>
          <w:lang w:val="en-GB"/>
        </w:rPr>
        <w:t xml:space="preserve">0 days, </w:t>
      </w:r>
      <w:r w:rsidR="009114C2" w:rsidRPr="001E4E1B">
        <w:rPr>
          <w:lang w:val="en-GB"/>
        </w:rPr>
        <w:t>KSL</w:t>
      </w:r>
      <w:r w:rsidR="000C5392" w:rsidRPr="001E4E1B">
        <w:rPr>
          <w:lang w:val="en-GB"/>
        </w:rPr>
        <w:t xml:space="preserve"> may at any time thereafter give notice to the Contractor to terminate the Contract with immediate effect without being liable to the Contractor in damages or compensation.</w:t>
      </w:r>
    </w:p>
    <w:p w14:paraId="1D77AD96" w14:textId="30C2189A" w:rsidR="000C5392" w:rsidRPr="001E4E1B" w:rsidRDefault="0011364A" w:rsidP="0011364A">
      <w:pPr>
        <w:pStyle w:val="CompendiumHeading2"/>
        <w:numPr>
          <w:ilvl w:val="0"/>
          <w:numId w:val="0"/>
        </w:numPr>
        <w:ind w:left="720" w:hanging="720"/>
      </w:pPr>
      <w:r w:rsidRPr="001E4E1B">
        <w:t>14.3</w:t>
      </w:r>
      <w:r w:rsidRPr="001E4E1B">
        <w:tab/>
      </w:r>
      <w:r w:rsidR="000C5392" w:rsidRPr="001E4E1B">
        <w:t xml:space="preserve">If a Force Majeure Event occurs, the Contractor or </w:t>
      </w:r>
      <w:r w:rsidR="00EF0FAB" w:rsidRPr="001E4E1B">
        <w:t>KSL</w:t>
      </w:r>
      <w:r w:rsidR="000C5392" w:rsidRPr="001E4E1B">
        <w:t xml:space="preserve"> (as the case may be) shall for the duration of such Force Majeure Event be relieved of any obligation under the Contract as is affected by the Force Majeure Event except that the provisions of the Contract shall remain in force with regard to all other obligations under the Contract which are not affected by the Force Majeure Event.</w:t>
      </w:r>
    </w:p>
    <w:p w14:paraId="134B0506" w14:textId="6D54ED6D" w:rsidR="000C5392" w:rsidRPr="001E4E1B" w:rsidRDefault="0011364A" w:rsidP="0011364A">
      <w:pPr>
        <w:pStyle w:val="CompendiumHeading2"/>
        <w:numPr>
          <w:ilvl w:val="0"/>
          <w:numId w:val="0"/>
        </w:numPr>
        <w:ind w:left="720" w:hanging="720"/>
      </w:pPr>
      <w:r w:rsidRPr="001E4E1B">
        <w:t>14.4</w:t>
      </w:r>
      <w:r w:rsidRPr="001E4E1B">
        <w:tab/>
      </w:r>
      <w:r w:rsidR="000C5392" w:rsidRPr="001E4E1B">
        <w:t>Failure of the Contractor’s Subcontractors or suppliers to perform their obligations shall not be regarded as events beyond the control of the Contractor.</w:t>
      </w:r>
    </w:p>
    <w:p w14:paraId="400C6D21" w14:textId="1D3AB164" w:rsidR="000C5392" w:rsidRPr="001E4E1B" w:rsidRDefault="0011364A" w:rsidP="0011364A">
      <w:pPr>
        <w:pStyle w:val="CompendiumHeading1"/>
        <w:numPr>
          <w:ilvl w:val="0"/>
          <w:numId w:val="0"/>
        </w:numPr>
        <w:ind w:left="720" w:hanging="720"/>
        <w:rPr>
          <w:rFonts w:ascii="Times New Roman" w:hAnsi="Times New Roman"/>
          <w:u w:val="single"/>
        </w:rPr>
      </w:pPr>
      <w:bookmarkStart w:id="41" w:name="_Ref404151525"/>
      <w:r w:rsidRPr="001E4E1B">
        <w:rPr>
          <w:rFonts w:ascii="Times New Roman" w:hAnsi="Times New Roman"/>
        </w:rPr>
        <w:t>15.</w:t>
      </w:r>
      <w:r w:rsidRPr="001E4E1B">
        <w:rPr>
          <w:rFonts w:ascii="Times New Roman" w:hAnsi="Times New Roman"/>
        </w:rPr>
        <w:tab/>
      </w:r>
      <w:r w:rsidR="000C5392" w:rsidRPr="001E4E1B">
        <w:rPr>
          <w:rFonts w:ascii="Times New Roman" w:hAnsi="Times New Roman"/>
        </w:rPr>
        <w:t>CORRESPONDENCE</w:t>
      </w:r>
      <w:bookmarkEnd w:id="41"/>
    </w:p>
    <w:p w14:paraId="37C35C70" w14:textId="764CD79D" w:rsidR="000C5392" w:rsidRPr="001E4E1B" w:rsidRDefault="0011364A" w:rsidP="0011364A">
      <w:pPr>
        <w:pStyle w:val="CompendiumHeading3"/>
        <w:numPr>
          <w:ilvl w:val="0"/>
          <w:numId w:val="0"/>
        </w:numPr>
        <w:ind w:left="720" w:hanging="720"/>
      </w:pPr>
      <w:r w:rsidRPr="001E4E1B">
        <w:rPr>
          <w:lang w:val="en-GB"/>
        </w:rPr>
        <w:t>15.1</w:t>
      </w:r>
      <w:r w:rsidRPr="001E4E1B">
        <w:tab/>
      </w:r>
      <w:r w:rsidR="000C5392" w:rsidRPr="001E4E1B">
        <w:rPr>
          <w:lang w:val="en-GB"/>
        </w:rPr>
        <w:t xml:space="preserve">Subject to Clause </w:t>
      </w:r>
      <w:r w:rsidR="002776A1" w:rsidRPr="001E4E1B">
        <w:rPr>
          <w:lang w:val="en-GB"/>
        </w:rPr>
        <w:t>15.2</w:t>
      </w:r>
      <w:r w:rsidR="000C5392" w:rsidRPr="001E4E1B">
        <w:rPr>
          <w:lang w:val="en-GB"/>
        </w:rPr>
        <w:t>, any notice, request, waiver, consent or approval (“</w:t>
      </w:r>
      <w:r w:rsidR="000C5392" w:rsidRPr="001E4E1B">
        <w:rPr>
          <w:b/>
          <w:bCs/>
          <w:lang w:val="en-GB"/>
        </w:rPr>
        <w:t>Notice</w:t>
      </w:r>
      <w:r w:rsidR="000C5392" w:rsidRPr="001E4E1B">
        <w:rPr>
          <w:lang w:val="en-GB"/>
        </w:rPr>
        <w:t>”)</w:t>
      </w:r>
      <w:r w:rsidR="000C5392" w:rsidRPr="001E4E1B">
        <w:rPr>
          <w:b/>
          <w:bCs/>
          <w:lang w:val="en-GB"/>
        </w:rPr>
        <w:t xml:space="preserve"> </w:t>
      </w:r>
      <w:r w:rsidR="000C5392" w:rsidRPr="001E4E1B">
        <w:rPr>
          <w:lang w:val="en-GB"/>
        </w:rPr>
        <w:t>shall be in writing and shall be deemed to have been duly given or made when it is delivered by hand or by prepaid registered post or fax to the Party as follows:</w:t>
      </w:r>
    </w:p>
    <w:p w14:paraId="5CBDF92C" w14:textId="7B457458" w:rsidR="000C5392" w:rsidRPr="001E4E1B" w:rsidRDefault="0011364A" w:rsidP="0011364A">
      <w:pPr>
        <w:pStyle w:val="CompendiumHeading4"/>
        <w:numPr>
          <w:ilvl w:val="0"/>
          <w:numId w:val="0"/>
        </w:numPr>
        <w:ind w:left="1440" w:hanging="720"/>
      </w:pPr>
      <w:r w:rsidRPr="001E4E1B">
        <w:t>(a)</w:t>
      </w:r>
      <w:r w:rsidRPr="001E4E1B">
        <w:tab/>
      </w:r>
      <w:r w:rsidR="000C5392" w:rsidRPr="001E4E1B">
        <w:t>in the case of the Contractor, the address set out in the Tender Offer; and</w:t>
      </w:r>
    </w:p>
    <w:p w14:paraId="7F0CE792" w14:textId="23891F18" w:rsidR="000C5392" w:rsidRPr="001E4E1B" w:rsidRDefault="0011364A" w:rsidP="0011364A">
      <w:pPr>
        <w:pStyle w:val="CompendiumHeading4"/>
        <w:numPr>
          <w:ilvl w:val="0"/>
          <w:numId w:val="0"/>
        </w:numPr>
        <w:ind w:left="720"/>
      </w:pPr>
      <w:r w:rsidRPr="001E4E1B">
        <w:t>(b)</w:t>
      </w:r>
      <w:r w:rsidRPr="001E4E1B">
        <w:tab/>
      </w:r>
      <w:r w:rsidR="000C5392" w:rsidRPr="001E4E1B">
        <w:t xml:space="preserve">in the case of </w:t>
      </w:r>
      <w:r w:rsidR="006068F9" w:rsidRPr="001E4E1B">
        <w:t>KSL</w:t>
      </w:r>
      <w:r w:rsidR="000C5392" w:rsidRPr="001E4E1B">
        <w:t xml:space="preserve">, the following address: </w:t>
      </w:r>
    </w:p>
    <w:p w14:paraId="2D1CBD08" w14:textId="224E7BCB" w:rsidR="000C5392" w:rsidRPr="001E4E1B" w:rsidRDefault="000C5392" w:rsidP="000C5392">
      <w:pPr>
        <w:pStyle w:val="Heading8"/>
        <w:rPr>
          <w:rFonts w:ascii="Times New Roman" w:hAnsi="Times New Roman"/>
          <w:szCs w:val="24"/>
          <w:lang w:val="en-US"/>
        </w:rPr>
      </w:pPr>
      <w:r w:rsidRPr="001E4E1B">
        <w:rPr>
          <w:rFonts w:ascii="Times New Roman" w:hAnsi="Times New Roman"/>
          <w:szCs w:val="24"/>
        </w:rPr>
        <w:t xml:space="preserve">30 </w:t>
      </w:r>
      <w:r w:rsidRPr="001E4E1B">
        <w:rPr>
          <w:rFonts w:ascii="Times New Roman" w:hAnsi="Times New Roman"/>
          <w:szCs w:val="24"/>
          <w:lang w:val="en-US"/>
        </w:rPr>
        <w:t xml:space="preserve">Prinsep Street, </w:t>
      </w:r>
      <w:r w:rsidR="007A5790" w:rsidRPr="001E4E1B">
        <w:rPr>
          <w:rFonts w:ascii="Times New Roman" w:hAnsi="Times New Roman"/>
          <w:szCs w:val="24"/>
          <w:lang w:val="en-US"/>
        </w:rPr>
        <w:t>#</w:t>
      </w:r>
      <w:r w:rsidR="00F712D0">
        <w:rPr>
          <w:rFonts w:ascii="Times New Roman" w:hAnsi="Times New Roman"/>
          <w:szCs w:val="24"/>
          <w:lang w:val="en-US"/>
        </w:rPr>
        <w:t>06</w:t>
      </w:r>
      <w:r w:rsidR="007A5790" w:rsidRPr="001E4E1B">
        <w:rPr>
          <w:rFonts w:ascii="Times New Roman" w:hAnsi="Times New Roman"/>
          <w:szCs w:val="24"/>
          <w:lang w:val="en-US"/>
        </w:rPr>
        <w:t>-01</w:t>
      </w:r>
      <w:r w:rsidRPr="001E4E1B">
        <w:rPr>
          <w:rFonts w:ascii="Times New Roman" w:hAnsi="Times New Roman"/>
          <w:szCs w:val="24"/>
          <w:lang w:val="en-US"/>
        </w:rPr>
        <w:t>,</w:t>
      </w:r>
    </w:p>
    <w:p w14:paraId="2AA6B7C0" w14:textId="77777777" w:rsidR="000C5392" w:rsidRPr="001E4E1B" w:rsidRDefault="000C5392" w:rsidP="000C5392">
      <w:pPr>
        <w:pStyle w:val="Heading8"/>
        <w:rPr>
          <w:rFonts w:ascii="Times New Roman" w:hAnsi="Times New Roman"/>
          <w:szCs w:val="24"/>
        </w:rPr>
      </w:pPr>
      <w:r w:rsidRPr="001E4E1B">
        <w:rPr>
          <w:rFonts w:ascii="Times New Roman" w:hAnsi="Times New Roman"/>
          <w:szCs w:val="24"/>
          <w:lang w:val="en-US"/>
        </w:rPr>
        <w:t xml:space="preserve">Singapore 188647 </w:t>
      </w:r>
    </w:p>
    <w:p w14:paraId="58E40FA6" w14:textId="77777777" w:rsidR="000C5392" w:rsidRPr="001E4E1B" w:rsidRDefault="000C5392" w:rsidP="000C5392">
      <w:pPr>
        <w:pStyle w:val="Heading8"/>
        <w:rPr>
          <w:rFonts w:ascii="Times New Roman" w:hAnsi="Times New Roman"/>
        </w:rPr>
      </w:pPr>
    </w:p>
    <w:p w14:paraId="40393769" w14:textId="471B5DC9" w:rsidR="000C5392" w:rsidRPr="001E4E1B" w:rsidRDefault="0011364A" w:rsidP="0011364A">
      <w:pPr>
        <w:pStyle w:val="CompendiumHeading3"/>
        <w:numPr>
          <w:ilvl w:val="0"/>
          <w:numId w:val="0"/>
        </w:numPr>
        <w:ind w:left="720" w:hanging="720"/>
      </w:pPr>
      <w:bookmarkStart w:id="42" w:name="_Ref427244953"/>
      <w:bookmarkStart w:id="43" w:name="_Ref428192476"/>
      <w:r w:rsidRPr="001E4E1B">
        <w:rPr>
          <w:lang w:val="en-GB"/>
        </w:rPr>
        <w:t>15.2</w:t>
      </w:r>
      <w:r w:rsidRPr="001E4E1B">
        <w:tab/>
      </w:r>
      <w:r w:rsidR="000C5392" w:rsidRPr="001E4E1B">
        <w:rPr>
          <w:lang w:val="en-GB"/>
        </w:rPr>
        <w:t xml:space="preserve">Any Notice may be made </w:t>
      </w:r>
      <w:r w:rsidR="0089237D" w:rsidRPr="001E4E1B">
        <w:rPr>
          <w:lang w:val="en-GB"/>
        </w:rPr>
        <w:t>by KSL</w:t>
      </w:r>
      <w:r w:rsidR="000C5392" w:rsidRPr="001E4E1B">
        <w:rPr>
          <w:lang w:val="en-GB"/>
        </w:rPr>
        <w:t xml:space="preserve"> to the Contractor by electronic mail or other electronic means</w:t>
      </w:r>
      <w:bookmarkEnd w:id="42"/>
      <w:r w:rsidR="000C5392" w:rsidRPr="001E4E1B">
        <w:rPr>
          <w:lang w:val="en-GB"/>
        </w:rPr>
        <w:t xml:space="preserve"> and shall be deemed to have been duly given or made when it is sent to the Contractor’s electronic mail address set out in the Tender Offer.</w:t>
      </w:r>
      <w:bookmarkEnd w:id="43"/>
    </w:p>
    <w:p w14:paraId="6E0F8465" w14:textId="17CA48E7" w:rsidR="000C5392" w:rsidRPr="001E4E1B" w:rsidRDefault="0011364A" w:rsidP="0011364A">
      <w:pPr>
        <w:pStyle w:val="CompendiumHeading3"/>
        <w:numPr>
          <w:ilvl w:val="2"/>
          <w:numId w:val="0"/>
        </w:numPr>
        <w:ind w:left="720" w:hanging="720"/>
      </w:pPr>
      <w:r w:rsidRPr="001E4E1B">
        <w:t>15.3</w:t>
      </w:r>
      <w:r w:rsidRPr="001E4E1B">
        <w:tab/>
      </w:r>
      <w:r w:rsidR="000C5392" w:rsidRPr="001E4E1B">
        <w:t>Either Party may change its address, (in the case of the Contractor) electronic mail address referred to above by giving the other Party wr</w:t>
      </w:r>
      <w:r w:rsidR="003C6217" w:rsidRPr="001E4E1B">
        <w:t>itt</w:t>
      </w:r>
      <w:r w:rsidR="000C5392" w:rsidRPr="001E4E1B">
        <w:t>en notice of the change.</w:t>
      </w:r>
    </w:p>
    <w:p w14:paraId="6456FAF2" w14:textId="563BE46A" w:rsidR="000C5392" w:rsidRPr="001E4E1B" w:rsidRDefault="0011364A" w:rsidP="0011364A">
      <w:pPr>
        <w:pStyle w:val="CompendiumHeading1"/>
        <w:numPr>
          <w:ilvl w:val="0"/>
          <w:numId w:val="0"/>
        </w:numPr>
        <w:ind w:left="720" w:hanging="720"/>
        <w:rPr>
          <w:rFonts w:ascii="Times New Roman" w:hAnsi="Times New Roman"/>
          <w:u w:val="single"/>
        </w:rPr>
      </w:pPr>
      <w:r w:rsidRPr="001E4E1B">
        <w:rPr>
          <w:rFonts w:ascii="Times New Roman" w:hAnsi="Times New Roman"/>
        </w:rPr>
        <w:t>16.</w:t>
      </w:r>
      <w:r w:rsidRPr="001E4E1B">
        <w:rPr>
          <w:rFonts w:ascii="Times New Roman" w:hAnsi="Times New Roman"/>
        </w:rPr>
        <w:tab/>
      </w:r>
      <w:r w:rsidR="000C5392" w:rsidRPr="001E4E1B">
        <w:rPr>
          <w:rFonts w:ascii="Times New Roman" w:hAnsi="Times New Roman"/>
        </w:rPr>
        <w:t>LANGUAGE</w:t>
      </w:r>
    </w:p>
    <w:p w14:paraId="77E5F140" w14:textId="7A2D9A1C" w:rsidR="000C5392" w:rsidRPr="001E4E1B" w:rsidRDefault="0011364A" w:rsidP="0011364A">
      <w:pPr>
        <w:pStyle w:val="CompendiumHeading3"/>
        <w:numPr>
          <w:ilvl w:val="0"/>
          <w:numId w:val="0"/>
        </w:numPr>
        <w:ind w:left="720" w:hanging="720"/>
      </w:pPr>
      <w:r w:rsidRPr="001E4E1B">
        <w:rPr>
          <w:lang w:val="en-GB"/>
        </w:rPr>
        <w:t xml:space="preserve">16.1 </w:t>
      </w:r>
      <w:r w:rsidRPr="001E4E1B">
        <w:tab/>
      </w:r>
      <w:r w:rsidR="000C5392" w:rsidRPr="001E4E1B">
        <w:rPr>
          <w:lang w:val="en-GB"/>
        </w:rPr>
        <w:t>All data, documents, descriptions, diagrams, books, catalogues, instructions, markings and correspondence shall be wr</w:t>
      </w:r>
      <w:r w:rsidR="003C6217" w:rsidRPr="001E4E1B">
        <w:rPr>
          <w:lang w:val="en-GB"/>
        </w:rPr>
        <w:t>itt</w:t>
      </w:r>
      <w:r w:rsidR="000C5392" w:rsidRPr="001E4E1B">
        <w:rPr>
          <w:lang w:val="en-GB"/>
        </w:rPr>
        <w:t>en in readily comprehensible English language.</w:t>
      </w:r>
    </w:p>
    <w:p w14:paraId="4B650E33" w14:textId="42E4D9A1" w:rsidR="00FE3BEC" w:rsidRDefault="0011364A" w:rsidP="0011364A">
      <w:pPr>
        <w:pStyle w:val="CompendiumHeading3"/>
        <w:numPr>
          <w:ilvl w:val="2"/>
          <w:numId w:val="0"/>
        </w:numPr>
        <w:ind w:left="720" w:hanging="720"/>
      </w:pPr>
      <w:r w:rsidRPr="001E4E1B">
        <w:t>16.2</w:t>
      </w:r>
      <w:r w:rsidRPr="001E4E1B">
        <w:tab/>
      </w:r>
      <w:r w:rsidR="000C5392" w:rsidRPr="001E4E1B">
        <w:t>The personnel of the Contractor and any Subcontractor shall be proficient in both wr</w:t>
      </w:r>
      <w:r w:rsidR="003C6217" w:rsidRPr="001E4E1B">
        <w:t>itt</w:t>
      </w:r>
      <w:r w:rsidR="000C5392" w:rsidRPr="001E4E1B">
        <w:t xml:space="preserve">en and spoken English for the purpose of performing the Contractor’s obligations under the Contract. </w:t>
      </w:r>
    </w:p>
    <w:p w14:paraId="2FFDC863" w14:textId="77777777" w:rsidR="00F66716" w:rsidRPr="001E4E1B" w:rsidRDefault="00F66716" w:rsidP="0011364A">
      <w:pPr>
        <w:pStyle w:val="CompendiumHeading3"/>
        <w:numPr>
          <w:ilvl w:val="2"/>
          <w:numId w:val="0"/>
        </w:numPr>
        <w:ind w:left="720" w:hanging="720"/>
      </w:pPr>
    </w:p>
    <w:p w14:paraId="7EDE8E5E" w14:textId="30193EEB" w:rsidR="000C5392" w:rsidRPr="001E4E1B" w:rsidRDefault="0011364A" w:rsidP="43810D5E">
      <w:pPr>
        <w:pStyle w:val="CompendiumHeading1"/>
        <w:numPr>
          <w:ilvl w:val="0"/>
          <w:numId w:val="0"/>
        </w:numPr>
        <w:ind w:left="720" w:hanging="720"/>
        <w:rPr>
          <w:rFonts w:ascii="Times New Roman" w:hAnsi="Times New Roman"/>
          <w:lang w:val="en-GB"/>
        </w:rPr>
      </w:pPr>
      <w:r w:rsidRPr="001E4E1B">
        <w:rPr>
          <w:rFonts w:ascii="Times New Roman" w:hAnsi="Times New Roman"/>
          <w:lang w:val="en-GB"/>
        </w:rPr>
        <w:t>17.</w:t>
      </w:r>
      <w:r w:rsidRPr="001E4E1B">
        <w:rPr>
          <w:rFonts w:ascii="Times New Roman" w:hAnsi="Times New Roman"/>
        </w:rPr>
        <w:tab/>
      </w:r>
      <w:r w:rsidR="000C5392" w:rsidRPr="001E4E1B">
        <w:rPr>
          <w:rFonts w:ascii="Times New Roman" w:hAnsi="Times New Roman"/>
          <w:lang w:val="en-GB"/>
        </w:rPr>
        <w:t>SUB-CONTRACT, TRANSFER AND ASSIGNment</w:t>
      </w:r>
    </w:p>
    <w:p w14:paraId="3B08B62B" w14:textId="16FEDA3A" w:rsidR="000C5392" w:rsidRPr="001E4E1B" w:rsidRDefault="0011364A" w:rsidP="0011364A">
      <w:pPr>
        <w:pStyle w:val="CompendiumHeading2"/>
        <w:numPr>
          <w:ilvl w:val="1"/>
          <w:numId w:val="0"/>
        </w:numPr>
        <w:ind w:left="720" w:hanging="720"/>
      </w:pPr>
      <w:r w:rsidRPr="001E4E1B">
        <w:lastRenderedPageBreak/>
        <w:t>17.1</w:t>
      </w:r>
      <w:r w:rsidRPr="001E4E1B">
        <w:tab/>
      </w:r>
      <w:r w:rsidR="000C5392" w:rsidRPr="001E4E1B">
        <w:t>The Contractor shall not, without the prior wr</w:t>
      </w:r>
      <w:r w:rsidR="00AD4708" w:rsidRPr="001E4E1B">
        <w:t>itt</w:t>
      </w:r>
      <w:r w:rsidR="000C5392" w:rsidRPr="001E4E1B">
        <w:t xml:space="preserve">en consent of </w:t>
      </w:r>
      <w:r w:rsidR="00667044" w:rsidRPr="001E4E1B">
        <w:t>KSL</w:t>
      </w:r>
      <w:r w:rsidR="000C5392" w:rsidRPr="001E4E1B">
        <w:t xml:space="preserve">, sub-contract its obligations, or transfer or assign the benefit of the whole or any part of the Contract. </w:t>
      </w:r>
    </w:p>
    <w:p w14:paraId="58415993" w14:textId="69CAE1E0" w:rsidR="000C5392" w:rsidRPr="001E4E1B" w:rsidRDefault="0011364A" w:rsidP="0011364A">
      <w:pPr>
        <w:pStyle w:val="CompendiumHeading2"/>
        <w:numPr>
          <w:ilvl w:val="0"/>
          <w:numId w:val="0"/>
        </w:numPr>
        <w:ind w:left="720" w:hanging="720"/>
      </w:pPr>
      <w:r w:rsidRPr="001E4E1B">
        <w:rPr>
          <w:lang w:val="en-GB"/>
        </w:rPr>
        <w:t>17.2</w:t>
      </w:r>
      <w:r w:rsidRPr="001E4E1B">
        <w:tab/>
      </w:r>
      <w:r w:rsidR="000C5392" w:rsidRPr="001E4E1B">
        <w:rPr>
          <w:lang w:val="en-GB"/>
        </w:rPr>
        <w:t xml:space="preserve">The Contractor shall be responsible for the acts, defaults, negligence and omissions of any Subcontractor, their agents, </w:t>
      </w:r>
      <w:r w:rsidR="00BA615A" w:rsidRPr="001E4E1B">
        <w:rPr>
          <w:lang w:val="en-GB"/>
        </w:rPr>
        <w:t>servants,</w:t>
      </w:r>
      <w:r w:rsidR="000C5392" w:rsidRPr="001E4E1B">
        <w:rPr>
          <w:lang w:val="en-GB"/>
        </w:rPr>
        <w:t xml:space="preserve"> or workmen.</w:t>
      </w:r>
    </w:p>
    <w:p w14:paraId="5E1640F4" w14:textId="112B8489" w:rsidR="000C5392" w:rsidRPr="001E4E1B" w:rsidRDefault="0011364A" w:rsidP="0011364A">
      <w:pPr>
        <w:pStyle w:val="CompendiumHeading1"/>
        <w:numPr>
          <w:ilvl w:val="0"/>
          <w:numId w:val="0"/>
        </w:numPr>
        <w:ind w:left="720" w:hanging="720"/>
        <w:rPr>
          <w:rFonts w:ascii="Times New Roman" w:hAnsi="Times New Roman"/>
          <w:u w:val="single"/>
        </w:rPr>
      </w:pPr>
      <w:bookmarkStart w:id="44" w:name="_Ref404151521"/>
      <w:r w:rsidRPr="001E4E1B">
        <w:rPr>
          <w:rFonts w:ascii="Times New Roman" w:hAnsi="Times New Roman"/>
        </w:rPr>
        <w:t>18.</w:t>
      </w:r>
      <w:r w:rsidRPr="001E4E1B">
        <w:rPr>
          <w:rFonts w:ascii="Times New Roman" w:hAnsi="Times New Roman"/>
        </w:rPr>
        <w:tab/>
      </w:r>
      <w:r w:rsidR="000C5392" w:rsidRPr="001E4E1B">
        <w:rPr>
          <w:rFonts w:ascii="Times New Roman" w:hAnsi="Times New Roman"/>
        </w:rPr>
        <w:t>REMEDIES</w:t>
      </w:r>
      <w:bookmarkEnd w:id="44"/>
    </w:p>
    <w:p w14:paraId="16C6C7B4" w14:textId="1C51918F" w:rsidR="000C5392" w:rsidRPr="001E4E1B" w:rsidRDefault="0011364A" w:rsidP="0011364A">
      <w:pPr>
        <w:pStyle w:val="CompendiumHeading2"/>
        <w:numPr>
          <w:ilvl w:val="0"/>
          <w:numId w:val="0"/>
        </w:numPr>
        <w:ind w:left="720" w:hanging="720"/>
      </w:pPr>
      <w:r w:rsidRPr="001E4E1B">
        <w:rPr>
          <w:lang w:val="en-GB"/>
        </w:rPr>
        <w:t>18.1</w:t>
      </w:r>
      <w:r w:rsidRPr="001E4E1B">
        <w:tab/>
      </w:r>
      <w:r w:rsidR="000C5392" w:rsidRPr="001E4E1B">
        <w:rPr>
          <w:lang w:val="en-GB"/>
        </w:rPr>
        <w:t xml:space="preserve">The rights and remedies of a Party under the Contract are cumulative and are without prejudice and in addition to any rights or remedies such Party may have at law or in equity. No exercise by a Party of any one right or remedy under the Contract, or at law or in equity shall operate </w:t>
      </w:r>
      <w:r w:rsidR="00BA615A" w:rsidRPr="001E4E1B">
        <w:rPr>
          <w:lang w:val="en-GB"/>
        </w:rPr>
        <w:t>to</w:t>
      </w:r>
      <w:r w:rsidR="000C5392" w:rsidRPr="001E4E1B">
        <w:rPr>
          <w:lang w:val="en-GB"/>
        </w:rPr>
        <w:t xml:space="preserve"> hinder or prevent the exercise by it of any other right or remedy under the Contract, at law or in equity.</w:t>
      </w:r>
    </w:p>
    <w:p w14:paraId="62E80FEB" w14:textId="1DCD9990" w:rsidR="000C5392" w:rsidRPr="001E4E1B" w:rsidRDefault="0011364A" w:rsidP="0011364A">
      <w:pPr>
        <w:pStyle w:val="CompendiumHeading2"/>
        <w:numPr>
          <w:ilvl w:val="0"/>
          <w:numId w:val="0"/>
        </w:numPr>
        <w:ind w:left="720" w:hanging="720"/>
      </w:pPr>
      <w:r w:rsidRPr="001E4E1B">
        <w:rPr>
          <w:lang w:val="en-GB"/>
        </w:rPr>
        <w:t>18.2</w:t>
      </w:r>
      <w:r w:rsidRPr="001E4E1B">
        <w:tab/>
      </w:r>
      <w:r w:rsidR="006B44BF" w:rsidRPr="001E4E1B">
        <w:rPr>
          <w:lang w:val="en-GB"/>
        </w:rPr>
        <w:t>KSL</w:t>
      </w:r>
      <w:r w:rsidR="000C5392" w:rsidRPr="001E4E1B">
        <w:rPr>
          <w:lang w:val="en-GB"/>
        </w:rPr>
        <w:t xml:space="preserve"> shall have the right, at its sole discretion, to elect to claim general damages in common law from the Contractor instead of imposing liquidated damages under the Contract.</w:t>
      </w:r>
    </w:p>
    <w:p w14:paraId="7BB787CE" w14:textId="3132E0B0" w:rsidR="000C5392" w:rsidRPr="001E4E1B" w:rsidRDefault="0011364A" w:rsidP="0011364A">
      <w:pPr>
        <w:pStyle w:val="CompendiumHeading1"/>
        <w:numPr>
          <w:ilvl w:val="0"/>
          <w:numId w:val="0"/>
        </w:numPr>
        <w:ind w:left="720" w:hanging="720"/>
        <w:rPr>
          <w:rFonts w:ascii="Times New Roman" w:hAnsi="Times New Roman"/>
        </w:rPr>
      </w:pPr>
      <w:bookmarkStart w:id="45" w:name="_Ref435688915"/>
      <w:r w:rsidRPr="001E4E1B">
        <w:rPr>
          <w:rFonts w:ascii="Times New Roman" w:hAnsi="Times New Roman"/>
        </w:rPr>
        <w:t>19.</w:t>
      </w:r>
      <w:r w:rsidRPr="001E4E1B">
        <w:rPr>
          <w:rFonts w:ascii="Times New Roman" w:hAnsi="Times New Roman"/>
        </w:rPr>
        <w:tab/>
      </w:r>
      <w:r w:rsidR="000C5392" w:rsidRPr="001E4E1B">
        <w:rPr>
          <w:rFonts w:ascii="Times New Roman" w:hAnsi="Times New Roman"/>
        </w:rPr>
        <w:t>VARIATION</w:t>
      </w:r>
      <w:bookmarkEnd w:id="45"/>
    </w:p>
    <w:p w14:paraId="4AE1D715" w14:textId="71889523" w:rsidR="000C5392" w:rsidRPr="001E4E1B" w:rsidRDefault="0011364A" w:rsidP="0011364A">
      <w:pPr>
        <w:pStyle w:val="CompendiumHeading2"/>
        <w:numPr>
          <w:ilvl w:val="0"/>
          <w:numId w:val="0"/>
        </w:numPr>
        <w:ind w:left="720" w:hanging="720"/>
      </w:pPr>
      <w:r w:rsidRPr="001E4E1B">
        <w:t>19.1</w:t>
      </w:r>
      <w:r w:rsidRPr="001E4E1B">
        <w:tab/>
      </w:r>
      <w:r w:rsidR="000C5392" w:rsidRPr="001E4E1B">
        <w:t>No variation of the Contract shall be of any force unless agreed upon in writing and signed by the authorised signatories of both Parties.</w:t>
      </w:r>
    </w:p>
    <w:p w14:paraId="5505142C" w14:textId="603DFF08" w:rsidR="000C5392" w:rsidRPr="001E4E1B" w:rsidRDefault="0011364A" w:rsidP="0011364A">
      <w:pPr>
        <w:pStyle w:val="CompendiumHeading1"/>
        <w:numPr>
          <w:ilvl w:val="0"/>
          <w:numId w:val="0"/>
        </w:numPr>
        <w:ind w:left="720" w:hanging="720"/>
        <w:rPr>
          <w:rFonts w:ascii="Times New Roman" w:hAnsi="Times New Roman"/>
        </w:rPr>
      </w:pPr>
      <w:bookmarkStart w:id="46" w:name="_Ref435688917"/>
      <w:r w:rsidRPr="001E4E1B">
        <w:rPr>
          <w:rFonts w:ascii="Times New Roman" w:hAnsi="Times New Roman"/>
        </w:rPr>
        <w:t>20.</w:t>
      </w:r>
      <w:r w:rsidRPr="001E4E1B">
        <w:rPr>
          <w:rFonts w:ascii="Times New Roman" w:hAnsi="Times New Roman"/>
        </w:rPr>
        <w:tab/>
      </w:r>
      <w:r w:rsidR="000C5392" w:rsidRPr="001E4E1B">
        <w:rPr>
          <w:rFonts w:ascii="Times New Roman" w:hAnsi="Times New Roman"/>
        </w:rPr>
        <w:t>WAIVER</w:t>
      </w:r>
      <w:bookmarkEnd w:id="46"/>
    </w:p>
    <w:p w14:paraId="3EE3CA21" w14:textId="5BBA99E8" w:rsidR="000C5392" w:rsidRPr="001E4E1B" w:rsidRDefault="0011364A" w:rsidP="0011364A">
      <w:pPr>
        <w:pStyle w:val="CompendiumHeading2"/>
        <w:numPr>
          <w:ilvl w:val="0"/>
          <w:numId w:val="0"/>
        </w:numPr>
        <w:ind w:left="720" w:hanging="720"/>
      </w:pPr>
      <w:r w:rsidRPr="001E4E1B">
        <w:t>20.1</w:t>
      </w:r>
      <w:r w:rsidRPr="001E4E1B">
        <w:tab/>
      </w:r>
      <w:r w:rsidR="000C5392" w:rsidRPr="001E4E1B">
        <w:t>In no event shall any delay, failure or omission on the part of either of the Parties in enforcing any right, power, privilege, claim or remedy (“</w:t>
      </w:r>
      <w:r w:rsidR="000C5392" w:rsidRPr="001E4E1B">
        <w:rPr>
          <w:b/>
        </w:rPr>
        <w:t>Remedy</w:t>
      </w:r>
      <w:r w:rsidR="000C5392" w:rsidRPr="001E4E1B">
        <w:t>”), which is conferred under the Contract or at law or in equity, or arises from any breach by the other Party, (a) be deemed to be or be construed as a waiver or variation thereof, or of any other such Remedy, in respect of the particular circumstances in question, or (b) operate so as to bar the enforcement or exercise thereof, or of any other such Remedy in any other instances at any time or times thereafter.</w:t>
      </w:r>
    </w:p>
    <w:p w14:paraId="43CE2E47" w14:textId="20AF35AC" w:rsidR="000C5392" w:rsidRPr="001E4E1B" w:rsidRDefault="0011364A" w:rsidP="0011364A">
      <w:pPr>
        <w:pStyle w:val="CompendiumHeading2"/>
        <w:numPr>
          <w:ilvl w:val="0"/>
          <w:numId w:val="0"/>
        </w:numPr>
        <w:ind w:left="720" w:hanging="720"/>
      </w:pPr>
      <w:r w:rsidRPr="001E4E1B">
        <w:rPr>
          <w:lang w:val="en-GB"/>
        </w:rPr>
        <w:t>20.2</w:t>
      </w:r>
      <w:r w:rsidRPr="001E4E1B">
        <w:tab/>
      </w:r>
      <w:r w:rsidR="000C5392" w:rsidRPr="001E4E1B">
        <w:rPr>
          <w:lang w:val="en-GB"/>
        </w:rPr>
        <w:t>No waiver of any breach of the Contract shall be deemed to be a waiver of any other or of any subsequent breach.</w:t>
      </w:r>
    </w:p>
    <w:p w14:paraId="57D22EE9" w14:textId="7CAAB988" w:rsidR="000C5392" w:rsidRPr="001E4E1B" w:rsidRDefault="0011364A" w:rsidP="0011364A">
      <w:pPr>
        <w:pStyle w:val="CompendiumHeading2"/>
        <w:numPr>
          <w:ilvl w:val="0"/>
          <w:numId w:val="0"/>
        </w:numPr>
        <w:ind w:left="720" w:hanging="720"/>
      </w:pPr>
      <w:r w:rsidRPr="001E4E1B">
        <w:t>20.3</w:t>
      </w:r>
      <w:r w:rsidRPr="001E4E1B">
        <w:tab/>
      </w:r>
      <w:r w:rsidR="000C5392" w:rsidRPr="001E4E1B">
        <w:t>Any waiver granted under the Contract must be in writing and may be given subject to conditions. Such waiver under the Contract shall be effective only in the instance and for the purpose for which it is given.</w:t>
      </w:r>
    </w:p>
    <w:p w14:paraId="355E87AC" w14:textId="1E4BBEB5" w:rsidR="000C5392" w:rsidRPr="001E4E1B" w:rsidRDefault="0011364A" w:rsidP="0011364A">
      <w:pPr>
        <w:pStyle w:val="CompendiumHeading1"/>
        <w:numPr>
          <w:ilvl w:val="0"/>
          <w:numId w:val="0"/>
        </w:numPr>
        <w:ind w:left="720" w:hanging="720"/>
        <w:rPr>
          <w:rFonts w:ascii="Times New Roman" w:hAnsi="Times New Roman"/>
          <w:u w:val="single"/>
        </w:rPr>
      </w:pPr>
      <w:bookmarkStart w:id="47" w:name="_Ref404151522"/>
      <w:r w:rsidRPr="001E4E1B">
        <w:rPr>
          <w:rFonts w:ascii="Times New Roman" w:hAnsi="Times New Roman"/>
        </w:rPr>
        <w:t>21.</w:t>
      </w:r>
      <w:r w:rsidRPr="001E4E1B">
        <w:rPr>
          <w:rFonts w:ascii="Times New Roman" w:hAnsi="Times New Roman"/>
        </w:rPr>
        <w:tab/>
      </w:r>
      <w:proofErr w:type="gramStart"/>
      <w:r w:rsidR="000C5392" w:rsidRPr="001E4E1B">
        <w:rPr>
          <w:rFonts w:ascii="Times New Roman" w:hAnsi="Times New Roman"/>
        </w:rPr>
        <w:t>SET-OFF</w:t>
      </w:r>
      <w:bookmarkEnd w:id="47"/>
      <w:proofErr w:type="gramEnd"/>
    </w:p>
    <w:p w14:paraId="0687A1F6" w14:textId="43BB94CF" w:rsidR="000C5392" w:rsidRPr="001E4E1B" w:rsidRDefault="0011364A" w:rsidP="0011364A">
      <w:pPr>
        <w:pStyle w:val="CompendiumHeading2"/>
        <w:numPr>
          <w:ilvl w:val="0"/>
          <w:numId w:val="0"/>
        </w:numPr>
        <w:ind w:left="720" w:hanging="720"/>
      </w:pPr>
      <w:r w:rsidRPr="001E4E1B">
        <w:t>21.1</w:t>
      </w:r>
      <w:r w:rsidRPr="001E4E1B">
        <w:tab/>
      </w:r>
      <w:r w:rsidR="000C5392" w:rsidRPr="001E4E1B">
        <w:t>Whenever under the Contract any sum of money (including liquidated damages and any other damages) shall be recoverable from or payable by the Contractor, the same may be deducted from any sum then due or which at any time thereafter may become due to the Contractor under the Contract</w:t>
      </w:r>
    </w:p>
    <w:p w14:paraId="1C5D10FE" w14:textId="03768E20" w:rsidR="000C5392" w:rsidRPr="001E4E1B" w:rsidRDefault="0011364A" w:rsidP="00F9628D">
      <w:pPr>
        <w:pStyle w:val="CompendiumHeading1"/>
        <w:numPr>
          <w:ilvl w:val="0"/>
          <w:numId w:val="0"/>
        </w:numPr>
        <w:rPr>
          <w:rFonts w:ascii="Times New Roman" w:hAnsi="Times New Roman"/>
        </w:rPr>
      </w:pPr>
      <w:bookmarkStart w:id="48" w:name="_Ref405972753"/>
      <w:r w:rsidRPr="001E4E1B">
        <w:rPr>
          <w:rFonts w:ascii="Times New Roman" w:hAnsi="Times New Roman"/>
        </w:rPr>
        <w:t>22.</w:t>
      </w:r>
      <w:r w:rsidRPr="001E4E1B">
        <w:rPr>
          <w:rFonts w:ascii="Times New Roman" w:hAnsi="Times New Roman"/>
        </w:rPr>
        <w:tab/>
      </w:r>
      <w:r w:rsidR="000C5392" w:rsidRPr="001E4E1B">
        <w:rPr>
          <w:rFonts w:ascii="Times New Roman" w:hAnsi="Times New Roman"/>
        </w:rPr>
        <w:t>entire and whole agreement</w:t>
      </w:r>
      <w:bookmarkEnd w:id="48"/>
    </w:p>
    <w:p w14:paraId="3961A3B6" w14:textId="58944573" w:rsidR="000C5392" w:rsidRPr="001E4E1B" w:rsidRDefault="0011364A" w:rsidP="0011364A">
      <w:pPr>
        <w:pStyle w:val="CompendiumHeading2"/>
        <w:numPr>
          <w:ilvl w:val="0"/>
          <w:numId w:val="0"/>
        </w:numPr>
        <w:ind w:left="720" w:hanging="720"/>
      </w:pPr>
      <w:r w:rsidRPr="001E4E1B">
        <w:rPr>
          <w:lang w:val="en-GB"/>
        </w:rPr>
        <w:lastRenderedPageBreak/>
        <w:t>22.1</w:t>
      </w:r>
      <w:r w:rsidRPr="001E4E1B">
        <w:tab/>
      </w:r>
      <w:r w:rsidR="000C5392" w:rsidRPr="001E4E1B">
        <w:rPr>
          <w:lang w:val="en-GB"/>
        </w:rPr>
        <w:t>The Contract contains the entire and whole agreement between the Parties relating to the subject matter of the Contract.</w:t>
      </w:r>
    </w:p>
    <w:p w14:paraId="71D242DF" w14:textId="05C15B79" w:rsidR="000C5392" w:rsidRPr="001E4E1B" w:rsidRDefault="0011364A" w:rsidP="0011364A">
      <w:pPr>
        <w:pStyle w:val="CompendiumHeading1"/>
        <w:numPr>
          <w:ilvl w:val="0"/>
          <w:numId w:val="0"/>
        </w:numPr>
        <w:ind w:left="720" w:hanging="720"/>
        <w:rPr>
          <w:rFonts w:ascii="Times New Roman" w:hAnsi="Times New Roman"/>
          <w:u w:val="single"/>
        </w:rPr>
      </w:pPr>
      <w:bookmarkStart w:id="49" w:name="_Ref405972754"/>
      <w:r w:rsidRPr="001E4E1B">
        <w:rPr>
          <w:rFonts w:ascii="Times New Roman" w:hAnsi="Times New Roman"/>
        </w:rPr>
        <w:t>23.</w:t>
      </w:r>
      <w:r w:rsidRPr="001E4E1B">
        <w:rPr>
          <w:rFonts w:ascii="Times New Roman" w:hAnsi="Times New Roman"/>
        </w:rPr>
        <w:tab/>
      </w:r>
      <w:r w:rsidR="000C5392" w:rsidRPr="001E4E1B">
        <w:rPr>
          <w:rFonts w:ascii="Times New Roman" w:hAnsi="Times New Roman"/>
        </w:rPr>
        <w:t>severability</w:t>
      </w:r>
      <w:bookmarkEnd w:id="49"/>
    </w:p>
    <w:p w14:paraId="2A5C6956" w14:textId="774D77B5" w:rsidR="000C5392" w:rsidRPr="001E4E1B" w:rsidRDefault="0011364A" w:rsidP="0011364A">
      <w:pPr>
        <w:pStyle w:val="CompendiumHeading2"/>
        <w:numPr>
          <w:ilvl w:val="0"/>
          <w:numId w:val="0"/>
        </w:numPr>
        <w:ind w:left="720" w:hanging="720"/>
      </w:pPr>
      <w:r w:rsidRPr="001E4E1B">
        <w:t>23.1</w:t>
      </w:r>
      <w:r w:rsidRPr="001E4E1B">
        <w:tab/>
      </w:r>
      <w:r w:rsidR="000C5392" w:rsidRPr="001E4E1B">
        <w:t xml:space="preserve">In the event any provision in the Contract is determined to be illegal, </w:t>
      </w:r>
      <w:r w:rsidR="002A0B2E" w:rsidRPr="001E4E1B">
        <w:t>invalid,</w:t>
      </w:r>
      <w:r w:rsidR="000C5392" w:rsidRPr="001E4E1B">
        <w:t xml:space="preserve"> or unenforceable, in whole or in part, such provision or part of it shall, to the extent it is illegal, invalid or unenforceable, be deemed not to form part of the Contract and the legality, validity and enforceability of the remainder of the Contract shall not be affected.</w:t>
      </w:r>
    </w:p>
    <w:p w14:paraId="3641D9B1" w14:textId="77E99A3C" w:rsidR="000C5392" w:rsidRPr="001E4E1B" w:rsidRDefault="0011364A" w:rsidP="0011364A">
      <w:pPr>
        <w:pStyle w:val="CompendiumHeading1"/>
        <w:numPr>
          <w:ilvl w:val="0"/>
          <w:numId w:val="0"/>
        </w:numPr>
        <w:ind w:left="720" w:hanging="720"/>
        <w:rPr>
          <w:rFonts w:ascii="Times New Roman" w:hAnsi="Times New Roman"/>
          <w:u w:val="single"/>
        </w:rPr>
      </w:pPr>
      <w:bookmarkStart w:id="50" w:name="_Ref458161769"/>
      <w:r w:rsidRPr="001E4E1B">
        <w:rPr>
          <w:rFonts w:ascii="Times New Roman" w:hAnsi="Times New Roman"/>
        </w:rPr>
        <w:t>24.</w:t>
      </w:r>
      <w:r w:rsidRPr="001E4E1B">
        <w:rPr>
          <w:rFonts w:ascii="Times New Roman" w:hAnsi="Times New Roman"/>
        </w:rPr>
        <w:tab/>
      </w:r>
      <w:r w:rsidR="000C5392" w:rsidRPr="001E4E1B">
        <w:rPr>
          <w:rFonts w:ascii="Times New Roman" w:hAnsi="Times New Roman"/>
        </w:rPr>
        <w:t>SURVIVING PROVISIONS</w:t>
      </w:r>
      <w:bookmarkEnd w:id="50"/>
    </w:p>
    <w:p w14:paraId="17491FCA" w14:textId="1644AE12" w:rsidR="000C5392" w:rsidRPr="001E4E1B" w:rsidRDefault="0011364A" w:rsidP="0011364A">
      <w:pPr>
        <w:pStyle w:val="CompendiumHeading2"/>
        <w:numPr>
          <w:ilvl w:val="0"/>
          <w:numId w:val="0"/>
        </w:numPr>
        <w:ind w:left="720" w:hanging="720"/>
      </w:pPr>
      <w:r w:rsidRPr="001E4E1B">
        <w:t>24.1</w:t>
      </w:r>
      <w:r w:rsidRPr="001E4E1B">
        <w:tab/>
      </w:r>
      <w:r w:rsidR="000C5392" w:rsidRPr="001E4E1B">
        <w:t xml:space="preserve">Any provision of the Contract that expressly or by implication is intended to come into or continue in force on or after termination or expiry of the Contract, including Clauses </w:t>
      </w:r>
      <w:r w:rsidR="000C5392" w:rsidRPr="00330C68">
        <w:t xml:space="preserve">12 (Gifts, Inducements and Rewards), </w:t>
      </w:r>
      <w:r w:rsidR="002776A1" w:rsidRPr="00330C68">
        <w:t>13.3</w:t>
      </w:r>
      <w:r w:rsidR="000C5392" w:rsidRPr="00330C68">
        <w:t xml:space="preserve"> and </w:t>
      </w:r>
      <w:r w:rsidR="002776A1" w:rsidRPr="00330C68">
        <w:t>13.4</w:t>
      </w:r>
      <w:r w:rsidR="000C5392" w:rsidRPr="00330C68">
        <w:t xml:space="preserve"> (Termination),</w:t>
      </w:r>
      <w:r w:rsidR="002776A1" w:rsidRPr="00330C68">
        <w:t xml:space="preserve"> 15</w:t>
      </w:r>
      <w:r w:rsidR="000C5392" w:rsidRPr="00330C68">
        <w:t xml:space="preserve"> (Correspondence), 18 (Remedies), 19 (Variation), 20 (Waiver), 21 (Set-off), 22 (Entire and Whole Agreement), 23 (Severability), 24 (Surviving Provisions), 25 (Governing Law), 26A (Escalation of Disputes), 27 (Mediation), 28 (Dispute Resolution) and 29 (Order of Precedence), shall survive the termination or expiry of the Contract</w:t>
      </w:r>
      <w:r w:rsidR="000C5392" w:rsidRPr="00330C68">
        <w:rPr>
          <w:highlight w:val="lightGray"/>
        </w:rPr>
        <w:t>.</w:t>
      </w:r>
      <w:r w:rsidR="000C5392" w:rsidRPr="001E4E1B">
        <w:t xml:space="preserve"> </w:t>
      </w:r>
    </w:p>
    <w:p w14:paraId="6B553C9B" w14:textId="3278E8E0" w:rsidR="000C5392" w:rsidRPr="001E4E1B" w:rsidRDefault="0011364A" w:rsidP="0011364A">
      <w:pPr>
        <w:pStyle w:val="CompendiumHeading1"/>
        <w:numPr>
          <w:ilvl w:val="0"/>
          <w:numId w:val="0"/>
        </w:numPr>
        <w:ind w:left="720" w:hanging="720"/>
        <w:rPr>
          <w:rFonts w:ascii="Times New Roman" w:hAnsi="Times New Roman"/>
        </w:rPr>
      </w:pPr>
      <w:bookmarkStart w:id="51" w:name="_Ref404151510"/>
      <w:r w:rsidRPr="001E4E1B">
        <w:rPr>
          <w:rFonts w:ascii="Times New Roman" w:hAnsi="Times New Roman"/>
        </w:rPr>
        <w:t>25.</w:t>
      </w:r>
      <w:r w:rsidRPr="001E4E1B">
        <w:rPr>
          <w:rFonts w:ascii="Times New Roman" w:hAnsi="Times New Roman"/>
        </w:rPr>
        <w:tab/>
      </w:r>
      <w:r w:rsidR="000C5392" w:rsidRPr="001E4E1B">
        <w:rPr>
          <w:rFonts w:ascii="Times New Roman" w:hAnsi="Times New Roman"/>
        </w:rPr>
        <w:t>Governing LAW</w:t>
      </w:r>
      <w:bookmarkEnd w:id="51"/>
    </w:p>
    <w:p w14:paraId="4002F74D" w14:textId="638A9910" w:rsidR="000C5392" w:rsidRPr="001E4E1B" w:rsidRDefault="0011364A" w:rsidP="0011364A">
      <w:pPr>
        <w:pStyle w:val="CompendiumHeading2"/>
        <w:numPr>
          <w:ilvl w:val="0"/>
          <w:numId w:val="0"/>
        </w:numPr>
        <w:ind w:left="720" w:hanging="720"/>
      </w:pPr>
      <w:r w:rsidRPr="001E4E1B">
        <w:rPr>
          <w:lang w:val="en-GB"/>
        </w:rPr>
        <w:t>25.1</w:t>
      </w:r>
      <w:r w:rsidRPr="001E4E1B">
        <w:tab/>
      </w:r>
      <w:r w:rsidR="000C5392" w:rsidRPr="001E4E1B">
        <w:rPr>
          <w:lang w:val="en-GB"/>
        </w:rPr>
        <w:t xml:space="preserve">The Contract shall be deemed to be made in Singapore and shall be governed </w:t>
      </w:r>
      <w:r w:rsidR="000C5392" w:rsidRPr="001E4E1B">
        <w:rPr>
          <w:spacing w:val="-2"/>
          <w:lang w:val="en-GB"/>
        </w:rPr>
        <w:t>by</w:t>
      </w:r>
      <w:r w:rsidR="000C5392" w:rsidRPr="001E4E1B">
        <w:rPr>
          <w:lang w:val="en-GB"/>
        </w:rPr>
        <w:t xml:space="preserve"> and construed in accordance with the laws of the Republic of Singapore.</w:t>
      </w:r>
    </w:p>
    <w:p w14:paraId="4CD61B84" w14:textId="571EE3C9" w:rsidR="000C5392" w:rsidRPr="001E4E1B" w:rsidRDefault="000C5392" w:rsidP="0011364A">
      <w:pPr>
        <w:pStyle w:val="CompendiumHeading1"/>
        <w:numPr>
          <w:ilvl w:val="0"/>
          <w:numId w:val="0"/>
        </w:numPr>
        <w:ind w:left="720" w:hanging="720"/>
        <w:rPr>
          <w:rFonts w:ascii="Times New Roman" w:hAnsi="Times New Roman"/>
        </w:rPr>
      </w:pPr>
      <w:bookmarkStart w:id="52" w:name="_Ref509408239"/>
      <w:r w:rsidRPr="001E4E1B">
        <w:rPr>
          <w:rFonts w:ascii="Times New Roman" w:hAnsi="Times New Roman"/>
        </w:rPr>
        <w:t>26A.</w:t>
      </w:r>
      <w:r w:rsidR="0011364A" w:rsidRPr="001E4E1B">
        <w:rPr>
          <w:rFonts w:ascii="Times New Roman" w:hAnsi="Times New Roman"/>
        </w:rPr>
        <w:tab/>
      </w:r>
      <w:r w:rsidRPr="001E4E1B">
        <w:rPr>
          <w:rFonts w:ascii="Times New Roman" w:hAnsi="Times New Roman"/>
        </w:rPr>
        <w:t>ESCALATION OF DISPUTES</w:t>
      </w:r>
      <w:bookmarkEnd w:id="52"/>
    </w:p>
    <w:p w14:paraId="4CEA68ED" w14:textId="0C30A937" w:rsidR="000C5392" w:rsidRPr="001E4E1B" w:rsidRDefault="000C5392" w:rsidP="0011364A">
      <w:pPr>
        <w:pStyle w:val="CompendiumHeading2"/>
        <w:numPr>
          <w:ilvl w:val="0"/>
          <w:numId w:val="0"/>
        </w:numPr>
        <w:ind w:left="720" w:hanging="720"/>
      </w:pPr>
      <w:r w:rsidRPr="001E4E1B">
        <w:t>26A.1</w:t>
      </w:r>
      <w:r w:rsidRPr="001E4E1B">
        <w:tab/>
        <w:t xml:space="preserve">In the event of any dispute, claim, </w:t>
      </w:r>
      <w:r w:rsidR="002A0B2E" w:rsidRPr="001E4E1B">
        <w:t>question,</w:t>
      </w:r>
      <w:r w:rsidRPr="001E4E1B">
        <w:t xml:space="preserve"> or disagreement arising out of or relating to the Contract or its subject matter or formation (a “</w:t>
      </w:r>
      <w:r w:rsidRPr="001E4E1B">
        <w:rPr>
          <w:b/>
        </w:rPr>
        <w:t>Dispute</w:t>
      </w:r>
      <w:r w:rsidRPr="001E4E1B">
        <w:t>”), no Party shall proceed to mediation or any form of dispute resolution unless the Parties have referred the Dispute to a senior officer of each Party (each, an “</w:t>
      </w:r>
      <w:r w:rsidRPr="001E4E1B">
        <w:rPr>
          <w:b/>
        </w:rPr>
        <w:t>Officer</w:t>
      </w:r>
      <w:r w:rsidRPr="001E4E1B">
        <w:t>”) who shall negotiate in good faith with a view to resolution of such Dispute.</w:t>
      </w:r>
    </w:p>
    <w:p w14:paraId="57C81AFF" w14:textId="77777777" w:rsidR="000C5392" w:rsidRPr="001E4E1B" w:rsidRDefault="000C5392" w:rsidP="00411821">
      <w:pPr>
        <w:pStyle w:val="CompendiumHeading2"/>
        <w:numPr>
          <w:ilvl w:val="0"/>
          <w:numId w:val="0"/>
        </w:numPr>
        <w:ind w:left="720" w:hanging="720"/>
      </w:pPr>
      <w:r w:rsidRPr="001E4E1B">
        <w:rPr>
          <w:lang w:val="en-GB"/>
        </w:rPr>
        <w:t>26A.2</w:t>
      </w:r>
      <w:r w:rsidRPr="001E4E1B">
        <w:tab/>
      </w:r>
      <w:r w:rsidRPr="001E4E1B">
        <w:rPr>
          <w:lang w:val="en-GB"/>
        </w:rPr>
        <w:t>If such Dispute is not resolved by agreement between the Officers within 14 working days after the date of referral of the Dispute to the Officers, any Party may proceed to:</w:t>
      </w:r>
    </w:p>
    <w:p w14:paraId="32C08CBE" w14:textId="5F1A8F51" w:rsidR="000C5392" w:rsidRPr="001E4E1B" w:rsidRDefault="00411821" w:rsidP="00411821">
      <w:pPr>
        <w:pStyle w:val="CompendiumHeading4"/>
        <w:numPr>
          <w:ilvl w:val="0"/>
          <w:numId w:val="0"/>
        </w:numPr>
        <w:ind w:left="1440" w:hanging="720"/>
      </w:pPr>
      <w:r w:rsidRPr="001E4E1B">
        <w:rPr>
          <w:lang w:val="en-GB"/>
        </w:rPr>
        <w:t>(a)</w:t>
      </w:r>
      <w:r w:rsidRPr="001E4E1B">
        <w:tab/>
      </w:r>
      <w:r w:rsidR="000C5392" w:rsidRPr="001E4E1B">
        <w:rPr>
          <w:lang w:val="en-GB"/>
        </w:rPr>
        <w:t>if the Dispute is within the jurisdiction of the Small Claims Tribunals, refer the Dispute to the Small Claims Tribunals; or</w:t>
      </w:r>
    </w:p>
    <w:p w14:paraId="1FE42247" w14:textId="661958A4" w:rsidR="00CD720A" w:rsidRDefault="00411821" w:rsidP="00411821">
      <w:pPr>
        <w:pStyle w:val="CompendiumHeading4"/>
        <w:numPr>
          <w:ilvl w:val="3"/>
          <w:numId w:val="0"/>
        </w:numPr>
        <w:ind w:left="1440" w:hanging="720"/>
      </w:pPr>
      <w:r w:rsidRPr="001E4E1B">
        <w:t>(b)</w:t>
      </w:r>
      <w:r w:rsidRPr="001E4E1B">
        <w:tab/>
      </w:r>
      <w:r w:rsidR="000C5392" w:rsidRPr="001E4E1B">
        <w:t>give the other Party wr</w:t>
      </w:r>
      <w:r w:rsidR="002A0B2E" w:rsidRPr="001E4E1B">
        <w:t>itt</w:t>
      </w:r>
      <w:r w:rsidR="000C5392" w:rsidRPr="001E4E1B">
        <w:t>en notice for mediation as contemplated in Clause 27 (Mediation).</w:t>
      </w:r>
    </w:p>
    <w:p w14:paraId="6B3474D9" w14:textId="2599DFF7" w:rsidR="00F66716" w:rsidRDefault="00F66716" w:rsidP="08212F34">
      <w:pPr>
        <w:pStyle w:val="CompendiumHeading4"/>
        <w:numPr>
          <w:ilvl w:val="0"/>
          <w:numId w:val="0"/>
        </w:numPr>
      </w:pPr>
    </w:p>
    <w:p w14:paraId="0E03BBB0" w14:textId="5606E628" w:rsidR="000C5392" w:rsidRPr="00330C68" w:rsidRDefault="00411821" w:rsidP="00330C68">
      <w:pPr>
        <w:spacing w:after="200" w:line="276" w:lineRule="auto"/>
        <w:rPr>
          <w:b/>
          <w:bCs/>
          <w:sz w:val="24"/>
          <w:szCs w:val="24"/>
        </w:rPr>
      </w:pPr>
      <w:bookmarkStart w:id="53" w:name="_Ref404259620"/>
      <w:r w:rsidRPr="00330C68">
        <w:rPr>
          <w:sz w:val="24"/>
          <w:szCs w:val="24"/>
        </w:rPr>
        <w:t>27.</w:t>
      </w:r>
      <w:r w:rsidRPr="00330C68">
        <w:rPr>
          <w:sz w:val="24"/>
          <w:szCs w:val="24"/>
        </w:rPr>
        <w:tab/>
      </w:r>
      <w:bookmarkEnd w:id="53"/>
      <w:r w:rsidR="00330C68">
        <w:rPr>
          <w:b/>
          <w:bCs/>
          <w:sz w:val="24"/>
          <w:szCs w:val="24"/>
        </w:rPr>
        <w:t>MEDIATION</w:t>
      </w:r>
    </w:p>
    <w:p w14:paraId="404403C3" w14:textId="248DFC29" w:rsidR="000C5392" w:rsidRPr="001E4E1B" w:rsidRDefault="00411821" w:rsidP="00411821">
      <w:pPr>
        <w:pStyle w:val="CompendiumHeading2"/>
        <w:numPr>
          <w:ilvl w:val="0"/>
          <w:numId w:val="0"/>
        </w:numPr>
        <w:ind w:left="720" w:hanging="720"/>
      </w:pPr>
      <w:bookmarkStart w:id="54" w:name="_Ref404171310"/>
      <w:r w:rsidRPr="001E4E1B">
        <w:rPr>
          <w:lang w:val="en-GB"/>
        </w:rPr>
        <w:t>27.1</w:t>
      </w:r>
      <w:r w:rsidRPr="001E4E1B">
        <w:tab/>
      </w:r>
      <w:r w:rsidR="000C5392" w:rsidRPr="001E4E1B">
        <w:rPr>
          <w:lang w:val="en-GB"/>
        </w:rPr>
        <w:t xml:space="preserve">Notwithstanding anything in the Contract, in the event of any Dispute and subject to Clauses 26A, </w:t>
      </w:r>
      <w:r w:rsidR="002776A1" w:rsidRPr="001E4E1B">
        <w:rPr>
          <w:lang w:val="en-GB"/>
        </w:rPr>
        <w:t>27.3</w:t>
      </w:r>
      <w:r w:rsidR="000C5392" w:rsidRPr="001E4E1B">
        <w:rPr>
          <w:lang w:val="en-GB"/>
        </w:rPr>
        <w:t xml:space="preserve"> and </w:t>
      </w:r>
      <w:r w:rsidR="002776A1" w:rsidRPr="001E4E1B">
        <w:rPr>
          <w:lang w:val="en-GB"/>
        </w:rPr>
        <w:t>27.4</w:t>
      </w:r>
      <w:r w:rsidR="000C5392" w:rsidRPr="001E4E1B">
        <w:rPr>
          <w:lang w:val="en-GB"/>
        </w:rPr>
        <w:t xml:space="preserve">, no Party shall proceed to any form of dispute resolution </w:t>
      </w:r>
      <w:r w:rsidR="000C5392" w:rsidRPr="001E4E1B">
        <w:rPr>
          <w:lang w:val="en-GB"/>
        </w:rPr>
        <w:lastRenderedPageBreak/>
        <w:t xml:space="preserve">unless the Parties have made reasonable efforts to resolve the same through mediation in accordance with the mediation procedure of the Singapore Mediation Centre. The Parties shall be deemed to have made reasonable efforts in accordance with this Clause </w:t>
      </w:r>
      <w:r w:rsidR="002776A1" w:rsidRPr="001E4E1B">
        <w:rPr>
          <w:lang w:val="en-GB"/>
        </w:rPr>
        <w:t>27.1</w:t>
      </w:r>
      <w:r w:rsidR="000C5392" w:rsidRPr="001E4E1B">
        <w:rPr>
          <w:lang w:val="en-GB"/>
        </w:rPr>
        <w:t xml:space="preserve"> if they have gone through at least one mediation session at the Singapore Mediation Centre.</w:t>
      </w:r>
      <w:bookmarkEnd w:id="54"/>
    </w:p>
    <w:p w14:paraId="0C512BDB" w14:textId="018B4642" w:rsidR="000C5392" w:rsidRPr="001E4E1B" w:rsidRDefault="00411821" w:rsidP="00411821">
      <w:pPr>
        <w:pStyle w:val="CompendiumHeading2"/>
        <w:numPr>
          <w:ilvl w:val="0"/>
          <w:numId w:val="0"/>
        </w:numPr>
        <w:ind w:left="720" w:hanging="720"/>
      </w:pPr>
      <w:bookmarkStart w:id="55" w:name="_Ref404171333"/>
      <w:r w:rsidRPr="001E4E1B">
        <w:rPr>
          <w:lang w:val="en-GB"/>
        </w:rPr>
        <w:t>27.2</w:t>
      </w:r>
      <w:r w:rsidRPr="001E4E1B">
        <w:tab/>
      </w:r>
      <w:r w:rsidR="000C5392" w:rsidRPr="001E4E1B">
        <w:rPr>
          <w:lang w:val="en-GB"/>
        </w:rPr>
        <w:t>A Party who receives a wr</w:t>
      </w:r>
      <w:r w:rsidR="00F11D97" w:rsidRPr="001E4E1B">
        <w:rPr>
          <w:lang w:val="en-GB"/>
        </w:rPr>
        <w:t>itt</w:t>
      </w:r>
      <w:r w:rsidR="000C5392" w:rsidRPr="001E4E1B">
        <w:rPr>
          <w:lang w:val="en-GB"/>
        </w:rPr>
        <w:t>en notice for mediation from the other Party shall consent and participate in the mediation process in accordance with Clause 27.</w:t>
      </w:r>
      <w:bookmarkEnd w:id="55"/>
    </w:p>
    <w:p w14:paraId="210C2622" w14:textId="7B808983" w:rsidR="000C5392" w:rsidRPr="001E4E1B" w:rsidRDefault="00411821" w:rsidP="00411821">
      <w:pPr>
        <w:pStyle w:val="CompendiumHeading2"/>
        <w:numPr>
          <w:ilvl w:val="0"/>
          <w:numId w:val="0"/>
        </w:numPr>
        <w:ind w:left="720" w:hanging="720"/>
      </w:pPr>
      <w:bookmarkStart w:id="56" w:name="_Ref404171301"/>
      <w:r w:rsidRPr="001E4E1B">
        <w:rPr>
          <w:lang w:val="en-GB"/>
        </w:rPr>
        <w:t>27.3</w:t>
      </w:r>
      <w:r w:rsidRPr="001E4E1B">
        <w:tab/>
      </w:r>
      <w:r w:rsidR="000C5392" w:rsidRPr="001E4E1B">
        <w:rPr>
          <w:lang w:val="en-GB"/>
        </w:rPr>
        <w:t xml:space="preserve">The mediation session is to commence no later than </w:t>
      </w:r>
      <w:r w:rsidR="000C5392" w:rsidRPr="001E4E1B">
        <w:rPr>
          <w:b/>
          <w:bCs/>
          <w:lang w:val="en-GB"/>
        </w:rPr>
        <w:t>ninety (90)</w:t>
      </w:r>
      <w:r w:rsidR="000C5392" w:rsidRPr="001E4E1B">
        <w:rPr>
          <w:lang w:val="en-GB"/>
        </w:rPr>
        <w:t xml:space="preserve"> days from the date of the wr</w:t>
      </w:r>
      <w:r w:rsidR="00F11D97" w:rsidRPr="001E4E1B">
        <w:rPr>
          <w:lang w:val="en-GB"/>
        </w:rPr>
        <w:t>itt</w:t>
      </w:r>
      <w:r w:rsidR="000C5392" w:rsidRPr="001E4E1B">
        <w:rPr>
          <w:lang w:val="en-GB"/>
        </w:rPr>
        <w:t>en notice of mediation failing which either Party may proceed to dispute resolution.</w:t>
      </w:r>
      <w:bookmarkEnd w:id="56"/>
    </w:p>
    <w:p w14:paraId="6A1FBB51" w14:textId="3A9D25BC" w:rsidR="000C5392" w:rsidRPr="001E4E1B" w:rsidRDefault="00411821" w:rsidP="00411821">
      <w:pPr>
        <w:pStyle w:val="CompendiumHeading2"/>
        <w:numPr>
          <w:ilvl w:val="0"/>
          <w:numId w:val="0"/>
        </w:numPr>
        <w:ind w:left="709" w:hanging="709"/>
      </w:pPr>
      <w:bookmarkStart w:id="57" w:name="_Ref508870424"/>
      <w:bookmarkStart w:id="58" w:name="_Ref514850245"/>
      <w:r w:rsidRPr="001E4E1B">
        <w:t>27.4</w:t>
      </w:r>
      <w:r w:rsidRPr="001E4E1B">
        <w:tab/>
      </w:r>
      <w:r w:rsidR="000C5392" w:rsidRPr="001E4E1B">
        <w:t xml:space="preserve">Clause </w:t>
      </w:r>
      <w:r w:rsidR="002776A1" w:rsidRPr="001E4E1B">
        <w:t xml:space="preserve">27.1 </w:t>
      </w:r>
      <w:r w:rsidR="000C5392" w:rsidRPr="001E4E1B">
        <w:t xml:space="preserve">shall not apply to a Dispute referred to the Small Claims Tribunals, provided that: </w:t>
      </w:r>
    </w:p>
    <w:p w14:paraId="5E6211E1" w14:textId="7EC7077C" w:rsidR="000C5392" w:rsidRPr="001E4E1B" w:rsidRDefault="00411821" w:rsidP="00411821">
      <w:pPr>
        <w:pStyle w:val="CompendiumHeading4"/>
        <w:numPr>
          <w:ilvl w:val="0"/>
          <w:numId w:val="0"/>
        </w:numPr>
        <w:ind w:left="1440" w:hanging="720"/>
      </w:pPr>
      <w:r w:rsidRPr="001E4E1B">
        <w:t>(a)</w:t>
      </w:r>
      <w:r w:rsidRPr="001E4E1B">
        <w:tab/>
      </w:r>
      <w:r w:rsidR="000C5392" w:rsidRPr="001E4E1B">
        <w:t xml:space="preserve">the Parties attend a consultation session before a Registrar (where the Parties will be given an opportunity to resolve the Dispute amicably) after a claim is filed with the Small Claims Tribunals; and </w:t>
      </w:r>
    </w:p>
    <w:p w14:paraId="7354BD73" w14:textId="4D71F9C7" w:rsidR="000C5392" w:rsidRPr="001E4E1B" w:rsidRDefault="00411821" w:rsidP="00411821">
      <w:pPr>
        <w:pStyle w:val="CompendiumHeading4"/>
        <w:numPr>
          <w:ilvl w:val="0"/>
          <w:numId w:val="0"/>
        </w:numPr>
        <w:ind w:left="1440" w:hanging="720"/>
      </w:pPr>
      <w:r w:rsidRPr="001E4E1B">
        <w:t>(b)</w:t>
      </w:r>
      <w:r w:rsidRPr="001E4E1B">
        <w:tab/>
      </w:r>
      <w:r w:rsidR="000C5392" w:rsidRPr="001E4E1B">
        <w:t xml:space="preserve">the proceedings relating to such Dispute are not: </w:t>
      </w:r>
    </w:p>
    <w:p w14:paraId="14F4E761" w14:textId="520791DC" w:rsidR="000C5392" w:rsidRPr="001E4E1B" w:rsidRDefault="000C5392" w:rsidP="43810D5E">
      <w:pPr>
        <w:pStyle w:val="CompendiumHeading5"/>
      </w:pPr>
      <w:r w:rsidRPr="001E4E1B">
        <w:rPr>
          <w:lang w:val="en-GB"/>
        </w:rPr>
        <w:t>discontinued by the Registrar pursuant to Section 17(3) of the Small Claims Tribunal Act; or</w:t>
      </w:r>
    </w:p>
    <w:p w14:paraId="125D3ECC" w14:textId="176173CE" w:rsidR="000C5392" w:rsidRPr="001E4E1B" w:rsidRDefault="00411821" w:rsidP="00411821">
      <w:pPr>
        <w:pStyle w:val="CompendiumHeading5"/>
        <w:numPr>
          <w:ilvl w:val="0"/>
          <w:numId w:val="0"/>
        </w:numPr>
        <w:ind w:left="2160" w:hanging="720"/>
      </w:pPr>
      <w:r w:rsidRPr="001E4E1B">
        <w:rPr>
          <w:lang w:val="en-GB"/>
        </w:rPr>
        <w:t>(ii)</w:t>
      </w:r>
      <w:r w:rsidRPr="001E4E1B">
        <w:tab/>
      </w:r>
      <w:r w:rsidR="000C5392" w:rsidRPr="001E4E1B">
        <w:rPr>
          <w:lang w:val="en-GB"/>
        </w:rPr>
        <w:t>transferred out of the Small Claims Tribunals before or pursuant to such consultation session.</w:t>
      </w:r>
      <w:bookmarkEnd w:id="57"/>
    </w:p>
    <w:bookmarkEnd w:id="58"/>
    <w:p w14:paraId="1E3EC153" w14:textId="6198B1D9" w:rsidR="000C5392" w:rsidRPr="001E4E1B" w:rsidRDefault="00146069" w:rsidP="00146069">
      <w:pPr>
        <w:pStyle w:val="CompendiumHeading3"/>
        <w:numPr>
          <w:ilvl w:val="0"/>
          <w:numId w:val="0"/>
        </w:numPr>
        <w:ind w:left="720" w:hanging="720"/>
      </w:pPr>
      <w:r w:rsidRPr="001E4E1B">
        <w:rPr>
          <w:lang w:val="en-GB"/>
        </w:rPr>
        <w:t>27.5</w:t>
      </w:r>
      <w:r w:rsidRPr="001E4E1B">
        <w:tab/>
      </w:r>
      <w:r w:rsidR="000C5392" w:rsidRPr="001E4E1B">
        <w:rPr>
          <w:lang w:val="en-GB"/>
        </w:rPr>
        <w:t xml:space="preserve">Failure to comply with Clause </w:t>
      </w:r>
      <w:r w:rsidR="002776A1" w:rsidRPr="001E4E1B">
        <w:rPr>
          <w:lang w:val="en-GB"/>
        </w:rPr>
        <w:t>27.1</w:t>
      </w:r>
      <w:r w:rsidR="000C5392" w:rsidRPr="001E4E1B">
        <w:rPr>
          <w:lang w:val="en-GB"/>
        </w:rPr>
        <w:t xml:space="preserve"> or </w:t>
      </w:r>
      <w:r w:rsidR="002776A1" w:rsidRPr="001E4E1B">
        <w:rPr>
          <w:lang w:val="en-GB"/>
        </w:rPr>
        <w:t>27.2</w:t>
      </w:r>
      <w:r w:rsidR="000C5392" w:rsidRPr="001E4E1B">
        <w:rPr>
          <w:lang w:val="en-GB"/>
        </w:rPr>
        <w:t xml:space="preserve"> shall be deemed to be a breach of the Contract.</w:t>
      </w:r>
    </w:p>
    <w:p w14:paraId="40AB78A0" w14:textId="79974372" w:rsidR="000C5392" w:rsidRPr="001E4E1B" w:rsidRDefault="00146069" w:rsidP="00146069">
      <w:pPr>
        <w:pStyle w:val="CompendiumHeading1"/>
        <w:numPr>
          <w:ilvl w:val="0"/>
          <w:numId w:val="0"/>
        </w:numPr>
        <w:ind w:left="720" w:hanging="720"/>
        <w:rPr>
          <w:rFonts w:ascii="Times New Roman" w:hAnsi="Times New Roman"/>
        </w:rPr>
      </w:pPr>
      <w:bookmarkStart w:id="59" w:name="_Ref411411679"/>
      <w:r w:rsidRPr="001E4E1B">
        <w:rPr>
          <w:rFonts w:ascii="Times New Roman" w:hAnsi="Times New Roman"/>
        </w:rPr>
        <w:t>28.</w:t>
      </w:r>
      <w:r w:rsidRPr="001E4E1B">
        <w:rPr>
          <w:rFonts w:ascii="Times New Roman" w:hAnsi="Times New Roman"/>
        </w:rPr>
        <w:tab/>
      </w:r>
      <w:r w:rsidR="000C5392" w:rsidRPr="001E4E1B">
        <w:rPr>
          <w:rFonts w:ascii="Times New Roman" w:hAnsi="Times New Roman"/>
        </w:rPr>
        <w:t>Dispute Resolution</w:t>
      </w:r>
      <w:bookmarkEnd w:id="59"/>
    </w:p>
    <w:p w14:paraId="0D3F79C1" w14:textId="0C06BD42" w:rsidR="000C5392" w:rsidRPr="001E4E1B" w:rsidRDefault="00146069" w:rsidP="00146069">
      <w:pPr>
        <w:pStyle w:val="CompendiumHeading2"/>
        <w:numPr>
          <w:ilvl w:val="0"/>
          <w:numId w:val="0"/>
        </w:numPr>
        <w:ind w:left="720" w:hanging="720"/>
      </w:pPr>
      <w:r w:rsidRPr="001E4E1B">
        <w:rPr>
          <w:lang w:val="en-GB"/>
        </w:rPr>
        <w:t>28.1</w:t>
      </w:r>
      <w:r w:rsidRPr="001E4E1B">
        <w:tab/>
      </w:r>
      <w:r w:rsidR="000C5392" w:rsidRPr="001E4E1B">
        <w:rPr>
          <w:lang w:val="en-GB"/>
        </w:rPr>
        <w:t>Each Party irrevocably agrees that the courts of Singapore shall have exclusive jurisdiction to settle any Dispute. Each Party irrevocably submits to the jurisdiction of such courts.</w:t>
      </w:r>
    </w:p>
    <w:p w14:paraId="572E9C9B" w14:textId="19332ABA" w:rsidR="000C5392" w:rsidRPr="001E4E1B" w:rsidRDefault="00146069" w:rsidP="00146069">
      <w:pPr>
        <w:pStyle w:val="CompendiumHeading1"/>
        <w:numPr>
          <w:ilvl w:val="0"/>
          <w:numId w:val="0"/>
        </w:numPr>
        <w:ind w:left="720" w:hanging="720"/>
        <w:rPr>
          <w:rFonts w:ascii="Times New Roman" w:hAnsi="Times New Roman"/>
        </w:rPr>
      </w:pPr>
      <w:bookmarkStart w:id="60" w:name="_Ref458161793"/>
      <w:r w:rsidRPr="001E4E1B">
        <w:rPr>
          <w:rFonts w:ascii="Times New Roman" w:hAnsi="Times New Roman"/>
        </w:rPr>
        <w:t>29.</w:t>
      </w:r>
      <w:r w:rsidRPr="001E4E1B">
        <w:rPr>
          <w:rFonts w:ascii="Times New Roman" w:hAnsi="Times New Roman"/>
        </w:rPr>
        <w:tab/>
      </w:r>
      <w:r w:rsidR="000C5392" w:rsidRPr="001E4E1B">
        <w:rPr>
          <w:rFonts w:ascii="Times New Roman" w:hAnsi="Times New Roman"/>
        </w:rPr>
        <w:t>ORDER OF PRECEDENCE</w:t>
      </w:r>
      <w:bookmarkEnd w:id="60"/>
    </w:p>
    <w:p w14:paraId="323AC8B1" w14:textId="22BCD6BE" w:rsidR="000C5392" w:rsidRPr="0019534E" w:rsidRDefault="00146069" w:rsidP="00146069">
      <w:pPr>
        <w:pStyle w:val="CompendiumHeading2"/>
        <w:numPr>
          <w:ilvl w:val="0"/>
          <w:numId w:val="0"/>
        </w:numPr>
        <w:ind w:left="720" w:hanging="720"/>
      </w:pPr>
      <w:r w:rsidRPr="001E4E1B">
        <w:rPr>
          <w:lang w:val="en-GB"/>
        </w:rPr>
        <w:t>29.1</w:t>
      </w:r>
      <w:r w:rsidRPr="001E4E1B">
        <w:tab/>
      </w:r>
      <w:r w:rsidR="000C5392" w:rsidRPr="001E4E1B">
        <w:rPr>
          <w:lang w:val="en-GB"/>
        </w:rPr>
        <w:t xml:space="preserve">In the event and to the extent only of any conflict between any provisions of the Contract, the conflict shall be </w:t>
      </w:r>
      <w:r w:rsidR="000C5392" w:rsidRPr="0019534E">
        <w:rPr>
          <w:lang w:val="en-GB"/>
        </w:rPr>
        <w:t xml:space="preserve">resolved, subject to Clause </w:t>
      </w:r>
      <w:r w:rsidR="002776A1" w:rsidRPr="0019534E">
        <w:rPr>
          <w:lang w:val="en-GB"/>
        </w:rPr>
        <w:t>29.2</w:t>
      </w:r>
      <w:r w:rsidR="000C5392" w:rsidRPr="0019534E">
        <w:rPr>
          <w:lang w:val="en-GB"/>
        </w:rPr>
        <w:t>, in accordance with the following order of precedence:</w:t>
      </w:r>
    </w:p>
    <w:p w14:paraId="1431F4BD" w14:textId="7595D894" w:rsidR="000C5392" w:rsidRPr="0019534E" w:rsidRDefault="000C5392" w:rsidP="00317A2E">
      <w:pPr>
        <w:pStyle w:val="CompendiumHeading4"/>
        <w:numPr>
          <w:ilvl w:val="2"/>
          <w:numId w:val="2"/>
        </w:numPr>
        <w:ind w:left="1418" w:hanging="718"/>
      </w:pPr>
      <w:bookmarkStart w:id="61" w:name="_Ref451188966"/>
      <w:r w:rsidRPr="0019534E">
        <w:t>these Conditions of Contract;</w:t>
      </w:r>
      <w:bookmarkEnd w:id="61"/>
    </w:p>
    <w:p w14:paraId="5B86A03E" w14:textId="6A72D140" w:rsidR="000C5392" w:rsidRPr="0019534E" w:rsidRDefault="000C5392" w:rsidP="00317A2E">
      <w:pPr>
        <w:pStyle w:val="CompendiumHeading4"/>
        <w:numPr>
          <w:ilvl w:val="2"/>
          <w:numId w:val="2"/>
        </w:numPr>
        <w:ind w:left="1418" w:hanging="718"/>
      </w:pPr>
      <w:r w:rsidRPr="0019534E">
        <w:t>the Requirement Specifications;</w:t>
      </w:r>
    </w:p>
    <w:p w14:paraId="56BE6375" w14:textId="743B9AC6" w:rsidR="000C5392" w:rsidRPr="0019534E" w:rsidRDefault="000C5392" w:rsidP="00317A2E">
      <w:pPr>
        <w:pStyle w:val="CompendiumHeading4"/>
        <w:numPr>
          <w:ilvl w:val="2"/>
          <w:numId w:val="2"/>
        </w:numPr>
        <w:ind w:left="1418" w:hanging="718"/>
      </w:pPr>
      <w:r w:rsidRPr="0019534E">
        <w:t>the Letter of Acceptance;</w:t>
      </w:r>
    </w:p>
    <w:p w14:paraId="60FA5FC9" w14:textId="1094647E" w:rsidR="000C5392" w:rsidRPr="0019534E" w:rsidRDefault="000C5392" w:rsidP="00317A2E">
      <w:pPr>
        <w:pStyle w:val="CompendiumHeading4"/>
        <w:numPr>
          <w:ilvl w:val="2"/>
          <w:numId w:val="2"/>
        </w:numPr>
        <w:ind w:left="1418" w:hanging="718"/>
      </w:pPr>
      <w:r w:rsidRPr="0019534E">
        <w:rPr>
          <w:lang w:val="en-GB"/>
        </w:rPr>
        <w:t>the Purchase Orders, if any</w:t>
      </w:r>
    </w:p>
    <w:p w14:paraId="00398B86" w14:textId="40063D3B" w:rsidR="000C5392" w:rsidRPr="0019534E" w:rsidRDefault="000C5392" w:rsidP="00317A2E">
      <w:pPr>
        <w:pStyle w:val="CompendiumHeading4"/>
        <w:numPr>
          <w:ilvl w:val="2"/>
          <w:numId w:val="2"/>
        </w:numPr>
        <w:ind w:left="1418" w:hanging="718"/>
      </w:pPr>
      <w:r w:rsidRPr="0019534E">
        <w:lastRenderedPageBreak/>
        <w:t>any formal agreement executed between the Parties;</w:t>
      </w:r>
    </w:p>
    <w:p w14:paraId="3AAA3D91" w14:textId="222DDFE2" w:rsidR="000C5392" w:rsidRPr="001E4E1B" w:rsidRDefault="00317A2E" w:rsidP="00317A2E">
      <w:pPr>
        <w:pStyle w:val="CompendiumHeading4"/>
        <w:numPr>
          <w:ilvl w:val="0"/>
          <w:numId w:val="0"/>
        </w:numPr>
        <w:ind w:left="1428" w:hanging="686"/>
      </w:pPr>
      <w:r w:rsidRPr="0019534E">
        <w:t>(f)</w:t>
      </w:r>
      <w:r w:rsidRPr="0019534E">
        <w:tab/>
      </w:r>
      <w:r w:rsidR="000C5392" w:rsidRPr="0019534E">
        <w:rPr>
          <w:lang w:val="en-GB"/>
        </w:rPr>
        <w:t xml:space="preserve">the Contractor’s Tender Offer (as amplified or modified by any correspondence exchanged between </w:t>
      </w:r>
      <w:r w:rsidR="00E8077E" w:rsidRPr="0019534E">
        <w:rPr>
          <w:lang w:val="en-GB"/>
        </w:rPr>
        <w:t>KSL</w:t>
      </w:r>
      <w:r w:rsidR="000C5392" w:rsidRPr="0019534E">
        <w:rPr>
          <w:lang w:val="en-GB"/>
        </w:rPr>
        <w:t xml:space="preserve"> and the Contractor which has been agreed to by </w:t>
      </w:r>
      <w:r w:rsidR="00E8077E" w:rsidRPr="0019534E">
        <w:rPr>
          <w:lang w:val="en-GB"/>
        </w:rPr>
        <w:t>KSL</w:t>
      </w:r>
      <w:r w:rsidR="000C5392" w:rsidRPr="0019534E">
        <w:rPr>
          <w:lang w:val="en-GB"/>
        </w:rPr>
        <w:t xml:space="preserve"> in writing as amplifying </w:t>
      </w:r>
      <w:r w:rsidR="000C5392" w:rsidRPr="00317A2E">
        <w:rPr>
          <w:lang w:val="en-GB"/>
        </w:rPr>
        <w:t>or modifying the Contractor’s Tender Offer).</w:t>
      </w:r>
    </w:p>
    <w:p w14:paraId="3008ABC2" w14:textId="06701A99" w:rsidR="000C5392" w:rsidRPr="0019534E" w:rsidRDefault="00146069" w:rsidP="00146069">
      <w:pPr>
        <w:pStyle w:val="CompendiumHeading2"/>
        <w:numPr>
          <w:ilvl w:val="0"/>
          <w:numId w:val="0"/>
        </w:numPr>
        <w:ind w:left="720" w:hanging="720"/>
      </w:pPr>
      <w:bookmarkStart w:id="62" w:name="_Ref451188868"/>
      <w:r w:rsidRPr="001E4E1B">
        <w:rPr>
          <w:lang w:val="en-GB"/>
        </w:rPr>
        <w:t>29.2</w:t>
      </w:r>
      <w:r w:rsidRPr="001E4E1B">
        <w:tab/>
      </w:r>
      <w:r w:rsidR="000C5392" w:rsidRPr="001E4E1B">
        <w:rPr>
          <w:lang w:val="en-GB"/>
        </w:rPr>
        <w:t xml:space="preserve">Where the Contractor’s Tender Offer (as amplified or modified by any correspondence exchanged between </w:t>
      </w:r>
      <w:r w:rsidR="00771BE3" w:rsidRPr="001E4E1B">
        <w:rPr>
          <w:lang w:val="en-GB"/>
        </w:rPr>
        <w:t>KSL</w:t>
      </w:r>
      <w:r w:rsidR="000C5392" w:rsidRPr="001E4E1B">
        <w:rPr>
          <w:lang w:val="en-GB"/>
        </w:rPr>
        <w:t xml:space="preserve"> and the Contractor which has been agreed to by </w:t>
      </w:r>
      <w:r w:rsidR="00771BE3" w:rsidRPr="001E4E1B">
        <w:rPr>
          <w:lang w:val="en-GB"/>
        </w:rPr>
        <w:t>KSL</w:t>
      </w:r>
      <w:r w:rsidR="000C5392" w:rsidRPr="001E4E1B">
        <w:rPr>
          <w:lang w:val="en-GB"/>
        </w:rPr>
        <w:t xml:space="preserve"> in writing as amplifying or modifying the Contractor’s Tender Offer) contains provisions </w:t>
      </w:r>
      <w:r w:rsidR="000C5392" w:rsidRPr="0019534E">
        <w:rPr>
          <w:lang w:val="en-GB"/>
        </w:rPr>
        <w:t xml:space="preserve">which are more favourable to </w:t>
      </w:r>
      <w:r w:rsidR="007A5CBC" w:rsidRPr="0019534E">
        <w:rPr>
          <w:lang w:val="en-GB"/>
        </w:rPr>
        <w:t>KSL</w:t>
      </w:r>
      <w:r w:rsidR="000C5392" w:rsidRPr="0019534E">
        <w:rPr>
          <w:lang w:val="en-GB"/>
        </w:rPr>
        <w:t xml:space="preserve"> in relation to the rest of the Contract, such provisions of the Contractor’s Tender Offer shall prevail. </w:t>
      </w:r>
      <w:r w:rsidR="00771BE3" w:rsidRPr="0019534E">
        <w:rPr>
          <w:lang w:val="en-GB"/>
        </w:rPr>
        <w:t>KSL</w:t>
      </w:r>
      <w:r w:rsidR="000C5392" w:rsidRPr="0019534E">
        <w:rPr>
          <w:lang w:val="en-GB"/>
        </w:rPr>
        <w:t xml:space="preserve"> shall in its absolute and sole discretion determine whether any provision is more favourable to it in relation to the Contract.</w:t>
      </w:r>
      <w:bookmarkEnd w:id="62"/>
    </w:p>
    <w:p w14:paraId="57B20FA9" w14:textId="69F5C398" w:rsidR="000C5392" w:rsidRPr="0019534E" w:rsidRDefault="00146069" w:rsidP="00146069">
      <w:pPr>
        <w:pStyle w:val="CompendiumHeading2"/>
        <w:numPr>
          <w:ilvl w:val="0"/>
          <w:numId w:val="0"/>
        </w:numPr>
        <w:ind w:left="720" w:hanging="720"/>
      </w:pPr>
      <w:r w:rsidRPr="0019534E">
        <w:t>29.3</w:t>
      </w:r>
      <w:r w:rsidRPr="0019534E">
        <w:tab/>
      </w:r>
      <w:r w:rsidR="000C5392" w:rsidRPr="0019534E">
        <w:t>For the avoidance of doubt, this Clause</w:t>
      </w:r>
      <w:r w:rsidR="00317A2E" w:rsidRPr="0019534E">
        <w:t xml:space="preserve"> 29</w:t>
      </w:r>
      <w:r w:rsidR="000C5392" w:rsidRPr="0019534E">
        <w:t xml:space="preserve"> shall form an integral part of the Conditions of Contract referred to in Clause</w:t>
      </w:r>
      <w:r w:rsidR="002776A1" w:rsidRPr="0019534E">
        <w:t xml:space="preserve"> 29.1</w:t>
      </w:r>
      <w:r w:rsidR="000C5392" w:rsidRPr="0019534E">
        <w:fldChar w:fldCharType="begin"/>
      </w:r>
      <w:r w:rsidR="000C5392" w:rsidRPr="0019534E">
        <w:instrText xml:space="preserve"> REF _Ref451188966 \r \h  \* MERGEFORMAT </w:instrText>
      </w:r>
      <w:r w:rsidR="000C5392" w:rsidRPr="0019534E">
        <w:fldChar w:fldCharType="separate"/>
      </w:r>
      <w:r w:rsidR="00EA1C4F">
        <w:t>(a)</w:t>
      </w:r>
      <w:r w:rsidR="000C5392" w:rsidRPr="0019534E">
        <w:fldChar w:fldCharType="end"/>
      </w:r>
      <w:r w:rsidR="000C5392" w:rsidRPr="0019534E">
        <w:t>.</w:t>
      </w:r>
    </w:p>
    <w:p w14:paraId="66316425" w14:textId="29EB3B51" w:rsidR="00B407F1" w:rsidRPr="0019534E" w:rsidRDefault="00B407F1" w:rsidP="00146069">
      <w:pPr>
        <w:pStyle w:val="CompendiumHeading2"/>
        <w:numPr>
          <w:ilvl w:val="0"/>
          <w:numId w:val="0"/>
        </w:numPr>
        <w:ind w:left="720" w:hanging="720"/>
      </w:pPr>
      <w:r w:rsidRPr="0019534E">
        <w:t>30.</w:t>
      </w:r>
      <w:r w:rsidRPr="0019534E">
        <w:tab/>
      </w:r>
      <w:r w:rsidRPr="0019534E">
        <w:rPr>
          <w:b/>
          <w:bCs/>
        </w:rPr>
        <w:t>INDEPENDENT CONTRACTOR</w:t>
      </w:r>
    </w:p>
    <w:p w14:paraId="411068DA" w14:textId="46DE79F4" w:rsidR="00B407F1" w:rsidRPr="0019534E" w:rsidRDefault="00B407F1" w:rsidP="00146069">
      <w:pPr>
        <w:pStyle w:val="CompendiumHeading2"/>
        <w:numPr>
          <w:ilvl w:val="0"/>
          <w:numId w:val="0"/>
        </w:numPr>
        <w:ind w:left="720" w:hanging="720"/>
      </w:pPr>
      <w:r w:rsidRPr="07493D86">
        <w:rPr>
          <w:lang w:val="en-GB"/>
        </w:rPr>
        <w:t>30.1</w:t>
      </w:r>
      <w:r w:rsidR="0019534E" w:rsidRPr="0019534E">
        <w:tab/>
      </w:r>
      <w:r w:rsidRPr="07493D86">
        <w:rPr>
          <w:lang w:val="en-GB"/>
        </w:rPr>
        <w:t>For the purpose of the Contract, the Contractor shall be, and shall be deemed to be, an independent contractor and not an agent or employee of KSL.</w:t>
      </w:r>
    </w:p>
    <w:p w14:paraId="2D44264B" w14:textId="7CB9C463" w:rsidR="00B407F1" w:rsidRPr="0019534E" w:rsidRDefault="00B407F1" w:rsidP="00146069">
      <w:pPr>
        <w:pStyle w:val="CompendiumHeading2"/>
        <w:numPr>
          <w:ilvl w:val="0"/>
          <w:numId w:val="0"/>
        </w:numPr>
        <w:ind w:left="720" w:hanging="720"/>
      </w:pPr>
      <w:r w:rsidRPr="0019534E">
        <w:t>31.</w:t>
      </w:r>
      <w:r w:rsidR="0019534E" w:rsidRPr="0019534E">
        <w:tab/>
      </w:r>
      <w:r w:rsidRPr="0019534E">
        <w:rPr>
          <w:b/>
          <w:bCs/>
        </w:rPr>
        <w:t>RIGHTS OF THIRD PARTIES</w:t>
      </w:r>
    </w:p>
    <w:p w14:paraId="253B443C" w14:textId="23710C3B" w:rsidR="00B407F1" w:rsidRPr="0019534E" w:rsidRDefault="00B407F1" w:rsidP="00146069">
      <w:pPr>
        <w:pStyle w:val="CompendiumHeading2"/>
        <w:numPr>
          <w:ilvl w:val="0"/>
          <w:numId w:val="0"/>
        </w:numPr>
        <w:ind w:left="720" w:hanging="720"/>
      </w:pPr>
      <w:r w:rsidRPr="0019534E">
        <w:t>31.1</w:t>
      </w:r>
      <w:r w:rsidRPr="0019534E">
        <w:tab/>
        <w:t>A person who is not a party to the Contract shall have no right under the Contracts (Rights of Third Parties) Act 2001 to enforce any term of the Contract.</w:t>
      </w:r>
    </w:p>
    <w:p w14:paraId="669A32EC" w14:textId="6882397A" w:rsidR="00ED32C3" w:rsidRPr="001E4E1B" w:rsidRDefault="00ED32C3" w:rsidP="009324B5">
      <w:pPr>
        <w:pStyle w:val="CompendiumHeading2"/>
        <w:numPr>
          <w:ilvl w:val="0"/>
          <w:numId w:val="0"/>
        </w:numPr>
        <w:spacing w:after="200" w:line="276" w:lineRule="auto"/>
        <w:ind w:left="720"/>
        <w:rPr>
          <w:b/>
          <w:bCs/>
        </w:rPr>
      </w:pPr>
      <w:r w:rsidRPr="1C5B8770">
        <w:rPr>
          <w:b/>
          <w:bCs/>
        </w:rPr>
        <w:br w:type="page"/>
      </w:r>
    </w:p>
    <w:tbl>
      <w:tblPr>
        <w:tblW w:w="0" w:type="auto"/>
        <w:tblLayout w:type="fixed"/>
        <w:tblLook w:val="0000" w:firstRow="0" w:lastRow="0" w:firstColumn="0" w:lastColumn="0" w:noHBand="0" w:noVBand="0"/>
      </w:tblPr>
      <w:tblGrid>
        <w:gridCol w:w="8878"/>
      </w:tblGrid>
      <w:tr w:rsidR="002B56CC" w:rsidRPr="001E4E1B" w14:paraId="3729D4A9" w14:textId="77777777" w:rsidTr="13D42C56">
        <w:trPr>
          <w:trHeight w:val="71"/>
        </w:trPr>
        <w:tc>
          <w:tcPr>
            <w:tcW w:w="8878" w:type="dxa"/>
          </w:tcPr>
          <w:p w14:paraId="76305495" w14:textId="20EA0E67" w:rsidR="002B56CC" w:rsidRPr="001E4E1B" w:rsidRDefault="334EC037" w:rsidP="00495B98">
            <w:pPr>
              <w:pStyle w:val="TableParagraph"/>
              <w:ind w:right="-47"/>
              <w:jc w:val="right"/>
              <w:rPr>
                <w:rFonts w:ascii="Times New Roman" w:hAnsi="Times New Roman" w:cs="Times New Roman"/>
              </w:rPr>
            </w:pPr>
            <w:r w:rsidRPr="001E4E1B">
              <w:rPr>
                <w:rFonts w:ascii="Times New Roman" w:hAnsi="Times New Roman" w:cs="Times New Roman"/>
                <w:b/>
                <w:bCs/>
                <w:sz w:val="24"/>
                <w:szCs w:val="24"/>
              </w:rPr>
              <w:lastRenderedPageBreak/>
              <w:t xml:space="preserve">     </w:t>
            </w:r>
            <w:r w:rsidR="3E2EEBEA" w:rsidRPr="001E4E1B">
              <w:rPr>
                <w:rFonts w:ascii="Times New Roman" w:hAnsi="Times New Roman" w:cs="Times New Roman"/>
                <w:b/>
                <w:bCs/>
                <w:sz w:val="24"/>
                <w:szCs w:val="24"/>
              </w:rPr>
              <w:t>ITT</w:t>
            </w:r>
            <w:r w:rsidRPr="001E4E1B">
              <w:rPr>
                <w:rFonts w:ascii="Times New Roman" w:hAnsi="Times New Roman" w:cs="Times New Roman"/>
                <w:b/>
                <w:bCs/>
                <w:sz w:val="24"/>
                <w:szCs w:val="24"/>
              </w:rPr>
              <w:t xml:space="preserve"> (P</w:t>
            </w:r>
            <w:r w:rsidR="54E20B13" w:rsidRPr="001E4E1B">
              <w:rPr>
                <w:rFonts w:ascii="Times New Roman" w:hAnsi="Times New Roman" w:cs="Times New Roman"/>
                <w:b/>
                <w:bCs/>
                <w:sz w:val="24"/>
                <w:szCs w:val="24"/>
              </w:rPr>
              <w:t>ART</w:t>
            </w:r>
            <w:r w:rsidRPr="001E4E1B">
              <w:rPr>
                <w:rFonts w:ascii="Times New Roman" w:hAnsi="Times New Roman" w:cs="Times New Roman"/>
                <w:b/>
                <w:bCs/>
                <w:sz w:val="24"/>
                <w:szCs w:val="24"/>
              </w:rPr>
              <w:t xml:space="preserve"> 4)</w:t>
            </w:r>
          </w:p>
        </w:tc>
      </w:tr>
    </w:tbl>
    <w:p w14:paraId="06F082D6" w14:textId="18AC8EF7" w:rsidR="002B56CC" w:rsidRDefault="002B56CC" w:rsidP="08212F34">
      <w:pPr>
        <w:jc w:val="both"/>
        <w:rPr>
          <w:color w:val="000000" w:themeColor="text1"/>
          <w:sz w:val="24"/>
          <w:szCs w:val="24"/>
          <w:lang w:val="en-SG"/>
        </w:rPr>
      </w:pPr>
    </w:p>
    <w:p w14:paraId="7BB5DE2F" w14:textId="40E81C96" w:rsidR="002B56CC" w:rsidRDefault="4418E3B7" w:rsidP="005E6FF2">
      <w:pPr>
        <w:jc w:val="both"/>
        <w:rPr>
          <w:color w:val="000000" w:themeColor="text1"/>
          <w:sz w:val="24"/>
          <w:szCs w:val="24"/>
        </w:rPr>
      </w:pPr>
      <w:r w:rsidRPr="08212F34">
        <w:rPr>
          <w:color w:val="000000" w:themeColor="text1"/>
          <w:sz w:val="24"/>
          <w:szCs w:val="24"/>
          <w:lang w:val="en-SG"/>
        </w:rPr>
        <w:t>For KSL to evaluate price and quality of a proposal, the Tenderer must first meet the following eligibility criteria:</w:t>
      </w:r>
    </w:p>
    <w:p w14:paraId="59D7C43F" w14:textId="43A28C6C" w:rsidR="002B56CC" w:rsidRDefault="002B56CC" w:rsidP="005E6FF2">
      <w:pPr>
        <w:jc w:val="both"/>
        <w:rPr>
          <w:color w:val="000000" w:themeColor="text1"/>
          <w:sz w:val="24"/>
          <w:szCs w:val="24"/>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985"/>
      </w:tblGrid>
      <w:tr w:rsidR="08212F34" w14:paraId="10E285A1" w14:textId="77777777" w:rsidTr="08212F34">
        <w:trPr>
          <w:trHeight w:val="300"/>
        </w:trPr>
        <w:tc>
          <w:tcPr>
            <w:tcW w:w="8985" w:type="dxa"/>
            <w:shd w:val="clear" w:color="auto" w:fill="D9D9D9" w:themeFill="background1" w:themeFillShade="D9"/>
            <w:tcMar>
              <w:left w:w="105" w:type="dxa"/>
              <w:right w:w="105" w:type="dxa"/>
            </w:tcMar>
          </w:tcPr>
          <w:p w14:paraId="3FCADD79" w14:textId="6E8788DC" w:rsidR="08212F34" w:rsidRDefault="08212F34" w:rsidP="005E6FF2">
            <w:pPr>
              <w:jc w:val="both"/>
              <w:rPr>
                <w:sz w:val="24"/>
                <w:szCs w:val="24"/>
              </w:rPr>
            </w:pPr>
            <w:r w:rsidRPr="08212F34">
              <w:rPr>
                <w:b/>
                <w:bCs/>
                <w:sz w:val="24"/>
                <w:szCs w:val="24"/>
                <w:lang w:val="en-SG"/>
              </w:rPr>
              <w:t>Eligibility Criteria</w:t>
            </w:r>
          </w:p>
        </w:tc>
      </w:tr>
      <w:tr w:rsidR="08212F34" w14:paraId="7983476B" w14:textId="77777777" w:rsidTr="08212F34">
        <w:trPr>
          <w:trHeight w:val="615"/>
        </w:trPr>
        <w:tc>
          <w:tcPr>
            <w:tcW w:w="8985" w:type="dxa"/>
            <w:tcMar>
              <w:left w:w="105" w:type="dxa"/>
              <w:right w:w="105" w:type="dxa"/>
            </w:tcMar>
          </w:tcPr>
          <w:p w14:paraId="54C38DDE" w14:textId="4D264E1B" w:rsidR="71B1B77D" w:rsidRDefault="71B1B77D" w:rsidP="009732CA">
            <w:pPr>
              <w:pStyle w:val="ListParagraph"/>
              <w:numPr>
                <w:ilvl w:val="0"/>
                <w:numId w:val="21"/>
              </w:numPr>
              <w:spacing w:after="120"/>
              <w:ind w:left="418"/>
              <w:jc w:val="both"/>
              <w:rPr>
                <w:szCs w:val="24"/>
              </w:rPr>
            </w:pPr>
            <w:r w:rsidRPr="08212F34">
              <w:rPr>
                <w:szCs w:val="24"/>
                <w:lang w:val="en-SG"/>
              </w:rPr>
              <w:t xml:space="preserve">Warrant, represent and declare that </w:t>
            </w:r>
            <w:r w:rsidR="51E4A790" w:rsidRPr="08212F34">
              <w:rPr>
                <w:szCs w:val="24"/>
                <w:lang w:val="en-SG"/>
              </w:rPr>
              <w:t>Tenderer has</w:t>
            </w:r>
            <w:r w:rsidRPr="08212F34">
              <w:rPr>
                <w:szCs w:val="24"/>
                <w:lang w:val="en-SG"/>
              </w:rPr>
              <w:t xml:space="preserve"> not been debarred from participating in public sector tenders by the Government of Singapore including, without limitation, the Standing Committee on Debarment, Ministry of Finance (MOF), Singapore.</w:t>
            </w:r>
          </w:p>
        </w:tc>
      </w:tr>
      <w:tr w:rsidR="08212F34" w14:paraId="2A2AE787" w14:textId="77777777" w:rsidTr="00FB3675">
        <w:trPr>
          <w:trHeight w:val="276"/>
        </w:trPr>
        <w:tc>
          <w:tcPr>
            <w:tcW w:w="8985" w:type="dxa"/>
            <w:tcMar>
              <w:left w:w="105" w:type="dxa"/>
              <w:right w:w="105" w:type="dxa"/>
            </w:tcMar>
          </w:tcPr>
          <w:p w14:paraId="7C9D7B11" w14:textId="36249468" w:rsidR="07F9C9AD" w:rsidRDefault="07F9C9AD" w:rsidP="009732CA">
            <w:pPr>
              <w:pStyle w:val="ListParagraph"/>
              <w:numPr>
                <w:ilvl w:val="0"/>
                <w:numId w:val="21"/>
              </w:numPr>
              <w:spacing w:after="120"/>
              <w:ind w:left="418"/>
              <w:jc w:val="both"/>
              <w:rPr>
                <w:szCs w:val="24"/>
                <w:lang w:val="en-SG"/>
              </w:rPr>
            </w:pPr>
            <w:r w:rsidRPr="08212F34">
              <w:rPr>
                <w:szCs w:val="24"/>
                <w:lang w:val="en-SG"/>
              </w:rPr>
              <w:t xml:space="preserve">Warrant, represent and declare that </w:t>
            </w:r>
            <w:r w:rsidR="0D4D9815" w:rsidRPr="08212F34">
              <w:rPr>
                <w:szCs w:val="24"/>
                <w:lang w:val="en-SG"/>
              </w:rPr>
              <w:t>Tenderer</w:t>
            </w:r>
            <w:r w:rsidRPr="08212F34">
              <w:rPr>
                <w:szCs w:val="24"/>
                <w:lang w:val="en-SG"/>
              </w:rPr>
              <w:t xml:space="preserve"> do</w:t>
            </w:r>
            <w:r w:rsidR="6D786EDB" w:rsidRPr="08212F34">
              <w:rPr>
                <w:szCs w:val="24"/>
                <w:lang w:val="en-SG"/>
              </w:rPr>
              <w:t>es</w:t>
            </w:r>
            <w:r w:rsidRPr="08212F34">
              <w:rPr>
                <w:szCs w:val="24"/>
                <w:lang w:val="en-SG"/>
              </w:rPr>
              <w:t xml:space="preserve"> not have any past and pending legal </w:t>
            </w:r>
            <w:r w:rsidR="4A875BED" w:rsidRPr="08212F34">
              <w:rPr>
                <w:szCs w:val="24"/>
                <w:lang w:val="en-SG"/>
              </w:rPr>
              <w:t>i</w:t>
            </w:r>
            <w:r w:rsidRPr="08212F34">
              <w:rPr>
                <w:szCs w:val="24"/>
                <w:lang w:val="en-SG"/>
              </w:rPr>
              <w:t>mplications currently and in the past 2 years</w:t>
            </w:r>
            <w:r w:rsidR="5A1F15DC" w:rsidRPr="08212F34">
              <w:rPr>
                <w:szCs w:val="24"/>
                <w:lang w:val="en-SG"/>
              </w:rPr>
              <w:t xml:space="preserve">. </w:t>
            </w:r>
          </w:p>
        </w:tc>
      </w:tr>
    </w:tbl>
    <w:p w14:paraId="5AD02D09" w14:textId="739F383C" w:rsidR="002B56CC" w:rsidRDefault="002B56CC" w:rsidP="007E66A6">
      <w:pPr>
        <w:pStyle w:val="Title"/>
      </w:pPr>
    </w:p>
    <w:p w14:paraId="0D3DCB57" w14:textId="44FDE302" w:rsidR="002647B0" w:rsidRPr="001E4E1B" w:rsidRDefault="002647B0" w:rsidP="007E66A6">
      <w:pPr>
        <w:pStyle w:val="Title"/>
      </w:pPr>
    </w:p>
    <w:p w14:paraId="7BFF810C" w14:textId="7E9E0C17" w:rsidR="000D1EF7" w:rsidRPr="001E4E1B" w:rsidRDefault="000D1EF7" w:rsidP="00E95F0C">
      <w:pPr>
        <w:keepNext/>
        <w:jc w:val="center"/>
        <w:outlineLvl w:val="0"/>
        <w:rPr>
          <w:b/>
          <w:bCs/>
          <w:sz w:val="24"/>
          <w:szCs w:val="24"/>
        </w:rPr>
      </w:pPr>
      <w:bookmarkStart w:id="63" w:name="_Toc74067805"/>
      <w:bookmarkStart w:id="64" w:name="_Toc74067806"/>
      <w:r w:rsidRPr="00455B10">
        <w:rPr>
          <w:b/>
          <w:bCs/>
          <w:snapToGrid w:val="0"/>
          <w:sz w:val="24"/>
          <w:szCs w:val="24"/>
          <w:lang w:val="en-US"/>
        </w:rPr>
        <w:t>EVALUATION CRITERIA</w:t>
      </w:r>
      <w:bookmarkEnd w:id="63"/>
    </w:p>
    <w:p w14:paraId="1406940F" w14:textId="77777777" w:rsidR="000D1EF7" w:rsidRPr="001E4E1B" w:rsidRDefault="000D1EF7" w:rsidP="000D1EF7">
      <w:pPr>
        <w:jc w:val="both"/>
        <w:rPr>
          <w:sz w:val="24"/>
          <w:szCs w:val="24"/>
        </w:rPr>
      </w:pPr>
    </w:p>
    <w:p w14:paraId="5B6AD019" w14:textId="73DA351D" w:rsidR="000D1EF7" w:rsidRPr="001E4E1B" w:rsidRDefault="000D1EF7" w:rsidP="000D1EF7">
      <w:pPr>
        <w:jc w:val="both"/>
        <w:rPr>
          <w:rFonts w:eastAsia="Calibri"/>
          <w:snapToGrid w:val="0"/>
          <w:sz w:val="24"/>
          <w:szCs w:val="24"/>
          <w:lang w:val="en-SG"/>
        </w:rPr>
      </w:pPr>
      <w:r w:rsidRPr="001E4E1B">
        <w:rPr>
          <w:rFonts w:eastAsia="Calibri"/>
          <w:snapToGrid w:val="0"/>
          <w:sz w:val="24"/>
          <w:szCs w:val="24"/>
          <w:lang w:val="en-SG"/>
        </w:rPr>
        <w:t xml:space="preserve">The evaluation criteria used for this </w:t>
      </w:r>
      <w:r w:rsidR="1862D4CB" w:rsidRPr="001E4E1B">
        <w:rPr>
          <w:rFonts w:eastAsia="Calibri"/>
          <w:snapToGrid w:val="0"/>
          <w:sz w:val="24"/>
          <w:szCs w:val="24"/>
          <w:lang w:val="en-SG"/>
        </w:rPr>
        <w:t xml:space="preserve">Invitation </w:t>
      </w:r>
      <w:r w:rsidR="00775C9C" w:rsidRPr="001E4E1B">
        <w:rPr>
          <w:rFonts w:eastAsia="Calibri"/>
          <w:snapToGrid w:val="0"/>
          <w:sz w:val="24"/>
          <w:szCs w:val="24"/>
          <w:lang w:val="en-SG"/>
        </w:rPr>
        <w:t>to</w:t>
      </w:r>
      <w:r w:rsidR="1862D4CB" w:rsidRPr="001E4E1B">
        <w:rPr>
          <w:rFonts w:eastAsia="Calibri"/>
          <w:snapToGrid w:val="0"/>
          <w:sz w:val="24"/>
          <w:szCs w:val="24"/>
          <w:lang w:val="en-SG"/>
        </w:rPr>
        <w:t xml:space="preserve"> Tender</w:t>
      </w:r>
      <w:r w:rsidRPr="001E4E1B">
        <w:rPr>
          <w:rFonts w:eastAsia="Calibri"/>
          <w:snapToGrid w:val="0"/>
          <w:sz w:val="24"/>
          <w:szCs w:val="24"/>
          <w:lang w:val="en-SG"/>
        </w:rPr>
        <w:t xml:space="preserve"> is as follows:</w:t>
      </w:r>
    </w:p>
    <w:p w14:paraId="2BBE4851" w14:textId="77777777" w:rsidR="000D1EF7" w:rsidRPr="001E4E1B" w:rsidRDefault="000D1EF7" w:rsidP="000D1EF7">
      <w:pPr>
        <w:jc w:val="both"/>
        <w:rPr>
          <w:b/>
          <w:sz w:val="24"/>
          <w:szCs w:val="24"/>
          <w:u w:val="single"/>
        </w:rPr>
      </w:pPr>
      <w:r w:rsidRPr="001E4E1B">
        <w:rPr>
          <w:b/>
          <w:sz w:val="24"/>
          <w:szCs w:val="24"/>
        </w:rPr>
        <w:tab/>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508"/>
      </w:tblGrid>
      <w:tr w:rsidR="000D1EF7" w:rsidRPr="001E4E1B" w14:paraId="7147AD2A" w14:textId="77777777" w:rsidTr="6F357BD8">
        <w:tc>
          <w:tcPr>
            <w:tcW w:w="7513" w:type="dxa"/>
            <w:shd w:val="clear" w:color="auto" w:fill="D9D9D9" w:themeFill="background1" w:themeFillShade="D9"/>
          </w:tcPr>
          <w:p w14:paraId="3DE92138" w14:textId="77777777" w:rsidR="000D1EF7" w:rsidRPr="001E4E1B" w:rsidRDefault="000D1EF7" w:rsidP="00C36BB2">
            <w:pPr>
              <w:jc w:val="both"/>
              <w:rPr>
                <w:rFonts w:eastAsia="Calibri"/>
                <w:b/>
                <w:bCs/>
                <w:snapToGrid w:val="0"/>
                <w:sz w:val="24"/>
                <w:szCs w:val="24"/>
                <w:lang w:val="en-SG"/>
              </w:rPr>
            </w:pPr>
            <w:r w:rsidRPr="001E4E1B">
              <w:rPr>
                <w:rFonts w:eastAsia="Calibri"/>
                <w:b/>
                <w:bCs/>
                <w:snapToGrid w:val="0"/>
                <w:sz w:val="24"/>
                <w:szCs w:val="24"/>
                <w:lang w:val="en-SG"/>
              </w:rPr>
              <w:t>Criteria</w:t>
            </w:r>
          </w:p>
        </w:tc>
        <w:tc>
          <w:tcPr>
            <w:tcW w:w="1508" w:type="dxa"/>
            <w:shd w:val="clear" w:color="auto" w:fill="D9D9D9" w:themeFill="background1" w:themeFillShade="D9"/>
          </w:tcPr>
          <w:p w14:paraId="33AC3A5C" w14:textId="77777777" w:rsidR="000D1EF7" w:rsidRPr="00006A01" w:rsidRDefault="000D1EF7" w:rsidP="00C36BB2">
            <w:pPr>
              <w:jc w:val="center"/>
              <w:rPr>
                <w:rFonts w:eastAsia="Calibri"/>
                <w:b/>
                <w:bCs/>
                <w:snapToGrid w:val="0"/>
                <w:sz w:val="24"/>
                <w:szCs w:val="24"/>
                <w:highlight w:val="yellow"/>
                <w:lang w:val="en-SG"/>
              </w:rPr>
            </w:pPr>
            <w:r w:rsidRPr="00455B10">
              <w:rPr>
                <w:rFonts w:eastAsia="Calibri"/>
                <w:b/>
                <w:bCs/>
                <w:snapToGrid w:val="0"/>
                <w:sz w:val="24"/>
                <w:szCs w:val="24"/>
                <w:lang w:val="en-SG"/>
              </w:rPr>
              <w:t>Weightage (%)</w:t>
            </w:r>
          </w:p>
        </w:tc>
      </w:tr>
      <w:tr w:rsidR="00406EE8" w:rsidRPr="003E0513" w14:paraId="61A65683" w14:textId="77777777" w:rsidTr="00DE491A">
        <w:trPr>
          <w:trHeight w:val="2807"/>
        </w:trPr>
        <w:tc>
          <w:tcPr>
            <w:tcW w:w="7513" w:type="dxa"/>
          </w:tcPr>
          <w:p w14:paraId="14E62176" w14:textId="77777777" w:rsidR="00B03CBF" w:rsidRPr="003E0513" w:rsidRDefault="00B03CBF" w:rsidP="009732CA">
            <w:pPr>
              <w:pStyle w:val="ListParagraph"/>
              <w:numPr>
                <w:ilvl w:val="0"/>
                <w:numId w:val="22"/>
              </w:numPr>
              <w:rPr>
                <w:rFonts w:eastAsia="Calibri"/>
                <w:b/>
                <w:bCs/>
                <w:snapToGrid w:val="0"/>
                <w:lang w:val="en-SG"/>
              </w:rPr>
            </w:pPr>
            <w:r w:rsidRPr="003E0513">
              <w:rPr>
                <w:rFonts w:eastAsia="Calibri"/>
                <w:b/>
                <w:bCs/>
                <w:snapToGrid w:val="0"/>
                <w:lang w:val="en-SG"/>
              </w:rPr>
              <w:t>Competitive Pricing</w:t>
            </w:r>
          </w:p>
          <w:p w14:paraId="6AC0AA90" w14:textId="77777777" w:rsidR="00B03CBF" w:rsidRPr="003E0513" w:rsidRDefault="00B03CBF" w:rsidP="00B03CBF">
            <w:pPr>
              <w:rPr>
                <w:rFonts w:eastAsia="Calibri"/>
                <w:b/>
                <w:bCs/>
                <w:snapToGrid w:val="0"/>
                <w:lang w:val="en-SG"/>
              </w:rPr>
            </w:pPr>
          </w:p>
          <w:p w14:paraId="69F4C82B" w14:textId="0B30406B" w:rsidR="00B07241" w:rsidRPr="003E0513" w:rsidRDefault="008A6809" w:rsidP="00D61A9E">
            <w:pPr>
              <w:pStyle w:val="ListParagraph"/>
              <w:ind w:left="340"/>
            </w:pPr>
            <w:r w:rsidRPr="003E0513">
              <w:t>I</w:t>
            </w:r>
            <w:r w:rsidR="00B03CBF" w:rsidRPr="003E0513">
              <w:t>nclud</w:t>
            </w:r>
            <w:r w:rsidR="00B07241" w:rsidRPr="003E0513">
              <w:t>e</w:t>
            </w:r>
            <w:r w:rsidRPr="003E0513">
              <w:t>s</w:t>
            </w:r>
            <w:r w:rsidR="00B07241" w:rsidRPr="003E0513">
              <w:t xml:space="preserve"> the:</w:t>
            </w:r>
          </w:p>
          <w:p w14:paraId="24725C59" w14:textId="19CCF721" w:rsidR="00B07241" w:rsidRPr="003E0513" w:rsidRDefault="00B07241" w:rsidP="00752673">
            <w:pPr>
              <w:pStyle w:val="ListParagraph"/>
              <w:numPr>
                <w:ilvl w:val="0"/>
                <w:numId w:val="9"/>
              </w:numPr>
              <w:ind w:left="880"/>
            </w:pPr>
            <w:r w:rsidRPr="003E0513">
              <w:t>A</w:t>
            </w:r>
            <w:r w:rsidR="00C22C99" w:rsidRPr="003E0513">
              <w:t xml:space="preserve">nnual </w:t>
            </w:r>
            <w:r w:rsidR="00B03CBF" w:rsidRPr="003E0513">
              <w:t xml:space="preserve">price proposed </w:t>
            </w:r>
            <w:r w:rsidR="009328C8" w:rsidRPr="003E0513">
              <w:t xml:space="preserve">for </w:t>
            </w:r>
            <w:r w:rsidR="00C22C99" w:rsidRPr="003E0513">
              <w:t xml:space="preserve">the </w:t>
            </w:r>
            <w:r w:rsidR="00F743D9" w:rsidRPr="003E0513">
              <w:t>provision of fresh produce supply and door-to-door delivery services for eleven months annually (January to November)</w:t>
            </w:r>
            <w:r w:rsidR="00D61A9E" w:rsidRPr="003E0513">
              <w:t xml:space="preserve"> from </w:t>
            </w:r>
            <w:r w:rsidR="00CA4E5F">
              <w:t>8</w:t>
            </w:r>
            <w:r w:rsidR="00D61A9E" w:rsidRPr="003E0513">
              <w:t xml:space="preserve"> July 2026 to 30 June 2027</w:t>
            </w:r>
            <w:r w:rsidR="00B03CBF" w:rsidRPr="003E0513">
              <w:t xml:space="preserve">, </w:t>
            </w:r>
            <w:r w:rsidR="00C22C99" w:rsidRPr="003E0513">
              <w:t>and</w:t>
            </w:r>
          </w:p>
          <w:p w14:paraId="2D9D47D4" w14:textId="3A01A3D2" w:rsidR="00D61A9E" w:rsidRPr="003E0513" w:rsidRDefault="00B07241" w:rsidP="00752673">
            <w:pPr>
              <w:pStyle w:val="ListParagraph"/>
              <w:numPr>
                <w:ilvl w:val="0"/>
                <w:numId w:val="9"/>
              </w:numPr>
              <w:ind w:left="880"/>
            </w:pPr>
            <w:r w:rsidRPr="003E0513">
              <w:t>R</w:t>
            </w:r>
            <w:r w:rsidR="00C22C99" w:rsidRPr="003E0513">
              <w:t xml:space="preserve">espective </w:t>
            </w:r>
            <w:r w:rsidR="00D61A9E" w:rsidRPr="003E0513">
              <w:t>annual p</w:t>
            </w:r>
            <w:r w:rsidR="00C22C99" w:rsidRPr="003E0513">
              <w:t xml:space="preserve">rices </w:t>
            </w:r>
            <w:r w:rsidR="00D61A9E" w:rsidRPr="003E0513">
              <w:t xml:space="preserve">proposed </w:t>
            </w:r>
            <w:r w:rsidRPr="003E0513">
              <w:t xml:space="preserve">for the provision of monthly fresh produce &amp; door-to-door delivery services </w:t>
            </w:r>
            <w:r w:rsidR="00F743D9" w:rsidRPr="003E0513">
              <w:t xml:space="preserve">for eleven months annually (January to November) </w:t>
            </w:r>
            <w:r w:rsidR="00D61A9E" w:rsidRPr="003E0513">
              <w:t>from 1 July 2027 to 30 June 2028, and from 1 July 2028 to 30 June 2029</w:t>
            </w:r>
          </w:p>
          <w:p w14:paraId="6133333D" w14:textId="58A8E48A" w:rsidR="00406EE8" w:rsidRPr="003E0513" w:rsidRDefault="00406EE8" w:rsidP="00B07241">
            <w:pPr>
              <w:pStyle w:val="ListParagraph"/>
              <w:ind w:left="340"/>
              <w:rPr>
                <w:rFonts w:eastAsia="Calibri"/>
                <w:snapToGrid w:val="0"/>
              </w:rPr>
            </w:pPr>
          </w:p>
        </w:tc>
        <w:tc>
          <w:tcPr>
            <w:tcW w:w="1508" w:type="dxa"/>
            <w:vAlign w:val="center"/>
          </w:tcPr>
          <w:p w14:paraId="04418C0C" w14:textId="63E4D873" w:rsidR="00406EE8" w:rsidRPr="003E0513" w:rsidRDefault="00D05E6E" w:rsidP="004C2B82">
            <w:pPr>
              <w:jc w:val="center"/>
              <w:rPr>
                <w:rFonts w:eastAsia="Calibri"/>
                <w:snapToGrid w:val="0"/>
                <w:sz w:val="24"/>
                <w:szCs w:val="24"/>
                <w:lang w:val="en-SG"/>
              </w:rPr>
            </w:pPr>
            <w:r>
              <w:rPr>
                <w:rFonts w:eastAsia="Calibri"/>
                <w:snapToGrid w:val="0"/>
                <w:sz w:val="24"/>
                <w:szCs w:val="24"/>
                <w:lang w:val="en-SG"/>
              </w:rPr>
              <w:t>6</w:t>
            </w:r>
            <w:r w:rsidR="00272F09" w:rsidRPr="003E0513">
              <w:rPr>
                <w:rFonts w:eastAsia="Calibri"/>
                <w:snapToGrid w:val="0"/>
                <w:sz w:val="24"/>
                <w:szCs w:val="24"/>
                <w:lang w:val="en-SG"/>
              </w:rPr>
              <w:t>0</w:t>
            </w:r>
          </w:p>
        </w:tc>
      </w:tr>
      <w:tr w:rsidR="000D1EF7" w:rsidRPr="003E0513" w14:paraId="17DA5E8B" w14:textId="77777777" w:rsidTr="6F357BD8">
        <w:trPr>
          <w:trHeight w:val="1014"/>
        </w:trPr>
        <w:tc>
          <w:tcPr>
            <w:tcW w:w="7513" w:type="dxa"/>
          </w:tcPr>
          <w:p w14:paraId="558C2850" w14:textId="5ED67B52" w:rsidR="00A85541" w:rsidRPr="003E0513" w:rsidRDefault="009519E8" w:rsidP="009732CA">
            <w:pPr>
              <w:pStyle w:val="ListParagraph"/>
              <w:numPr>
                <w:ilvl w:val="0"/>
                <w:numId w:val="22"/>
              </w:numPr>
              <w:ind w:right="120"/>
              <w:jc w:val="both"/>
              <w:rPr>
                <w:rFonts w:eastAsia="Calibri"/>
                <w:b/>
                <w:bCs/>
                <w:snapToGrid w:val="0"/>
                <w:lang w:val="en-SG"/>
              </w:rPr>
            </w:pPr>
            <w:r w:rsidRPr="003E0513">
              <w:rPr>
                <w:rFonts w:eastAsia="Calibri"/>
                <w:b/>
                <w:bCs/>
                <w:snapToGrid w:val="0"/>
                <w:lang w:val="en-SG"/>
              </w:rPr>
              <w:t xml:space="preserve">Capability of </w:t>
            </w:r>
            <w:r w:rsidR="00972B22" w:rsidRPr="003E0513">
              <w:rPr>
                <w:rFonts w:eastAsia="Calibri"/>
                <w:b/>
                <w:bCs/>
                <w:snapToGrid w:val="0"/>
                <w:lang w:val="en-SG"/>
              </w:rPr>
              <w:t>Vendor</w:t>
            </w:r>
            <w:r w:rsidRPr="003E0513">
              <w:rPr>
                <w:rFonts w:eastAsia="Calibri"/>
                <w:b/>
                <w:bCs/>
                <w:snapToGrid w:val="0"/>
                <w:lang w:val="en-SG"/>
              </w:rPr>
              <w:t xml:space="preserve"> to </w:t>
            </w:r>
            <w:r w:rsidR="00775E40">
              <w:rPr>
                <w:rFonts w:eastAsia="Calibri"/>
                <w:b/>
                <w:bCs/>
                <w:snapToGrid w:val="0"/>
                <w:lang w:val="en-SG"/>
              </w:rPr>
              <w:t>provide</w:t>
            </w:r>
            <w:r w:rsidRPr="003E0513">
              <w:rPr>
                <w:rFonts w:eastAsia="Calibri"/>
                <w:b/>
                <w:bCs/>
                <w:snapToGrid w:val="0"/>
                <w:lang w:val="en-SG"/>
              </w:rPr>
              <w:t xml:space="preserve"> required specifications listed under Scope of Works</w:t>
            </w:r>
            <w:r w:rsidR="005B51F1" w:rsidRPr="003E0513">
              <w:rPr>
                <w:rFonts w:eastAsia="Calibri"/>
                <w:b/>
                <w:bCs/>
                <w:snapToGrid w:val="0"/>
                <w:lang w:val="en-SG"/>
              </w:rPr>
              <w:t xml:space="preserve"> </w:t>
            </w:r>
            <w:r w:rsidRPr="003E0513">
              <w:rPr>
                <w:rFonts w:eastAsia="Calibri"/>
                <w:b/>
                <w:bCs/>
                <w:snapToGrid w:val="0"/>
                <w:lang w:val="en-SG"/>
              </w:rPr>
              <w:t>3.1 and 3.2</w:t>
            </w:r>
          </w:p>
          <w:p w14:paraId="7CF35994" w14:textId="3B72784B" w:rsidR="00A85541" w:rsidRPr="003E0513" w:rsidRDefault="00A85541" w:rsidP="00752673">
            <w:pPr>
              <w:ind w:left="340" w:right="120"/>
              <w:jc w:val="both"/>
              <w:rPr>
                <w:rFonts w:eastAsia="Calibri"/>
                <w:snapToGrid w:val="0"/>
                <w:sz w:val="24"/>
                <w:szCs w:val="32"/>
                <w:lang w:val="en-SG"/>
              </w:rPr>
            </w:pPr>
            <w:r w:rsidRPr="003E0513">
              <w:rPr>
                <w:rFonts w:eastAsia="Calibri"/>
                <w:snapToGrid w:val="0"/>
                <w:szCs w:val="24"/>
                <w:lang w:val="en-SG"/>
              </w:rPr>
              <w:br/>
            </w:r>
            <w:r w:rsidR="008A6809" w:rsidRPr="003E0513">
              <w:rPr>
                <w:rFonts w:eastAsia="Calibri"/>
                <w:snapToGrid w:val="0"/>
                <w:sz w:val="24"/>
                <w:szCs w:val="32"/>
                <w:lang w:val="en-SG"/>
              </w:rPr>
              <w:t>Assessed</w:t>
            </w:r>
            <w:r w:rsidR="006F798F" w:rsidRPr="003E0513">
              <w:rPr>
                <w:rFonts w:eastAsia="Calibri"/>
                <w:snapToGrid w:val="0"/>
                <w:sz w:val="24"/>
                <w:szCs w:val="32"/>
                <w:lang w:val="en-SG"/>
              </w:rPr>
              <w:t xml:space="preserve"> by the </w:t>
            </w:r>
            <w:r w:rsidR="00972B22" w:rsidRPr="003E0513">
              <w:rPr>
                <w:rFonts w:eastAsia="Calibri"/>
                <w:snapToGrid w:val="0"/>
                <w:sz w:val="24"/>
                <w:szCs w:val="32"/>
                <w:lang w:val="en-SG"/>
              </w:rPr>
              <w:t>Vendor’s</w:t>
            </w:r>
            <w:r w:rsidRPr="003E0513">
              <w:rPr>
                <w:rFonts w:eastAsia="Calibri"/>
                <w:snapToGrid w:val="0"/>
                <w:sz w:val="24"/>
                <w:szCs w:val="32"/>
                <w:lang w:val="en-SG"/>
              </w:rPr>
              <w:t xml:space="preserve"> </w:t>
            </w:r>
            <w:r w:rsidR="006F798F" w:rsidRPr="003E0513">
              <w:rPr>
                <w:rFonts w:eastAsia="Calibri"/>
                <w:snapToGrid w:val="0"/>
                <w:sz w:val="24"/>
                <w:szCs w:val="32"/>
                <w:lang w:val="en-SG"/>
              </w:rPr>
              <w:t>provision of supporting document</w:t>
            </w:r>
            <w:r w:rsidR="00405227" w:rsidRPr="003E0513">
              <w:rPr>
                <w:rFonts w:eastAsia="Calibri"/>
                <w:snapToGrid w:val="0"/>
                <w:sz w:val="24"/>
                <w:szCs w:val="32"/>
                <w:lang w:val="en-SG"/>
              </w:rPr>
              <w:t xml:space="preserve">s </w:t>
            </w:r>
            <w:r w:rsidR="00972B22" w:rsidRPr="003E0513">
              <w:rPr>
                <w:rFonts w:eastAsia="Calibri"/>
                <w:snapToGrid w:val="0"/>
                <w:sz w:val="24"/>
                <w:szCs w:val="32"/>
                <w:lang w:val="en-SG"/>
              </w:rPr>
              <w:t xml:space="preserve">that demonstrates </w:t>
            </w:r>
            <w:r w:rsidRPr="003E0513">
              <w:rPr>
                <w:rFonts w:eastAsia="Calibri"/>
                <w:snapToGrid w:val="0"/>
                <w:sz w:val="24"/>
                <w:szCs w:val="32"/>
                <w:lang w:val="en-SG"/>
              </w:rPr>
              <w:t>understand</w:t>
            </w:r>
            <w:r w:rsidR="00972B22" w:rsidRPr="003E0513">
              <w:rPr>
                <w:rFonts w:eastAsia="Calibri"/>
                <w:snapToGrid w:val="0"/>
                <w:sz w:val="24"/>
                <w:szCs w:val="32"/>
                <w:lang w:val="en-SG"/>
              </w:rPr>
              <w:t xml:space="preserve">ing </w:t>
            </w:r>
            <w:r w:rsidR="0014695B" w:rsidRPr="003E0513">
              <w:rPr>
                <w:rFonts w:eastAsia="Calibri"/>
                <w:snapToGrid w:val="0"/>
                <w:sz w:val="24"/>
                <w:szCs w:val="32"/>
                <w:lang w:val="en-SG"/>
              </w:rPr>
              <w:t xml:space="preserve">and ability to </w:t>
            </w:r>
            <w:r w:rsidR="00405227" w:rsidRPr="003E0513">
              <w:rPr>
                <w:rFonts w:eastAsia="Calibri"/>
                <w:snapToGrid w:val="0"/>
                <w:sz w:val="24"/>
                <w:szCs w:val="32"/>
                <w:lang w:val="en-SG"/>
              </w:rPr>
              <w:t>support the demands of the tender</w:t>
            </w:r>
            <w:r w:rsidRPr="003E0513">
              <w:rPr>
                <w:rFonts w:eastAsia="Calibri"/>
                <w:snapToGrid w:val="0"/>
                <w:sz w:val="24"/>
                <w:szCs w:val="32"/>
                <w:lang w:val="en-SG"/>
              </w:rPr>
              <w:t>.</w:t>
            </w:r>
          </w:p>
          <w:p w14:paraId="383D07C1" w14:textId="77777777" w:rsidR="004C2B82" w:rsidRPr="003E0513" w:rsidRDefault="004C2B82" w:rsidP="00972B22">
            <w:pPr>
              <w:jc w:val="both"/>
              <w:rPr>
                <w:rFonts w:eastAsia="Calibri"/>
                <w:snapToGrid w:val="0"/>
                <w:szCs w:val="24"/>
                <w:lang w:val="en-SG"/>
              </w:rPr>
            </w:pPr>
          </w:p>
        </w:tc>
        <w:tc>
          <w:tcPr>
            <w:tcW w:w="1508" w:type="dxa"/>
            <w:vAlign w:val="center"/>
          </w:tcPr>
          <w:p w14:paraId="185F3754" w14:textId="0FF4605E" w:rsidR="004C2B82" w:rsidRPr="003E0513" w:rsidRDefault="00D05E6E" w:rsidP="004C2B82">
            <w:pPr>
              <w:jc w:val="center"/>
              <w:rPr>
                <w:rFonts w:eastAsia="Calibri"/>
                <w:snapToGrid w:val="0"/>
                <w:sz w:val="24"/>
                <w:szCs w:val="24"/>
                <w:lang w:val="en-SG"/>
              </w:rPr>
            </w:pPr>
            <w:r>
              <w:rPr>
                <w:rFonts w:eastAsia="Calibri"/>
                <w:snapToGrid w:val="0"/>
                <w:sz w:val="24"/>
                <w:szCs w:val="24"/>
                <w:lang w:val="en-SG"/>
              </w:rPr>
              <w:t>20</w:t>
            </w:r>
          </w:p>
        </w:tc>
      </w:tr>
      <w:tr w:rsidR="000D1EF7" w:rsidRPr="001E4E1B" w14:paraId="35E9CD1B" w14:textId="77777777" w:rsidTr="6F357BD8">
        <w:tc>
          <w:tcPr>
            <w:tcW w:w="7513" w:type="dxa"/>
          </w:tcPr>
          <w:p w14:paraId="53038F05" w14:textId="5BA19A88" w:rsidR="000D1EF7" w:rsidRPr="003E0513" w:rsidRDefault="000D1EF7" w:rsidP="009732CA">
            <w:pPr>
              <w:pStyle w:val="ListParagraph"/>
              <w:numPr>
                <w:ilvl w:val="0"/>
                <w:numId w:val="23"/>
              </w:numPr>
              <w:ind w:right="120"/>
              <w:jc w:val="both"/>
              <w:rPr>
                <w:rFonts w:eastAsia="Calibri"/>
                <w:b/>
                <w:bCs/>
                <w:snapToGrid w:val="0"/>
                <w:szCs w:val="24"/>
                <w:lang w:val="en-SG"/>
              </w:rPr>
            </w:pPr>
            <w:r w:rsidRPr="003E0513">
              <w:rPr>
                <w:rFonts w:eastAsia="Calibri"/>
                <w:b/>
                <w:bCs/>
                <w:snapToGrid w:val="0"/>
                <w:szCs w:val="24"/>
                <w:lang w:val="en-SG"/>
              </w:rPr>
              <w:t>Track Record</w:t>
            </w:r>
            <w:r w:rsidR="003D77DB" w:rsidRPr="003E0513">
              <w:rPr>
                <w:rFonts w:eastAsia="Calibri"/>
                <w:b/>
                <w:bCs/>
                <w:snapToGrid w:val="0"/>
                <w:szCs w:val="24"/>
                <w:lang w:val="en-SG"/>
              </w:rPr>
              <w:t xml:space="preserve"> </w:t>
            </w:r>
            <w:r w:rsidR="008E129B" w:rsidRPr="003E0513">
              <w:rPr>
                <w:rFonts w:eastAsia="Calibri"/>
                <w:b/>
                <w:bCs/>
                <w:snapToGrid w:val="0"/>
                <w:szCs w:val="24"/>
                <w:lang w:val="en-SG"/>
              </w:rPr>
              <w:t>of</w:t>
            </w:r>
            <w:r w:rsidR="003D77DB" w:rsidRPr="003E0513">
              <w:rPr>
                <w:rFonts w:eastAsia="Calibri"/>
                <w:b/>
                <w:bCs/>
                <w:snapToGrid w:val="0"/>
                <w:szCs w:val="24"/>
                <w:lang w:val="en-SG"/>
              </w:rPr>
              <w:t xml:space="preserve"> Company</w:t>
            </w:r>
          </w:p>
          <w:p w14:paraId="4A92913A" w14:textId="77777777" w:rsidR="000D1EF7" w:rsidRPr="003E0513" w:rsidRDefault="000D1EF7" w:rsidP="00752673">
            <w:pPr>
              <w:pStyle w:val="ListParagraph"/>
              <w:ind w:left="424" w:right="120"/>
              <w:jc w:val="both"/>
              <w:rPr>
                <w:rFonts w:eastAsia="Calibri"/>
                <w:snapToGrid w:val="0"/>
                <w:szCs w:val="24"/>
                <w:lang w:val="en-SG"/>
              </w:rPr>
            </w:pPr>
          </w:p>
          <w:p w14:paraId="73DA32D0" w14:textId="75B91934" w:rsidR="000D1EF7" w:rsidRPr="003E0513" w:rsidRDefault="000D1EF7" w:rsidP="00752673">
            <w:pPr>
              <w:ind w:left="340" w:right="120"/>
              <w:jc w:val="both"/>
              <w:rPr>
                <w:rFonts w:eastAsia="Calibri"/>
                <w:snapToGrid w:val="0"/>
                <w:lang w:val="en-SG"/>
              </w:rPr>
            </w:pPr>
            <w:r w:rsidRPr="003E0513">
              <w:rPr>
                <w:sz w:val="24"/>
                <w:szCs w:val="24"/>
                <w:lang w:val="en-US"/>
              </w:rPr>
              <w:t>Industry reputation based on relevant track record submitted</w:t>
            </w:r>
            <w:r w:rsidR="00972B22" w:rsidRPr="003E0513">
              <w:rPr>
                <w:sz w:val="24"/>
                <w:szCs w:val="24"/>
                <w:lang w:val="en-US"/>
              </w:rPr>
              <w:t xml:space="preserve"> in delivering work done of a similar nature or scale.</w:t>
            </w:r>
          </w:p>
          <w:p w14:paraId="14DC401D" w14:textId="77777777" w:rsidR="000D1EF7" w:rsidRPr="003E0513" w:rsidRDefault="000D1EF7" w:rsidP="00C36BB2">
            <w:pPr>
              <w:jc w:val="both"/>
              <w:rPr>
                <w:rFonts w:eastAsia="Calibri"/>
                <w:snapToGrid w:val="0"/>
                <w:sz w:val="24"/>
                <w:szCs w:val="24"/>
                <w:lang w:val="en-SG"/>
              </w:rPr>
            </w:pPr>
          </w:p>
        </w:tc>
        <w:tc>
          <w:tcPr>
            <w:tcW w:w="1508" w:type="dxa"/>
            <w:vAlign w:val="center"/>
          </w:tcPr>
          <w:p w14:paraId="60945766" w14:textId="28B16D6E" w:rsidR="000D1EF7" w:rsidRPr="003E0513" w:rsidRDefault="00006A01" w:rsidP="718C9190">
            <w:pPr>
              <w:jc w:val="center"/>
              <w:rPr>
                <w:rFonts w:eastAsia="Calibri"/>
                <w:snapToGrid w:val="0"/>
                <w:sz w:val="24"/>
                <w:szCs w:val="24"/>
                <w:lang w:val="en-SG"/>
              </w:rPr>
            </w:pPr>
            <w:r w:rsidRPr="003E0513">
              <w:rPr>
                <w:rFonts w:eastAsia="Calibri"/>
                <w:snapToGrid w:val="0"/>
                <w:sz w:val="24"/>
                <w:szCs w:val="24"/>
                <w:lang w:val="en-SG"/>
              </w:rPr>
              <w:t>2</w:t>
            </w:r>
            <w:r w:rsidR="7C92D536" w:rsidRPr="003E0513">
              <w:rPr>
                <w:rFonts w:eastAsia="Calibri"/>
                <w:snapToGrid w:val="0"/>
                <w:sz w:val="24"/>
                <w:szCs w:val="24"/>
                <w:lang w:val="en-SG"/>
              </w:rPr>
              <w:t>0</w:t>
            </w:r>
          </w:p>
        </w:tc>
      </w:tr>
    </w:tbl>
    <w:p w14:paraId="6321BA39" w14:textId="026895BA" w:rsidR="6F357BD8" w:rsidRDefault="6F357BD8"/>
    <w:p w14:paraId="1F8BA268" w14:textId="77777777" w:rsidR="000D1EF7" w:rsidRPr="001E4E1B" w:rsidRDefault="000D1EF7" w:rsidP="000D1EF7">
      <w:pPr>
        <w:ind w:left="720"/>
        <w:jc w:val="both"/>
        <w:rPr>
          <w:sz w:val="24"/>
          <w:szCs w:val="24"/>
        </w:rPr>
      </w:pPr>
    </w:p>
    <w:p w14:paraId="4AE22A00" w14:textId="77777777" w:rsidR="000D1EF7" w:rsidRPr="001E4E1B" w:rsidRDefault="000D1EF7" w:rsidP="000D1EF7">
      <w:pPr>
        <w:ind w:left="720"/>
        <w:jc w:val="both"/>
        <w:rPr>
          <w:sz w:val="24"/>
          <w:szCs w:val="24"/>
        </w:rPr>
      </w:pPr>
    </w:p>
    <w:p w14:paraId="61722102" w14:textId="77777777" w:rsidR="000D1EF7" w:rsidRPr="001E4E1B" w:rsidRDefault="000D1EF7" w:rsidP="000D1EF7">
      <w:pPr>
        <w:tabs>
          <w:tab w:val="left" w:pos="1352"/>
        </w:tabs>
      </w:pPr>
    </w:p>
    <w:p w14:paraId="72692FDA" w14:textId="77777777" w:rsidR="000D1EF7" w:rsidRPr="001E4E1B" w:rsidRDefault="000D1EF7" w:rsidP="000D1EF7">
      <w:pPr>
        <w:tabs>
          <w:tab w:val="left" w:pos="1352"/>
        </w:tabs>
      </w:pPr>
    </w:p>
    <w:p w14:paraId="485DAE23" w14:textId="77777777" w:rsidR="000D1EF7" w:rsidRPr="001E4E1B" w:rsidRDefault="000D1EF7" w:rsidP="000D1EF7">
      <w:pPr>
        <w:tabs>
          <w:tab w:val="left" w:pos="1352"/>
        </w:tabs>
      </w:pPr>
    </w:p>
    <w:p w14:paraId="4CEE5CF1" w14:textId="77777777" w:rsidR="000D1EF7" w:rsidRPr="001E4E1B" w:rsidRDefault="000D1EF7" w:rsidP="000D1EF7">
      <w:pPr>
        <w:tabs>
          <w:tab w:val="left" w:pos="1352"/>
        </w:tabs>
      </w:pPr>
    </w:p>
    <w:p w14:paraId="1FF358A1" w14:textId="43A921EF" w:rsidR="000D1EF7" w:rsidRPr="001E4E1B" w:rsidRDefault="000D1EF7" w:rsidP="000D1EF7">
      <w:pPr>
        <w:tabs>
          <w:tab w:val="left" w:pos="1352"/>
        </w:tabs>
      </w:pPr>
    </w:p>
    <w:p w14:paraId="0A4A497A" w14:textId="1FE7CF58" w:rsidR="6F357BD8" w:rsidRDefault="6F357BD8" w:rsidP="6F357BD8">
      <w:pPr>
        <w:tabs>
          <w:tab w:val="left" w:pos="1352"/>
        </w:tabs>
      </w:pPr>
    </w:p>
    <w:p w14:paraId="5748393E" w14:textId="191C90A3" w:rsidR="000D1EF7" w:rsidRPr="003E0513" w:rsidRDefault="3E2EEBEA" w:rsidP="08212F34">
      <w:pPr>
        <w:pStyle w:val="Title"/>
        <w:spacing w:after="200" w:line="276" w:lineRule="auto"/>
        <w:ind w:left="7200"/>
      </w:pPr>
      <w:r w:rsidRPr="003E0513">
        <w:lastRenderedPageBreak/>
        <w:t>ITT</w:t>
      </w:r>
      <w:r w:rsidR="000D1EF7" w:rsidRPr="003E0513">
        <w:t xml:space="preserve"> (Part 5)</w:t>
      </w:r>
    </w:p>
    <w:p w14:paraId="121FEBB7" w14:textId="7256EB48" w:rsidR="00051292" w:rsidRPr="003E0513" w:rsidRDefault="00051292" w:rsidP="00260B8C">
      <w:pPr>
        <w:keepNext/>
        <w:jc w:val="center"/>
        <w:outlineLvl w:val="0"/>
        <w:rPr>
          <w:b/>
          <w:bCs/>
          <w:sz w:val="24"/>
          <w:szCs w:val="24"/>
        </w:rPr>
      </w:pPr>
      <w:r w:rsidRPr="003E0513">
        <w:rPr>
          <w:b/>
          <w:bCs/>
          <w:snapToGrid w:val="0"/>
          <w:sz w:val="24"/>
          <w:szCs w:val="24"/>
          <w:lang w:val="en-US"/>
        </w:rPr>
        <w:t>PRICE SCHEDU</w:t>
      </w:r>
      <w:r w:rsidR="00AA0846" w:rsidRPr="003E0513">
        <w:rPr>
          <w:b/>
          <w:bCs/>
          <w:snapToGrid w:val="0"/>
          <w:sz w:val="24"/>
          <w:szCs w:val="24"/>
          <w:lang w:val="en-US"/>
        </w:rPr>
        <w:t>L</w:t>
      </w:r>
      <w:r w:rsidRPr="003E0513">
        <w:rPr>
          <w:b/>
          <w:bCs/>
          <w:snapToGrid w:val="0"/>
          <w:sz w:val="24"/>
          <w:szCs w:val="24"/>
          <w:lang w:val="en-US"/>
        </w:rPr>
        <w:t>E</w:t>
      </w:r>
      <w:bookmarkEnd w:id="64"/>
    </w:p>
    <w:p w14:paraId="3186C278" w14:textId="77777777" w:rsidR="00421AAC" w:rsidRPr="003E0513" w:rsidRDefault="00421AAC" w:rsidP="00260B8C">
      <w:pPr>
        <w:tabs>
          <w:tab w:val="left" w:pos="3960"/>
        </w:tabs>
        <w:rPr>
          <w:b/>
          <w:sz w:val="24"/>
          <w:szCs w:val="24"/>
        </w:rPr>
      </w:pPr>
    </w:p>
    <w:tbl>
      <w:tblPr>
        <w:tblpPr w:leftFromText="180" w:rightFromText="180" w:vertAnchor="text" w:horzAnchor="margin" w:tblpXSpec="center" w:tblpY="24"/>
        <w:tblW w:w="10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5179"/>
        <w:gridCol w:w="1080"/>
        <w:gridCol w:w="1350"/>
        <w:gridCol w:w="1392"/>
        <w:gridCol w:w="1413"/>
      </w:tblGrid>
      <w:tr w:rsidR="00642C91" w:rsidRPr="003E0513" w14:paraId="24891EF2" w14:textId="77777777" w:rsidTr="00330484">
        <w:trPr>
          <w:trHeight w:val="604"/>
          <w:tblHeader/>
        </w:trPr>
        <w:tc>
          <w:tcPr>
            <w:tcW w:w="10990" w:type="dxa"/>
            <w:gridSpan w:val="6"/>
          </w:tcPr>
          <w:p w14:paraId="51181922" w14:textId="1A392632" w:rsidR="004B6724" w:rsidRPr="003E0513" w:rsidRDefault="004B6724" w:rsidP="00B3502C">
            <w:pPr>
              <w:spacing w:after="120"/>
              <w:rPr>
                <w:b/>
                <w:bCs/>
                <w:sz w:val="24"/>
                <w:szCs w:val="24"/>
              </w:rPr>
            </w:pPr>
            <w:r w:rsidRPr="003E0513">
              <w:rPr>
                <w:b/>
                <w:bCs/>
                <w:sz w:val="24"/>
                <w:szCs w:val="24"/>
              </w:rPr>
              <w:t>Annual Price for the provision of fresh produce &amp; door-to-door delivery services</w:t>
            </w:r>
            <w:r w:rsidR="001E3880" w:rsidRPr="003E0513">
              <w:rPr>
                <w:b/>
                <w:bCs/>
                <w:sz w:val="24"/>
                <w:szCs w:val="24"/>
              </w:rPr>
              <w:t xml:space="preserve"> for eleven months annually (January to November) </w:t>
            </w:r>
            <w:r w:rsidRPr="003E0513">
              <w:rPr>
                <w:b/>
                <w:bCs/>
                <w:sz w:val="24"/>
                <w:szCs w:val="24"/>
              </w:rPr>
              <w:t>at S$ ________</w:t>
            </w:r>
            <w:r w:rsidR="00330484">
              <w:rPr>
                <w:b/>
                <w:bCs/>
                <w:sz w:val="24"/>
                <w:szCs w:val="24"/>
              </w:rPr>
              <w:t>_</w:t>
            </w:r>
            <w:r w:rsidRPr="003E0513">
              <w:rPr>
                <w:b/>
                <w:bCs/>
                <w:sz w:val="24"/>
                <w:szCs w:val="24"/>
              </w:rPr>
              <w:t xml:space="preserve">__ (exclusive of GST) from </w:t>
            </w:r>
            <w:r w:rsidR="00CA4E5F">
              <w:rPr>
                <w:b/>
                <w:bCs/>
                <w:sz w:val="24"/>
                <w:szCs w:val="24"/>
              </w:rPr>
              <w:t>8</w:t>
            </w:r>
            <w:r w:rsidRPr="003E0513">
              <w:rPr>
                <w:b/>
                <w:bCs/>
                <w:sz w:val="24"/>
                <w:szCs w:val="24"/>
              </w:rPr>
              <w:t xml:space="preserve"> July 2026 to 30 June 2027</w:t>
            </w:r>
          </w:p>
        </w:tc>
      </w:tr>
      <w:tr w:rsidR="00642C91" w:rsidRPr="003E0513" w14:paraId="4157F7E2" w14:textId="77777777" w:rsidTr="00330484">
        <w:trPr>
          <w:trHeight w:val="624"/>
          <w:tblHeader/>
        </w:trPr>
        <w:tc>
          <w:tcPr>
            <w:tcW w:w="576" w:type="dxa"/>
          </w:tcPr>
          <w:p w14:paraId="3B74EB7A" w14:textId="77777777" w:rsidR="00642C91" w:rsidRPr="003E0513" w:rsidRDefault="00642C91" w:rsidP="002776A1">
            <w:pPr>
              <w:ind w:left="-90" w:right="-108"/>
              <w:jc w:val="center"/>
              <w:rPr>
                <w:rFonts w:eastAsia="Calibri"/>
                <w:b/>
                <w:sz w:val="24"/>
                <w:szCs w:val="24"/>
              </w:rPr>
            </w:pPr>
            <w:r w:rsidRPr="003E0513">
              <w:rPr>
                <w:rFonts w:eastAsia="Calibri"/>
                <w:b/>
                <w:sz w:val="24"/>
                <w:szCs w:val="24"/>
              </w:rPr>
              <w:t>S/N</w:t>
            </w:r>
          </w:p>
        </w:tc>
        <w:tc>
          <w:tcPr>
            <w:tcW w:w="5179" w:type="dxa"/>
          </w:tcPr>
          <w:p w14:paraId="695AF7D5" w14:textId="04C0C5A2" w:rsidR="00642C91" w:rsidRPr="003E0513" w:rsidRDefault="00642C91" w:rsidP="002776A1">
            <w:pPr>
              <w:ind w:left="-132" w:right="-84"/>
              <w:jc w:val="center"/>
              <w:rPr>
                <w:rFonts w:eastAsia="Calibri"/>
                <w:b/>
                <w:sz w:val="24"/>
                <w:szCs w:val="24"/>
              </w:rPr>
            </w:pPr>
            <w:r w:rsidRPr="003E0513">
              <w:rPr>
                <w:rFonts w:eastAsia="Calibri"/>
                <w:b/>
                <w:sz w:val="24"/>
                <w:szCs w:val="24"/>
              </w:rPr>
              <w:t>Description</w:t>
            </w:r>
          </w:p>
        </w:tc>
        <w:tc>
          <w:tcPr>
            <w:tcW w:w="1080" w:type="dxa"/>
          </w:tcPr>
          <w:p w14:paraId="7360B667" w14:textId="36A959FC" w:rsidR="00642C91" w:rsidRPr="003E0513" w:rsidRDefault="003D13B0" w:rsidP="002776A1">
            <w:pPr>
              <w:ind w:left="-108" w:right="-108"/>
              <w:jc w:val="center"/>
              <w:rPr>
                <w:rFonts w:eastAsia="Calibri"/>
                <w:b/>
                <w:sz w:val="24"/>
                <w:szCs w:val="24"/>
              </w:rPr>
            </w:pPr>
            <w:r w:rsidRPr="003E0513">
              <w:rPr>
                <w:rFonts w:eastAsia="Calibri"/>
                <w:b/>
                <w:sz w:val="24"/>
                <w:szCs w:val="24"/>
              </w:rPr>
              <w:t>UOM</w:t>
            </w:r>
          </w:p>
        </w:tc>
        <w:tc>
          <w:tcPr>
            <w:tcW w:w="1350" w:type="dxa"/>
          </w:tcPr>
          <w:p w14:paraId="61E294AC" w14:textId="4C339ED2" w:rsidR="00642C91" w:rsidRPr="003E0513" w:rsidRDefault="00642C91" w:rsidP="002776A1">
            <w:pPr>
              <w:ind w:left="-108" w:right="-108"/>
              <w:jc w:val="center"/>
              <w:rPr>
                <w:rFonts w:eastAsia="Calibri"/>
                <w:b/>
                <w:sz w:val="24"/>
                <w:szCs w:val="24"/>
              </w:rPr>
            </w:pPr>
            <w:r w:rsidRPr="003E0513">
              <w:rPr>
                <w:rFonts w:eastAsia="Calibri"/>
                <w:b/>
                <w:sz w:val="24"/>
                <w:szCs w:val="24"/>
              </w:rPr>
              <w:t>Quantity</w:t>
            </w:r>
          </w:p>
          <w:p w14:paraId="4C6E72B6" w14:textId="77777777" w:rsidR="00642C91" w:rsidRPr="003E0513" w:rsidRDefault="00642C91" w:rsidP="002776A1">
            <w:pPr>
              <w:ind w:left="-108" w:right="-108"/>
              <w:jc w:val="center"/>
              <w:rPr>
                <w:rFonts w:eastAsia="Calibri"/>
                <w:b/>
                <w:sz w:val="24"/>
                <w:szCs w:val="24"/>
              </w:rPr>
            </w:pPr>
            <w:r w:rsidRPr="003E0513">
              <w:rPr>
                <w:rFonts w:eastAsia="Calibri"/>
                <w:b/>
                <w:sz w:val="24"/>
                <w:szCs w:val="24"/>
              </w:rPr>
              <w:t>[A]</w:t>
            </w:r>
          </w:p>
        </w:tc>
        <w:tc>
          <w:tcPr>
            <w:tcW w:w="1392" w:type="dxa"/>
          </w:tcPr>
          <w:p w14:paraId="44337CFE" w14:textId="77777777" w:rsidR="00642C91" w:rsidRPr="003E0513" w:rsidRDefault="00642C91" w:rsidP="002776A1">
            <w:pPr>
              <w:jc w:val="center"/>
              <w:rPr>
                <w:rFonts w:eastAsia="Calibri"/>
                <w:b/>
                <w:sz w:val="24"/>
                <w:szCs w:val="24"/>
              </w:rPr>
            </w:pPr>
            <w:r w:rsidRPr="003E0513">
              <w:rPr>
                <w:rFonts w:eastAsia="Calibri"/>
                <w:b/>
                <w:sz w:val="24"/>
                <w:szCs w:val="24"/>
              </w:rPr>
              <w:t>Unit Price**</w:t>
            </w:r>
          </w:p>
          <w:p w14:paraId="064F040E" w14:textId="77777777" w:rsidR="00642C91" w:rsidRPr="003E0513" w:rsidRDefault="00642C91" w:rsidP="002776A1">
            <w:pPr>
              <w:jc w:val="center"/>
              <w:rPr>
                <w:rFonts w:eastAsia="Calibri"/>
                <w:b/>
                <w:sz w:val="24"/>
                <w:szCs w:val="24"/>
              </w:rPr>
            </w:pPr>
            <w:r w:rsidRPr="003E0513">
              <w:rPr>
                <w:rFonts w:eastAsia="Calibri"/>
                <w:b/>
                <w:sz w:val="24"/>
                <w:szCs w:val="24"/>
              </w:rPr>
              <w:t>[B]</w:t>
            </w:r>
          </w:p>
        </w:tc>
        <w:tc>
          <w:tcPr>
            <w:tcW w:w="1413" w:type="dxa"/>
          </w:tcPr>
          <w:p w14:paraId="205B3028" w14:textId="77777777" w:rsidR="00642C91" w:rsidRPr="003E0513" w:rsidRDefault="00642C91" w:rsidP="002776A1">
            <w:pPr>
              <w:jc w:val="center"/>
              <w:rPr>
                <w:rFonts w:eastAsia="Calibri"/>
                <w:b/>
                <w:sz w:val="24"/>
                <w:szCs w:val="24"/>
              </w:rPr>
            </w:pPr>
            <w:r w:rsidRPr="003E0513">
              <w:rPr>
                <w:rFonts w:eastAsia="Calibri"/>
                <w:b/>
                <w:sz w:val="24"/>
                <w:szCs w:val="24"/>
              </w:rPr>
              <w:t>Total Price**</w:t>
            </w:r>
          </w:p>
          <w:p w14:paraId="6553224E" w14:textId="77777777" w:rsidR="00642C91" w:rsidRPr="003E0513" w:rsidRDefault="00642C91" w:rsidP="002776A1">
            <w:pPr>
              <w:jc w:val="center"/>
              <w:rPr>
                <w:rFonts w:eastAsia="Calibri"/>
                <w:b/>
                <w:sz w:val="24"/>
                <w:szCs w:val="24"/>
              </w:rPr>
            </w:pPr>
            <w:r w:rsidRPr="003E0513">
              <w:rPr>
                <w:rFonts w:eastAsia="Calibri"/>
                <w:b/>
                <w:sz w:val="24"/>
                <w:szCs w:val="24"/>
              </w:rPr>
              <w:t>[A x B]</w:t>
            </w:r>
          </w:p>
        </w:tc>
      </w:tr>
      <w:tr w:rsidR="00642C91" w:rsidRPr="003E0513" w14:paraId="417C7ED1" w14:textId="77777777" w:rsidTr="00330484">
        <w:trPr>
          <w:trHeight w:val="288"/>
        </w:trPr>
        <w:tc>
          <w:tcPr>
            <w:tcW w:w="576" w:type="dxa"/>
            <w:vMerge w:val="restart"/>
          </w:tcPr>
          <w:p w14:paraId="66CD6201" w14:textId="77777777" w:rsidR="00642C91" w:rsidRPr="003E0513" w:rsidRDefault="00642C91" w:rsidP="003140B1">
            <w:pPr>
              <w:jc w:val="center"/>
              <w:rPr>
                <w:rFonts w:eastAsia="Calibri"/>
                <w:sz w:val="24"/>
                <w:szCs w:val="24"/>
              </w:rPr>
            </w:pPr>
            <w:r w:rsidRPr="003E0513">
              <w:rPr>
                <w:rFonts w:eastAsia="Calibri"/>
                <w:bCs/>
                <w:sz w:val="24"/>
                <w:szCs w:val="24"/>
              </w:rPr>
              <w:t>1</w:t>
            </w:r>
          </w:p>
        </w:tc>
        <w:tc>
          <w:tcPr>
            <w:tcW w:w="5179" w:type="dxa"/>
          </w:tcPr>
          <w:p w14:paraId="57A53DCE" w14:textId="148FA647" w:rsidR="00642C91" w:rsidRPr="003E0513" w:rsidRDefault="00642C91" w:rsidP="00CA235C">
            <w:pPr>
              <w:rPr>
                <w:rFonts w:eastAsia="Calibri"/>
                <w:b/>
                <w:bCs/>
                <w:sz w:val="24"/>
                <w:szCs w:val="24"/>
              </w:rPr>
            </w:pPr>
            <w:r w:rsidRPr="003E0513">
              <w:rPr>
                <w:rFonts w:eastAsia="Calibri"/>
                <w:b/>
                <w:bCs/>
                <w:sz w:val="24"/>
                <w:szCs w:val="24"/>
              </w:rPr>
              <w:t xml:space="preserve">Provision of </w:t>
            </w:r>
            <w:r w:rsidR="004D1958" w:rsidRPr="003E0513">
              <w:rPr>
                <w:rFonts w:eastAsia="Calibri"/>
                <w:b/>
                <w:bCs/>
                <w:sz w:val="24"/>
                <w:szCs w:val="24"/>
              </w:rPr>
              <w:t xml:space="preserve">Monthly </w:t>
            </w:r>
            <w:r w:rsidRPr="003E0513">
              <w:rPr>
                <w:rFonts w:eastAsia="Calibri"/>
                <w:b/>
                <w:bCs/>
                <w:sz w:val="24"/>
                <w:szCs w:val="24"/>
              </w:rPr>
              <w:t>Fresh Produce</w:t>
            </w:r>
          </w:p>
        </w:tc>
        <w:tc>
          <w:tcPr>
            <w:tcW w:w="1080" w:type="dxa"/>
          </w:tcPr>
          <w:p w14:paraId="3ED2F931" w14:textId="62436C5C" w:rsidR="00642C91" w:rsidRPr="003E0513" w:rsidRDefault="003D13B0" w:rsidP="00D872DF">
            <w:pPr>
              <w:autoSpaceDE w:val="0"/>
              <w:autoSpaceDN w:val="0"/>
              <w:adjustRightInd w:val="0"/>
              <w:rPr>
                <w:rFonts w:eastAsiaTheme="minorEastAsia"/>
                <w:sz w:val="24"/>
                <w:szCs w:val="24"/>
                <w:lang w:val="en-SG" w:eastAsia="zh-CN"/>
              </w:rPr>
            </w:pPr>
            <w:r w:rsidRPr="003E0513">
              <w:rPr>
                <w:rFonts w:eastAsiaTheme="minorEastAsia"/>
                <w:sz w:val="24"/>
                <w:szCs w:val="24"/>
                <w:lang w:val="en-SG" w:eastAsia="zh-CN"/>
              </w:rPr>
              <w:t>Year</w:t>
            </w:r>
          </w:p>
        </w:tc>
        <w:tc>
          <w:tcPr>
            <w:tcW w:w="1350" w:type="dxa"/>
          </w:tcPr>
          <w:p w14:paraId="7940F48E" w14:textId="2A454774" w:rsidR="00642C91" w:rsidRPr="003E0513" w:rsidRDefault="00642C91" w:rsidP="00D872DF">
            <w:pPr>
              <w:autoSpaceDE w:val="0"/>
              <w:autoSpaceDN w:val="0"/>
              <w:adjustRightInd w:val="0"/>
              <w:rPr>
                <w:rFonts w:eastAsiaTheme="minorEastAsia"/>
                <w:sz w:val="24"/>
                <w:szCs w:val="24"/>
                <w:lang w:val="en-SG" w:eastAsia="zh-CN"/>
              </w:rPr>
            </w:pPr>
          </w:p>
        </w:tc>
        <w:tc>
          <w:tcPr>
            <w:tcW w:w="1392" w:type="dxa"/>
          </w:tcPr>
          <w:p w14:paraId="4BF2DAEE" w14:textId="77777777" w:rsidR="00642C91" w:rsidRPr="003E0513" w:rsidRDefault="00642C91" w:rsidP="00D872DF">
            <w:pPr>
              <w:rPr>
                <w:rFonts w:eastAsia="Calibri"/>
                <w:sz w:val="24"/>
                <w:szCs w:val="24"/>
              </w:rPr>
            </w:pPr>
          </w:p>
        </w:tc>
        <w:tc>
          <w:tcPr>
            <w:tcW w:w="1413" w:type="dxa"/>
          </w:tcPr>
          <w:p w14:paraId="3EC5B34E" w14:textId="77777777" w:rsidR="00642C91" w:rsidRPr="003E0513" w:rsidRDefault="00642C91" w:rsidP="00D872DF">
            <w:pPr>
              <w:rPr>
                <w:rFonts w:eastAsia="Calibri"/>
                <w:sz w:val="24"/>
                <w:szCs w:val="24"/>
              </w:rPr>
            </w:pPr>
          </w:p>
        </w:tc>
      </w:tr>
      <w:tr w:rsidR="00642C91" w:rsidRPr="003E0513" w14:paraId="22C2346E" w14:textId="77777777" w:rsidTr="00330484">
        <w:trPr>
          <w:trHeight w:val="54"/>
        </w:trPr>
        <w:tc>
          <w:tcPr>
            <w:tcW w:w="576" w:type="dxa"/>
            <w:vMerge/>
          </w:tcPr>
          <w:p w14:paraId="260E1728" w14:textId="77777777" w:rsidR="00642C91" w:rsidRPr="003E0513" w:rsidRDefault="00642C91"/>
        </w:tc>
        <w:tc>
          <w:tcPr>
            <w:tcW w:w="5179" w:type="dxa"/>
          </w:tcPr>
          <w:p w14:paraId="68066780" w14:textId="77777777" w:rsidR="0002686C" w:rsidRPr="00CE16D8" w:rsidRDefault="002F7256" w:rsidP="08212F34">
            <w:pPr>
              <w:rPr>
                <w:rFonts w:eastAsia="Calibri"/>
                <w:sz w:val="24"/>
                <w:szCs w:val="24"/>
              </w:rPr>
            </w:pPr>
            <w:r w:rsidRPr="00CE16D8">
              <w:rPr>
                <w:rFonts w:eastAsia="Calibri"/>
                <w:sz w:val="24"/>
                <w:szCs w:val="24"/>
              </w:rPr>
              <w:t>Each fresh produce bag</w:t>
            </w:r>
            <w:r w:rsidR="0002686C" w:rsidRPr="00CE16D8">
              <w:rPr>
                <w:rFonts w:eastAsia="Calibri"/>
                <w:sz w:val="24"/>
                <w:szCs w:val="24"/>
              </w:rPr>
              <w:t xml:space="preserve"> must i</w:t>
            </w:r>
            <w:r w:rsidRPr="00CE16D8">
              <w:rPr>
                <w:rFonts w:eastAsia="Calibri"/>
                <w:sz w:val="24"/>
                <w:szCs w:val="24"/>
              </w:rPr>
              <w:t>nclude</w:t>
            </w:r>
            <w:r w:rsidR="0002686C" w:rsidRPr="00CE16D8">
              <w:rPr>
                <w:rFonts w:eastAsia="Calibri"/>
                <w:sz w:val="24"/>
                <w:szCs w:val="24"/>
              </w:rPr>
              <w:t xml:space="preserve"> the following:</w:t>
            </w:r>
          </w:p>
          <w:p w14:paraId="43F113ED" w14:textId="0E099E4E" w:rsidR="00CE16D8" w:rsidRDefault="00D4520E" w:rsidP="009732CA">
            <w:pPr>
              <w:pStyle w:val="ListParagraph"/>
              <w:numPr>
                <w:ilvl w:val="0"/>
                <w:numId w:val="25"/>
              </w:numPr>
              <w:spacing w:after="60"/>
              <w:ind w:left="360"/>
              <w:rPr>
                <w:rFonts w:eastAsia="Calibri"/>
                <w:szCs w:val="24"/>
              </w:rPr>
            </w:pPr>
            <w:r w:rsidRPr="00CE16D8">
              <w:rPr>
                <w:rFonts w:eastAsia="Calibri"/>
                <w:szCs w:val="24"/>
                <w:lang w:val="en-GB"/>
              </w:rPr>
              <w:t>7</w:t>
            </w:r>
            <w:r w:rsidRPr="00CE16D8">
              <w:rPr>
                <w:rFonts w:eastAsia="Calibri"/>
                <w:szCs w:val="24"/>
              </w:rPr>
              <w:t xml:space="preserve"> types of vegetables, each individually packed with a minimum net weight of 0.5 kg per type. For vegetables typically sold in pre-packaged form</w:t>
            </w:r>
            <w:r w:rsidR="001F1A63">
              <w:rPr>
                <w:rFonts w:eastAsia="Calibri"/>
                <w:szCs w:val="24"/>
              </w:rPr>
              <w:t xml:space="preserve"> (e.g. sweet corn, </w:t>
            </w:r>
            <w:r w:rsidR="00124CBD">
              <w:rPr>
                <w:rFonts w:eastAsia="Calibri"/>
                <w:szCs w:val="24"/>
              </w:rPr>
              <w:t>mushroom</w:t>
            </w:r>
            <w:r w:rsidR="001F1A63">
              <w:rPr>
                <w:rFonts w:eastAsia="Calibri"/>
                <w:szCs w:val="24"/>
              </w:rPr>
              <w:t>)</w:t>
            </w:r>
            <w:r w:rsidRPr="00CE16D8">
              <w:rPr>
                <w:rFonts w:eastAsia="Calibri"/>
                <w:szCs w:val="24"/>
              </w:rPr>
              <w:t xml:space="preserve">, equivalent units of measurement may include </w:t>
            </w:r>
            <w:r w:rsidR="00E96D6B" w:rsidRPr="00CE16D8">
              <w:rPr>
                <w:rFonts w:eastAsia="Calibri"/>
                <w:szCs w:val="24"/>
              </w:rPr>
              <w:t>1-2</w:t>
            </w:r>
            <w:r w:rsidRPr="00CE16D8">
              <w:rPr>
                <w:rFonts w:eastAsia="Calibri"/>
                <w:szCs w:val="24"/>
              </w:rPr>
              <w:t xml:space="preserve"> pieces or </w:t>
            </w:r>
            <w:r w:rsidR="00E96D6B" w:rsidRPr="00CE16D8">
              <w:rPr>
                <w:rFonts w:eastAsia="Calibri"/>
                <w:szCs w:val="24"/>
              </w:rPr>
              <w:t>1</w:t>
            </w:r>
            <w:r w:rsidRPr="00CE16D8">
              <w:rPr>
                <w:rFonts w:eastAsia="Calibri"/>
                <w:szCs w:val="24"/>
              </w:rPr>
              <w:t xml:space="preserve"> packet, as </w:t>
            </w:r>
            <w:r w:rsidR="00282C5F">
              <w:rPr>
                <w:rFonts w:eastAsia="Calibri"/>
                <w:szCs w:val="24"/>
              </w:rPr>
              <w:t xml:space="preserve">reasonably </w:t>
            </w:r>
            <w:r w:rsidRPr="00CE16D8">
              <w:rPr>
                <w:rFonts w:eastAsia="Calibri"/>
                <w:szCs w:val="24"/>
              </w:rPr>
              <w:t>applicable.</w:t>
            </w:r>
          </w:p>
          <w:p w14:paraId="4F4A305F" w14:textId="5D645E04" w:rsidR="00642C91" w:rsidRPr="00CE16D8" w:rsidRDefault="009D1B8C" w:rsidP="009732CA">
            <w:pPr>
              <w:pStyle w:val="ListParagraph"/>
              <w:numPr>
                <w:ilvl w:val="0"/>
                <w:numId w:val="25"/>
              </w:numPr>
              <w:spacing w:after="120"/>
              <w:ind w:left="360"/>
              <w:rPr>
                <w:rFonts w:eastAsia="Calibri"/>
                <w:szCs w:val="24"/>
              </w:rPr>
            </w:pPr>
            <w:r>
              <w:rPr>
                <w:rFonts w:eastAsia="Calibri"/>
                <w:szCs w:val="24"/>
              </w:rPr>
              <w:t>2</w:t>
            </w:r>
            <w:r w:rsidRPr="009D1B8C">
              <w:rPr>
                <w:rFonts w:eastAsia="Calibri"/>
                <w:szCs w:val="24"/>
              </w:rPr>
              <w:t xml:space="preserve"> types of fruits, each individually packed, with a minimum quantity of </w:t>
            </w:r>
            <w:r>
              <w:rPr>
                <w:rFonts w:eastAsia="Calibri"/>
                <w:szCs w:val="24"/>
              </w:rPr>
              <w:t>2</w:t>
            </w:r>
            <w:r w:rsidRPr="009D1B8C">
              <w:rPr>
                <w:rFonts w:eastAsia="Calibri"/>
                <w:szCs w:val="24"/>
              </w:rPr>
              <w:t xml:space="preserve"> pieces per type.</w:t>
            </w:r>
          </w:p>
        </w:tc>
        <w:tc>
          <w:tcPr>
            <w:tcW w:w="1080" w:type="dxa"/>
          </w:tcPr>
          <w:p w14:paraId="73B132B8" w14:textId="77777777" w:rsidR="00642C91" w:rsidRPr="003E0513" w:rsidRDefault="00642C91" w:rsidP="08212F34">
            <w:pPr>
              <w:rPr>
                <w:rFonts w:eastAsiaTheme="minorEastAsia"/>
                <w:sz w:val="24"/>
                <w:szCs w:val="24"/>
                <w:lang w:val="en-SG" w:eastAsia="zh-CN"/>
              </w:rPr>
            </w:pPr>
          </w:p>
        </w:tc>
        <w:tc>
          <w:tcPr>
            <w:tcW w:w="1350" w:type="dxa"/>
          </w:tcPr>
          <w:p w14:paraId="52BDC708" w14:textId="13C7D132" w:rsidR="00642C91" w:rsidRPr="003E0513" w:rsidRDefault="00642C91" w:rsidP="08212F34">
            <w:pPr>
              <w:rPr>
                <w:rFonts w:eastAsiaTheme="minorEastAsia"/>
                <w:sz w:val="24"/>
                <w:szCs w:val="24"/>
                <w:lang w:val="en-SG" w:eastAsia="zh-CN"/>
              </w:rPr>
            </w:pPr>
          </w:p>
        </w:tc>
        <w:tc>
          <w:tcPr>
            <w:tcW w:w="1392" w:type="dxa"/>
          </w:tcPr>
          <w:p w14:paraId="0B765897" w14:textId="4E366658" w:rsidR="00642C91" w:rsidRPr="003E0513" w:rsidRDefault="00642C91" w:rsidP="08212F34">
            <w:pPr>
              <w:rPr>
                <w:rFonts w:eastAsia="Calibri"/>
                <w:sz w:val="24"/>
                <w:szCs w:val="24"/>
              </w:rPr>
            </w:pPr>
          </w:p>
        </w:tc>
        <w:tc>
          <w:tcPr>
            <w:tcW w:w="1413" w:type="dxa"/>
          </w:tcPr>
          <w:p w14:paraId="380DF3B6" w14:textId="0511F468" w:rsidR="00642C91" w:rsidRPr="003E0513" w:rsidRDefault="00642C91" w:rsidP="08212F34">
            <w:pPr>
              <w:rPr>
                <w:rFonts w:eastAsia="Calibri"/>
                <w:sz w:val="24"/>
                <w:szCs w:val="24"/>
              </w:rPr>
            </w:pPr>
          </w:p>
        </w:tc>
      </w:tr>
      <w:tr w:rsidR="00642C91" w:rsidRPr="003E0513" w14:paraId="01BAB8C7" w14:textId="77777777" w:rsidTr="00330484">
        <w:trPr>
          <w:trHeight w:val="288"/>
        </w:trPr>
        <w:tc>
          <w:tcPr>
            <w:tcW w:w="576" w:type="dxa"/>
            <w:vMerge w:val="restart"/>
          </w:tcPr>
          <w:p w14:paraId="5FB08E68" w14:textId="0D63B4F2" w:rsidR="00642C91" w:rsidRPr="003E0513" w:rsidRDefault="00642C91" w:rsidP="003140B1">
            <w:pPr>
              <w:jc w:val="center"/>
              <w:rPr>
                <w:rFonts w:eastAsia="Calibri"/>
                <w:bCs/>
                <w:sz w:val="24"/>
                <w:szCs w:val="24"/>
              </w:rPr>
            </w:pPr>
            <w:r w:rsidRPr="003E0513">
              <w:rPr>
                <w:rFonts w:eastAsia="Calibri"/>
                <w:bCs/>
                <w:sz w:val="24"/>
                <w:szCs w:val="24"/>
              </w:rPr>
              <w:t>2</w:t>
            </w:r>
          </w:p>
        </w:tc>
        <w:tc>
          <w:tcPr>
            <w:tcW w:w="5179" w:type="dxa"/>
          </w:tcPr>
          <w:p w14:paraId="19B33313" w14:textId="22527091" w:rsidR="00642C91" w:rsidRPr="003E0513" w:rsidRDefault="00642C91" w:rsidP="001F574C">
            <w:pPr>
              <w:rPr>
                <w:rFonts w:eastAsiaTheme="minorEastAsia"/>
                <w:b/>
                <w:bCs/>
                <w:sz w:val="24"/>
                <w:szCs w:val="24"/>
                <w:lang w:val="en-SG" w:eastAsia="zh-CN"/>
              </w:rPr>
            </w:pPr>
            <w:r w:rsidRPr="003E0513">
              <w:rPr>
                <w:rFonts w:eastAsiaTheme="minorEastAsia"/>
                <w:b/>
                <w:bCs/>
                <w:sz w:val="24"/>
                <w:szCs w:val="24"/>
                <w:lang w:val="en-SG" w:eastAsia="zh-CN"/>
              </w:rPr>
              <w:t>Provision of Delivery Services</w:t>
            </w:r>
          </w:p>
        </w:tc>
        <w:tc>
          <w:tcPr>
            <w:tcW w:w="1080" w:type="dxa"/>
          </w:tcPr>
          <w:p w14:paraId="6BBE95F7" w14:textId="5F8828CB" w:rsidR="00642C91" w:rsidRPr="003E0513" w:rsidRDefault="003D13B0" w:rsidP="00D872DF">
            <w:pPr>
              <w:autoSpaceDE w:val="0"/>
              <w:autoSpaceDN w:val="0"/>
              <w:adjustRightInd w:val="0"/>
              <w:rPr>
                <w:rFonts w:eastAsiaTheme="minorEastAsia"/>
                <w:sz w:val="24"/>
                <w:szCs w:val="24"/>
                <w:lang w:val="en-SG" w:eastAsia="zh-CN"/>
              </w:rPr>
            </w:pPr>
            <w:r w:rsidRPr="003E0513">
              <w:rPr>
                <w:rFonts w:eastAsiaTheme="minorEastAsia"/>
                <w:sz w:val="24"/>
                <w:szCs w:val="24"/>
                <w:lang w:val="en-SG" w:eastAsia="zh-CN"/>
              </w:rPr>
              <w:t>Year</w:t>
            </w:r>
          </w:p>
        </w:tc>
        <w:tc>
          <w:tcPr>
            <w:tcW w:w="1350" w:type="dxa"/>
          </w:tcPr>
          <w:p w14:paraId="0ABB1AE0" w14:textId="450F01A3" w:rsidR="00642C91" w:rsidRPr="003E0513" w:rsidRDefault="00642C91" w:rsidP="00D872DF">
            <w:pPr>
              <w:autoSpaceDE w:val="0"/>
              <w:autoSpaceDN w:val="0"/>
              <w:adjustRightInd w:val="0"/>
              <w:rPr>
                <w:rFonts w:eastAsiaTheme="minorEastAsia"/>
                <w:sz w:val="24"/>
                <w:szCs w:val="24"/>
                <w:lang w:val="en-SG" w:eastAsia="zh-CN"/>
              </w:rPr>
            </w:pPr>
          </w:p>
        </w:tc>
        <w:tc>
          <w:tcPr>
            <w:tcW w:w="1392" w:type="dxa"/>
          </w:tcPr>
          <w:p w14:paraId="4702B4FA" w14:textId="77777777" w:rsidR="00642C91" w:rsidRPr="003E0513" w:rsidRDefault="00642C91" w:rsidP="00D872DF">
            <w:pPr>
              <w:rPr>
                <w:rFonts w:eastAsia="Calibri"/>
                <w:sz w:val="24"/>
                <w:szCs w:val="24"/>
              </w:rPr>
            </w:pPr>
          </w:p>
        </w:tc>
        <w:tc>
          <w:tcPr>
            <w:tcW w:w="1413" w:type="dxa"/>
          </w:tcPr>
          <w:p w14:paraId="4DE5BE1A" w14:textId="77777777" w:rsidR="00642C91" w:rsidRPr="003E0513" w:rsidRDefault="00642C91" w:rsidP="00D872DF">
            <w:pPr>
              <w:rPr>
                <w:rFonts w:eastAsia="Calibri"/>
                <w:sz w:val="24"/>
                <w:szCs w:val="24"/>
              </w:rPr>
            </w:pPr>
          </w:p>
        </w:tc>
      </w:tr>
      <w:tr w:rsidR="00642C91" w:rsidRPr="003E0513" w14:paraId="57B1708C" w14:textId="77777777" w:rsidTr="00330484">
        <w:trPr>
          <w:trHeight w:val="1152"/>
        </w:trPr>
        <w:tc>
          <w:tcPr>
            <w:tcW w:w="576" w:type="dxa"/>
            <w:vMerge/>
          </w:tcPr>
          <w:p w14:paraId="75793089" w14:textId="77777777" w:rsidR="00642C91" w:rsidRPr="003E0513" w:rsidRDefault="00642C91" w:rsidP="003140B1">
            <w:pPr>
              <w:jc w:val="center"/>
              <w:rPr>
                <w:rFonts w:eastAsia="Calibri"/>
                <w:bCs/>
                <w:sz w:val="24"/>
                <w:szCs w:val="24"/>
              </w:rPr>
            </w:pPr>
          </w:p>
        </w:tc>
        <w:tc>
          <w:tcPr>
            <w:tcW w:w="5179" w:type="dxa"/>
          </w:tcPr>
          <w:p w14:paraId="4547F054" w14:textId="44D1A61A" w:rsidR="00642C91" w:rsidRPr="003E0513" w:rsidRDefault="61DA1E6F" w:rsidP="00B930C6">
            <w:pPr>
              <w:spacing w:after="120"/>
              <w:rPr>
                <w:rFonts w:eastAsiaTheme="minorEastAsia"/>
                <w:sz w:val="24"/>
                <w:szCs w:val="24"/>
                <w:lang w:val="en-SG" w:eastAsia="zh-CN"/>
              </w:rPr>
            </w:pPr>
            <w:r w:rsidRPr="003E0513">
              <w:rPr>
                <w:rFonts w:eastAsiaTheme="minorEastAsia"/>
                <w:sz w:val="24"/>
                <w:szCs w:val="24"/>
                <w:lang w:val="en-SG" w:eastAsia="zh-CN"/>
              </w:rPr>
              <w:t>Door</w:t>
            </w:r>
            <w:r w:rsidR="00B3502C" w:rsidRPr="003E0513">
              <w:rPr>
                <w:rFonts w:eastAsiaTheme="minorEastAsia"/>
                <w:sz w:val="24"/>
                <w:szCs w:val="24"/>
                <w:lang w:val="en-SG" w:eastAsia="zh-CN"/>
              </w:rPr>
              <w:t>-</w:t>
            </w:r>
            <w:r w:rsidRPr="003E0513">
              <w:rPr>
                <w:rFonts w:eastAsiaTheme="minorEastAsia"/>
                <w:sz w:val="24"/>
                <w:szCs w:val="24"/>
                <w:lang w:val="en-SG" w:eastAsia="zh-CN"/>
              </w:rPr>
              <w:t>to</w:t>
            </w:r>
            <w:r w:rsidR="00B3502C" w:rsidRPr="003E0513">
              <w:rPr>
                <w:rFonts w:eastAsiaTheme="minorEastAsia"/>
                <w:sz w:val="24"/>
                <w:szCs w:val="24"/>
                <w:lang w:val="en-SG" w:eastAsia="zh-CN"/>
              </w:rPr>
              <w:t>-</w:t>
            </w:r>
            <w:r w:rsidRPr="003E0513">
              <w:rPr>
                <w:rFonts w:eastAsiaTheme="minorEastAsia"/>
                <w:sz w:val="24"/>
                <w:szCs w:val="24"/>
                <w:lang w:val="en-SG" w:eastAsia="zh-CN"/>
              </w:rPr>
              <w:t xml:space="preserve">Door </w:t>
            </w:r>
            <w:r w:rsidR="00B3502C" w:rsidRPr="003E0513">
              <w:rPr>
                <w:rFonts w:eastAsiaTheme="minorEastAsia"/>
                <w:sz w:val="24"/>
                <w:szCs w:val="24"/>
                <w:lang w:val="en-SG" w:eastAsia="zh-CN"/>
              </w:rPr>
              <w:t>delivery</w:t>
            </w:r>
            <w:r w:rsidR="00114052" w:rsidRPr="003E0513">
              <w:t xml:space="preserve"> </w:t>
            </w:r>
            <w:r w:rsidR="00114052" w:rsidRPr="003E0513">
              <w:rPr>
                <w:rFonts w:eastAsiaTheme="minorEastAsia"/>
                <w:sz w:val="24"/>
                <w:szCs w:val="24"/>
                <w:lang w:val="en-SG" w:eastAsia="zh-CN"/>
              </w:rPr>
              <w:t xml:space="preserve">for up to </w:t>
            </w:r>
            <w:r w:rsidR="0007495B" w:rsidRPr="003E0513">
              <w:rPr>
                <w:rFonts w:eastAsiaTheme="minorEastAsia"/>
                <w:sz w:val="24"/>
                <w:szCs w:val="24"/>
                <w:lang w:val="en-SG" w:eastAsia="zh-CN"/>
              </w:rPr>
              <w:t>5</w:t>
            </w:r>
            <w:r w:rsidR="00114052" w:rsidRPr="003E0513">
              <w:rPr>
                <w:rFonts w:eastAsiaTheme="minorEastAsia"/>
                <w:sz w:val="24"/>
                <w:szCs w:val="24"/>
                <w:lang w:val="en-SG" w:eastAsia="zh-CN"/>
              </w:rPr>
              <w:t>,</w:t>
            </w:r>
            <w:r w:rsidR="0007495B" w:rsidRPr="003E0513">
              <w:rPr>
                <w:rFonts w:eastAsiaTheme="minorEastAsia"/>
                <w:sz w:val="24"/>
                <w:szCs w:val="24"/>
                <w:lang w:val="en-SG" w:eastAsia="zh-CN"/>
              </w:rPr>
              <w:t>174</w:t>
            </w:r>
            <w:r w:rsidR="00114052" w:rsidRPr="003E0513">
              <w:rPr>
                <w:rFonts w:eastAsiaTheme="minorEastAsia"/>
                <w:sz w:val="24"/>
                <w:szCs w:val="24"/>
                <w:lang w:val="en-SG" w:eastAsia="zh-CN"/>
              </w:rPr>
              <w:t xml:space="preserve"> families </w:t>
            </w:r>
          </w:p>
        </w:tc>
        <w:tc>
          <w:tcPr>
            <w:tcW w:w="1080" w:type="dxa"/>
          </w:tcPr>
          <w:p w14:paraId="22288A8A" w14:textId="77777777" w:rsidR="00642C91" w:rsidRPr="003E0513" w:rsidRDefault="00642C91" w:rsidP="00D872DF">
            <w:pPr>
              <w:autoSpaceDE w:val="0"/>
              <w:autoSpaceDN w:val="0"/>
              <w:adjustRightInd w:val="0"/>
              <w:rPr>
                <w:rFonts w:eastAsiaTheme="minorEastAsia"/>
                <w:sz w:val="24"/>
                <w:szCs w:val="24"/>
                <w:lang w:val="en-SG" w:eastAsia="zh-CN"/>
              </w:rPr>
            </w:pPr>
          </w:p>
        </w:tc>
        <w:tc>
          <w:tcPr>
            <w:tcW w:w="1350" w:type="dxa"/>
          </w:tcPr>
          <w:p w14:paraId="73DBAA64" w14:textId="5496397E" w:rsidR="00642C91" w:rsidRPr="003E0513" w:rsidRDefault="00642C91" w:rsidP="00D872DF">
            <w:pPr>
              <w:autoSpaceDE w:val="0"/>
              <w:autoSpaceDN w:val="0"/>
              <w:adjustRightInd w:val="0"/>
              <w:rPr>
                <w:rFonts w:eastAsiaTheme="minorEastAsia"/>
                <w:sz w:val="24"/>
                <w:szCs w:val="24"/>
                <w:lang w:val="en-SG" w:eastAsia="zh-CN"/>
              </w:rPr>
            </w:pPr>
          </w:p>
        </w:tc>
        <w:tc>
          <w:tcPr>
            <w:tcW w:w="1392" w:type="dxa"/>
          </w:tcPr>
          <w:p w14:paraId="4D24C366" w14:textId="77777777" w:rsidR="00642C91" w:rsidRPr="003E0513" w:rsidRDefault="00642C91" w:rsidP="00D872DF">
            <w:pPr>
              <w:rPr>
                <w:rFonts w:eastAsia="Calibri"/>
                <w:sz w:val="24"/>
                <w:szCs w:val="24"/>
              </w:rPr>
            </w:pPr>
          </w:p>
        </w:tc>
        <w:tc>
          <w:tcPr>
            <w:tcW w:w="1413" w:type="dxa"/>
          </w:tcPr>
          <w:p w14:paraId="166910AD" w14:textId="77777777" w:rsidR="00642C91" w:rsidRPr="003E0513" w:rsidRDefault="00642C91" w:rsidP="00D872DF">
            <w:pPr>
              <w:rPr>
                <w:rFonts w:eastAsia="Calibri"/>
                <w:sz w:val="24"/>
                <w:szCs w:val="24"/>
              </w:rPr>
            </w:pPr>
          </w:p>
        </w:tc>
      </w:tr>
      <w:tr w:rsidR="00642C91" w:rsidRPr="003E0513" w14:paraId="0DA8346D" w14:textId="77777777" w:rsidTr="00330484">
        <w:trPr>
          <w:trHeight w:val="1152"/>
        </w:trPr>
        <w:tc>
          <w:tcPr>
            <w:tcW w:w="576" w:type="dxa"/>
            <w:vMerge/>
          </w:tcPr>
          <w:p w14:paraId="6A51E92C" w14:textId="77777777" w:rsidR="00642C91" w:rsidRPr="003E0513" w:rsidRDefault="00642C91" w:rsidP="003140B1">
            <w:pPr>
              <w:jc w:val="center"/>
              <w:rPr>
                <w:rFonts w:eastAsia="Calibri"/>
                <w:bCs/>
                <w:sz w:val="24"/>
                <w:szCs w:val="24"/>
              </w:rPr>
            </w:pPr>
          </w:p>
        </w:tc>
        <w:tc>
          <w:tcPr>
            <w:tcW w:w="5179" w:type="dxa"/>
          </w:tcPr>
          <w:p w14:paraId="636B2A01" w14:textId="7FA8A87E" w:rsidR="004D1958" w:rsidRPr="003E0513" w:rsidRDefault="00B3502C" w:rsidP="00B930C6">
            <w:pPr>
              <w:spacing w:after="120"/>
              <w:rPr>
                <w:rFonts w:eastAsiaTheme="minorEastAsia"/>
                <w:sz w:val="24"/>
                <w:szCs w:val="24"/>
                <w:lang w:val="en-SG" w:eastAsia="zh-CN"/>
              </w:rPr>
            </w:pPr>
            <w:r w:rsidRPr="003E0513">
              <w:rPr>
                <w:rFonts w:eastAsiaTheme="minorEastAsia"/>
                <w:sz w:val="24"/>
                <w:szCs w:val="24"/>
                <w:lang w:val="en-SG" w:eastAsia="zh-CN"/>
              </w:rPr>
              <w:t>Delivery to o</w:t>
            </w:r>
            <w:r w:rsidR="61DA1E6F" w:rsidRPr="003E0513">
              <w:rPr>
                <w:rFonts w:eastAsiaTheme="minorEastAsia"/>
                <w:sz w:val="24"/>
                <w:szCs w:val="24"/>
                <w:lang w:val="en-SG" w:eastAsia="zh-CN"/>
              </w:rPr>
              <w:t>ne location</w:t>
            </w:r>
            <w:r w:rsidR="004D1958" w:rsidRPr="003E0513">
              <w:rPr>
                <w:rFonts w:eastAsiaTheme="minorEastAsia"/>
                <w:sz w:val="24"/>
                <w:szCs w:val="24"/>
                <w:lang w:val="en-SG" w:eastAsia="zh-CN"/>
              </w:rPr>
              <w:t xml:space="preserve"> during </w:t>
            </w:r>
            <w:r w:rsidR="004D1958" w:rsidRPr="003E0513">
              <w:rPr>
                <w:sz w:val="24"/>
                <w:szCs w:val="24"/>
              </w:rPr>
              <w:t>selected KSL volunteer-led packing and distribution months</w:t>
            </w:r>
            <w:r w:rsidR="004D1958" w:rsidRPr="003E0513">
              <w:rPr>
                <w:rFonts w:eastAsiaTheme="minorEastAsia"/>
                <w:sz w:val="24"/>
                <w:szCs w:val="24"/>
                <w:lang w:val="en-SG" w:eastAsia="zh-CN"/>
              </w:rPr>
              <w:t xml:space="preserve"> </w:t>
            </w:r>
            <w:r w:rsidR="00BB3856" w:rsidRPr="003E0513">
              <w:rPr>
                <w:rFonts w:eastAsiaTheme="minorEastAsia"/>
                <w:sz w:val="24"/>
                <w:szCs w:val="24"/>
                <w:lang w:val="en-SG" w:eastAsia="zh-CN"/>
              </w:rPr>
              <w:t xml:space="preserve">(i.e. 2-3 times annually) </w:t>
            </w:r>
            <w:r w:rsidR="004D1958" w:rsidRPr="003E0513">
              <w:rPr>
                <w:rFonts w:eastAsiaTheme="minorEastAsia"/>
                <w:sz w:val="24"/>
                <w:szCs w:val="24"/>
                <w:lang w:val="en-SG" w:eastAsia="zh-CN"/>
              </w:rPr>
              <w:t>across a planned schedule of approximately 5 days</w:t>
            </w:r>
            <w:r w:rsidR="00B930C6" w:rsidRPr="003E0513">
              <w:rPr>
                <w:rFonts w:eastAsiaTheme="minorEastAsia"/>
                <w:sz w:val="24"/>
                <w:szCs w:val="24"/>
                <w:lang w:val="en-SG" w:eastAsia="zh-CN"/>
              </w:rPr>
              <w:t xml:space="preserve"> </w:t>
            </w:r>
            <w:r w:rsidR="004D1958" w:rsidRPr="003E0513">
              <w:rPr>
                <w:rFonts w:eastAsiaTheme="minorEastAsia"/>
                <w:sz w:val="24"/>
                <w:szCs w:val="24"/>
                <w:lang w:val="en-SG" w:eastAsia="zh-CN"/>
              </w:rPr>
              <w:t>(ref: Scope of Works 3.2)</w:t>
            </w:r>
          </w:p>
        </w:tc>
        <w:tc>
          <w:tcPr>
            <w:tcW w:w="1080" w:type="dxa"/>
          </w:tcPr>
          <w:p w14:paraId="582A7F8C" w14:textId="77777777" w:rsidR="00642C91" w:rsidRPr="003E0513" w:rsidRDefault="00642C91" w:rsidP="00D872DF">
            <w:pPr>
              <w:autoSpaceDE w:val="0"/>
              <w:autoSpaceDN w:val="0"/>
              <w:adjustRightInd w:val="0"/>
              <w:rPr>
                <w:rFonts w:eastAsiaTheme="minorEastAsia"/>
                <w:sz w:val="24"/>
                <w:szCs w:val="24"/>
                <w:lang w:val="en-SG" w:eastAsia="zh-CN"/>
              </w:rPr>
            </w:pPr>
          </w:p>
        </w:tc>
        <w:tc>
          <w:tcPr>
            <w:tcW w:w="1350" w:type="dxa"/>
          </w:tcPr>
          <w:p w14:paraId="21374D38" w14:textId="3B7D7CD3" w:rsidR="00642C91" w:rsidRPr="003E0513" w:rsidRDefault="00642C91" w:rsidP="00D872DF">
            <w:pPr>
              <w:autoSpaceDE w:val="0"/>
              <w:autoSpaceDN w:val="0"/>
              <w:adjustRightInd w:val="0"/>
              <w:rPr>
                <w:rFonts w:eastAsiaTheme="minorEastAsia"/>
                <w:sz w:val="24"/>
                <w:szCs w:val="24"/>
                <w:lang w:val="en-SG" w:eastAsia="zh-CN"/>
              </w:rPr>
            </w:pPr>
          </w:p>
        </w:tc>
        <w:tc>
          <w:tcPr>
            <w:tcW w:w="1392" w:type="dxa"/>
          </w:tcPr>
          <w:p w14:paraId="619A238D" w14:textId="77777777" w:rsidR="00642C91" w:rsidRPr="003E0513" w:rsidRDefault="00642C91" w:rsidP="00D872DF">
            <w:pPr>
              <w:rPr>
                <w:rFonts w:eastAsia="Calibri"/>
                <w:sz w:val="24"/>
                <w:szCs w:val="24"/>
              </w:rPr>
            </w:pPr>
          </w:p>
        </w:tc>
        <w:tc>
          <w:tcPr>
            <w:tcW w:w="1413" w:type="dxa"/>
          </w:tcPr>
          <w:p w14:paraId="7152B9A0" w14:textId="77777777" w:rsidR="00642C91" w:rsidRPr="003E0513" w:rsidRDefault="00642C91" w:rsidP="00D872DF">
            <w:pPr>
              <w:rPr>
                <w:rFonts w:eastAsia="Calibri"/>
                <w:sz w:val="24"/>
                <w:szCs w:val="24"/>
              </w:rPr>
            </w:pPr>
          </w:p>
        </w:tc>
      </w:tr>
    </w:tbl>
    <w:p w14:paraId="10A14ED0" w14:textId="77777777" w:rsidR="009D1B8C" w:rsidRDefault="009D1B8C" w:rsidP="004A06EB">
      <w:pPr>
        <w:autoSpaceDE w:val="0"/>
        <w:autoSpaceDN w:val="0"/>
        <w:adjustRightInd w:val="0"/>
        <w:rPr>
          <w:rFonts w:eastAsiaTheme="minorEastAsia"/>
          <w:b/>
          <w:bCs/>
          <w:sz w:val="21"/>
          <w:szCs w:val="21"/>
          <w:lang w:val="en-SG" w:eastAsia="zh-CN"/>
        </w:rPr>
      </w:pPr>
    </w:p>
    <w:p w14:paraId="50A004CA" w14:textId="77777777" w:rsidR="0090595E" w:rsidRDefault="0090595E" w:rsidP="004A06EB">
      <w:pPr>
        <w:autoSpaceDE w:val="0"/>
        <w:autoSpaceDN w:val="0"/>
        <w:adjustRightInd w:val="0"/>
        <w:rPr>
          <w:rFonts w:eastAsiaTheme="minorEastAsia"/>
          <w:b/>
          <w:bCs/>
          <w:sz w:val="21"/>
          <w:szCs w:val="21"/>
          <w:lang w:val="en-SG" w:eastAsia="zh-CN"/>
        </w:rPr>
      </w:pPr>
    </w:p>
    <w:p w14:paraId="4CE589FE" w14:textId="77777777" w:rsidR="00330484" w:rsidRDefault="00330484" w:rsidP="004A06EB">
      <w:pPr>
        <w:autoSpaceDE w:val="0"/>
        <w:autoSpaceDN w:val="0"/>
        <w:adjustRightInd w:val="0"/>
        <w:rPr>
          <w:rFonts w:eastAsiaTheme="minorEastAsia"/>
          <w:b/>
          <w:bCs/>
          <w:sz w:val="21"/>
          <w:szCs w:val="21"/>
          <w:lang w:val="en-SG" w:eastAsia="zh-CN"/>
        </w:rPr>
      </w:pPr>
    </w:p>
    <w:p w14:paraId="19F72E35" w14:textId="77777777" w:rsidR="00330484" w:rsidRDefault="00330484" w:rsidP="004A06EB">
      <w:pPr>
        <w:autoSpaceDE w:val="0"/>
        <w:autoSpaceDN w:val="0"/>
        <w:adjustRightInd w:val="0"/>
        <w:rPr>
          <w:rFonts w:eastAsiaTheme="minorEastAsia"/>
          <w:b/>
          <w:bCs/>
          <w:sz w:val="21"/>
          <w:szCs w:val="21"/>
          <w:lang w:val="en-SG" w:eastAsia="zh-CN"/>
        </w:rPr>
      </w:pPr>
    </w:p>
    <w:p w14:paraId="3711A6B0" w14:textId="77777777" w:rsidR="00330484" w:rsidRDefault="00330484" w:rsidP="004A06EB">
      <w:pPr>
        <w:autoSpaceDE w:val="0"/>
        <w:autoSpaceDN w:val="0"/>
        <w:adjustRightInd w:val="0"/>
        <w:rPr>
          <w:rFonts w:eastAsiaTheme="minorEastAsia"/>
          <w:b/>
          <w:bCs/>
          <w:sz w:val="21"/>
          <w:szCs w:val="21"/>
          <w:lang w:val="en-SG" w:eastAsia="zh-CN"/>
        </w:rPr>
      </w:pPr>
    </w:p>
    <w:p w14:paraId="6932AFFF" w14:textId="77777777" w:rsidR="00330484" w:rsidRDefault="00330484" w:rsidP="004A06EB">
      <w:pPr>
        <w:autoSpaceDE w:val="0"/>
        <w:autoSpaceDN w:val="0"/>
        <w:adjustRightInd w:val="0"/>
        <w:rPr>
          <w:rFonts w:eastAsiaTheme="minorEastAsia"/>
          <w:b/>
          <w:bCs/>
          <w:sz w:val="21"/>
          <w:szCs w:val="21"/>
          <w:lang w:val="en-SG" w:eastAsia="zh-CN"/>
        </w:rPr>
      </w:pPr>
    </w:p>
    <w:p w14:paraId="2AE9D8DE" w14:textId="77777777" w:rsidR="00330484" w:rsidRDefault="00330484" w:rsidP="004A06EB">
      <w:pPr>
        <w:autoSpaceDE w:val="0"/>
        <w:autoSpaceDN w:val="0"/>
        <w:adjustRightInd w:val="0"/>
        <w:rPr>
          <w:rFonts w:eastAsiaTheme="minorEastAsia"/>
          <w:b/>
          <w:bCs/>
          <w:sz w:val="21"/>
          <w:szCs w:val="21"/>
          <w:lang w:val="en-SG" w:eastAsia="zh-CN"/>
        </w:rPr>
      </w:pPr>
    </w:p>
    <w:p w14:paraId="4DC3B4FC" w14:textId="77777777" w:rsidR="00330484" w:rsidRDefault="00330484" w:rsidP="004A06EB">
      <w:pPr>
        <w:autoSpaceDE w:val="0"/>
        <w:autoSpaceDN w:val="0"/>
        <w:adjustRightInd w:val="0"/>
        <w:rPr>
          <w:rFonts w:eastAsiaTheme="minorEastAsia"/>
          <w:b/>
          <w:bCs/>
          <w:sz w:val="21"/>
          <w:szCs w:val="21"/>
          <w:lang w:val="en-SG" w:eastAsia="zh-CN"/>
        </w:rPr>
      </w:pPr>
    </w:p>
    <w:p w14:paraId="55285258" w14:textId="77777777" w:rsidR="00330484" w:rsidRDefault="00330484" w:rsidP="004A06EB">
      <w:pPr>
        <w:autoSpaceDE w:val="0"/>
        <w:autoSpaceDN w:val="0"/>
        <w:adjustRightInd w:val="0"/>
        <w:rPr>
          <w:rFonts w:eastAsiaTheme="minorEastAsia"/>
          <w:b/>
          <w:bCs/>
          <w:sz w:val="21"/>
          <w:szCs w:val="21"/>
          <w:lang w:val="en-SG" w:eastAsia="zh-CN"/>
        </w:rPr>
      </w:pPr>
    </w:p>
    <w:p w14:paraId="2251650B" w14:textId="77777777" w:rsidR="00330484" w:rsidRDefault="00330484" w:rsidP="004A06EB">
      <w:pPr>
        <w:autoSpaceDE w:val="0"/>
        <w:autoSpaceDN w:val="0"/>
        <w:adjustRightInd w:val="0"/>
        <w:rPr>
          <w:rFonts w:eastAsiaTheme="minorEastAsia"/>
          <w:b/>
          <w:bCs/>
          <w:sz w:val="21"/>
          <w:szCs w:val="21"/>
          <w:lang w:val="en-SG" w:eastAsia="zh-CN"/>
        </w:rPr>
      </w:pPr>
    </w:p>
    <w:p w14:paraId="771B3D92" w14:textId="77777777" w:rsidR="00330484" w:rsidRDefault="00330484" w:rsidP="004A06EB">
      <w:pPr>
        <w:autoSpaceDE w:val="0"/>
        <w:autoSpaceDN w:val="0"/>
        <w:adjustRightInd w:val="0"/>
        <w:rPr>
          <w:rFonts w:eastAsiaTheme="minorEastAsia"/>
          <w:b/>
          <w:bCs/>
          <w:sz w:val="21"/>
          <w:szCs w:val="21"/>
          <w:lang w:val="en-SG" w:eastAsia="zh-CN"/>
        </w:rPr>
      </w:pPr>
    </w:p>
    <w:p w14:paraId="479F3DC1" w14:textId="77777777" w:rsidR="00330484" w:rsidRDefault="00330484" w:rsidP="004A06EB">
      <w:pPr>
        <w:autoSpaceDE w:val="0"/>
        <w:autoSpaceDN w:val="0"/>
        <w:adjustRightInd w:val="0"/>
        <w:rPr>
          <w:rFonts w:eastAsiaTheme="minorEastAsia"/>
          <w:b/>
          <w:bCs/>
          <w:sz w:val="21"/>
          <w:szCs w:val="21"/>
          <w:lang w:val="en-SG" w:eastAsia="zh-CN"/>
        </w:rPr>
      </w:pPr>
    </w:p>
    <w:p w14:paraId="7A306961" w14:textId="77777777" w:rsidR="00330484" w:rsidRDefault="00330484" w:rsidP="004A06EB">
      <w:pPr>
        <w:autoSpaceDE w:val="0"/>
        <w:autoSpaceDN w:val="0"/>
        <w:adjustRightInd w:val="0"/>
        <w:rPr>
          <w:rFonts w:eastAsiaTheme="minorEastAsia"/>
          <w:b/>
          <w:bCs/>
          <w:sz w:val="21"/>
          <w:szCs w:val="21"/>
          <w:lang w:val="en-SG" w:eastAsia="zh-CN"/>
        </w:rPr>
      </w:pPr>
    </w:p>
    <w:p w14:paraId="0FF32BAE" w14:textId="77777777" w:rsidR="00330484" w:rsidRDefault="00330484" w:rsidP="004A06EB">
      <w:pPr>
        <w:autoSpaceDE w:val="0"/>
        <w:autoSpaceDN w:val="0"/>
        <w:adjustRightInd w:val="0"/>
        <w:rPr>
          <w:rFonts w:eastAsiaTheme="minorEastAsia"/>
          <w:b/>
          <w:bCs/>
          <w:sz w:val="21"/>
          <w:szCs w:val="21"/>
          <w:lang w:val="en-SG" w:eastAsia="zh-CN"/>
        </w:rPr>
      </w:pPr>
    </w:p>
    <w:p w14:paraId="5AE84722" w14:textId="77777777" w:rsidR="00330484" w:rsidRDefault="00330484" w:rsidP="004A06EB">
      <w:pPr>
        <w:autoSpaceDE w:val="0"/>
        <w:autoSpaceDN w:val="0"/>
        <w:adjustRightInd w:val="0"/>
        <w:rPr>
          <w:rFonts w:eastAsiaTheme="minorEastAsia"/>
          <w:b/>
          <w:bCs/>
          <w:sz w:val="21"/>
          <w:szCs w:val="21"/>
          <w:lang w:val="en-SG" w:eastAsia="zh-CN"/>
        </w:rPr>
      </w:pPr>
    </w:p>
    <w:p w14:paraId="59806844" w14:textId="77777777" w:rsidR="00330484" w:rsidRDefault="00330484" w:rsidP="004A06EB">
      <w:pPr>
        <w:autoSpaceDE w:val="0"/>
        <w:autoSpaceDN w:val="0"/>
        <w:adjustRightInd w:val="0"/>
        <w:rPr>
          <w:rFonts w:eastAsiaTheme="minorEastAsia"/>
          <w:b/>
          <w:bCs/>
          <w:sz w:val="21"/>
          <w:szCs w:val="21"/>
          <w:lang w:val="en-SG" w:eastAsia="zh-CN"/>
        </w:rPr>
      </w:pPr>
    </w:p>
    <w:p w14:paraId="0A33DD8C" w14:textId="77777777" w:rsidR="00330484" w:rsidRDefault="00330484" w:rsidP="004A06EB">
      <w:pPr>
        <w:autoSpaceDE w:val="0"/>
        <w:autoSpaceDN w:val="0"/>
        <w:adjustRightInd w:val="0"/>
        <w:rPr>
          <w:rFonts w:eastAsiaTheme="minorEastAsia"/>
          <w:b/>
          <w:bCs/>
          <w:sz w:val="21"/>
          <w:szCs w:val="21"/>
          <w:lang w:val="en-SG" w:eastAsia="zh-CN"/>
        </w:rPr>
      </w:pPr>
    </w:p>
    <w:p w14:paraId="29080D84" w14:textId="77777777" w:rsidR="00330484" w:rsidRDefault="00330484" w:rsidP="004A06EB">
      <w:pPr>
        <w:autoSpaceDE w:val="0"/>
        <w:autoSpaceDN w:val="0"/>
        <w:adjustRightInd w:val="0"/>
        <w:rPr>
          <w:rFonts w:eastAsiaTheme="minorEastAsia"/>
          <w:b/>
          <w:bCs/>
          <w:sz w:val="21"/>
          <w:szCs w:val="21"/>
          <w:lang w:val="en-SG" w:eastAsia="zh-CN"/>
        </w:rPr>
      </w:pPr>
    </w:p>
    <w:p w14:paraId="2678AD38" w14:textId="77777777" w:rsidR="00330484" w:rsidRDefault="00330484" w:rsidP="004A06EB">
      <w:pPr>
        <w:autoSpaceDE w:val="0"/>
        <w:autoSpaceDN w:val="0"/>
        <w:adjustRightInd w:val="0"/>
        <w:rPr>
          <w:rFonts w:eastAsiaTheme="minorEastAsia"/>
          <w:b/>
          <w:bCs/>
          <w:sz w:val="21"/>
          <w:szCs w:val="21"/>
          <w:lang w:val="en-SG" w:eastAsia="zh-CN"/>
        </w:rPr>
      </w:pPr>
    </w:p>
    <w:p w14:paraId="7858992A" w14:textId="77777777" w:rsidR="00330484" w:rsidRDefault="00330484" w:rsidP="004A06EB">
      <w:pPr>
        <w:autoSpaceDE w:val="0"/>
        <w:autoSpaceDN w:val="0"/>
        <w:adjustRightInd w:val="0"/>
        <w:rPr>
          <w:rFonts w:eastAsiaTheme="minorEastAsia"/>
          <w:b/>
          <w:bCs/>
          <w:sz w:val="21"/>
          <w:szCs w:val="21"/>
          <w:lang w:val="en-SG" w:eastAsia="zh-CN"/>
        </w:rPr>
      </w:pPr>
    </w:p>
    <w:p w14:paraId="5CC4D53B" w14:textId="77777777" w:rsidR="00330484" w:rsidRDefault="00330484" w:rsidP="004A06EB">
      <w:pPr>
        <w:autoSpaceDE w:val="0"/>
        <w:autoSpaceDN w:val="0"/>
        <w:adjustRightInd w:val="0"/>
        <w:rPr>
          <w:rFonts w:eastAsiaTheme="minorEastAsia"/>
          <w:b/>
          <w:bCs/>
          <w:sz w:val="21"/>
          <w:szCs w:val="21"/>
          <w:lang w:val="en-SG" w:eastAsia="zh-CN"/>
        </w:rPr>
      </w:pPr>
    </w:p>
    <w:p w14:paraId="412CA983" w14:textId="77777777" w:rsidR="00330484" w:rsidRDefault="00330484" w:rsidP="004A06EB">
      <w:pPr>
        <w:autoSpaceDE w:val="0"/>
        <w:autoSpaceDN w:val="0"/>
        <w:adjustRightInd w:val="0"/>
        <w:rPr>
          <w:rFonts w:eastAsiaTheme="minorEastAsia"/>
          <w:b/>
          <w:bCs/>
          <w:sz w:val="21"/>
          <w:szCs w:val="21"/>
          <w:lang w:val="en-SG" w:eastAsia="zh-CN"/>
        </w:rPr>
      </w:pPr>
    </w:p>
    <w:p w14:paraId="0EF7FBA4" w14:textId="77777777" w:rsidR="00330484" w:rsidRPr="003E0513" w:rsidRDefault="00330484" w:rsidP="00330484">
      <w:pPr>
        <w:pStyle w:val="Title"/>
        <w:spacing w:after="200" w:line="276" w:lineRule="auto"/>
        <w:ind w:left="7200"/>
      </w:pPr>
      <w:r w:rsidRPr="003E0513">
        <w:lastRenderedPageBreak/>
        <w:t>ITT (Part 5)</w:t>
      </w:r>
    </w:p>
    <w:p w14:paraId="5A7D7561" w14:textId="77777777" w:rsidR="00330484" w:rsidRPr="003E0513" w:rsidRDefault="00330484" w:rsidP="00330484">
      <w:pPr>
        <w:keepNext/>
        <w:jc w:val="center"/>
        <w:outlineLvl w:val="0"/>
        <w:rPr>
          <w:b/>
          <w:bCs/>
          <w:sz w:val="24"/>
          <w:szCs w:val="24"/>
        </w:rPr>
      </w:pPr>
      <w:r w:rsidRPr="003E0513">
        <w:rPr>
          <w:b/>
          <w:bCs/>
          <w:snapToGrid w:val="0"/>
          <w:sz w:val="24"/>
          <w:szCs w:val="24"/>
          <w:lang w:val="en-US"/>
        </w:rPr>
        <w:t>PRICE SCHEDULE</w:t>
      </w:r>
    </w:p>
    <w:p w14:paraId="00E29197" w14:textId="77777777" w:rsidR="00330484" w:rsidRPr="003E0513" w:rsidRDefault="00330484" w:rsidP="004A06EB">
      <w:pPr>
        <w:autoSpaceDE w:val="0"/>
        <w:autoSpaceDN w:val="0"/>
        <w:adjustRightInd w:val="0"/>
        <w:rPr>
          <w:rFonts w:eastAsiaTheme="minorEastAsia"/>
          <w:b/>
          <w:bCs/>
          <w:sz w:val="21"/>
          <w:szCs w:val="21"/>
          <w:lang w:val="en-SG" w:eastAsia="zh-CN"/>
        </w:rPr>
      </w:pPr>
    </w:p>
    <w:tbl>
      <w:tblPr>
        <w:tblpPr w:leftFromText="180" w:rightFromText="180" w:vertAnchor="text" w:horzAnchor="margin" w:tblpXSpec="center" w:tblpY="24"/>
        <w:tblW w:w="10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4636"/>
        <w:gridCol w:w="1350"/>
        <w:gridCol w:w="1350"/>
        <w:gridCol w:w="1665"/>
        <w:gridCol w:w="1413"/>
      </w:tblGrid>
      <w:tr w:rsidR="00605554" w:rsidRPr="003E0513" w14:paraId="3CF83A7B" w14:textId="77777777" w:rsidTr="00B9770E">
        <w:trPr>
          <w:trHeight w:val="604"/>
          <w:tblHeader/>
        </w:trPr>
        <w:tc>
          <w:tcPr>
            <w:tcW w:w="10990" w:type="dxa"/>
            <w:gridSpan w:val="6"/>
          </w:tcPr>
          <w:p w14:paraId="24611F3D" w14:textId="413A58EC" w:rsidR="004B6724" w:rsidRPr="003E0513" w:rsidRDefault="004B6724" w:rsidP="00B3502C">
            <w:pPr>
              <w:spacing w:after="120"/>
              <w:rPr>
                <w:b/>
                <w:sz w:val="24"/>
                <w:szCs w:val="24"/>
              </w:rPr>
            </w:pPr>
            <w:r w:rsidRPr="003E0513">
              <w:rPr>
                <w:b/>
                <w:sz w:val="24"/>
                <w:szCs w:val="24"/>
              </w:rPr>
              <w:t>Upon extension of contract, annual price for the provision of monthly fresh produce &amp; door-to-door delivery service</w:t>
            </w:r>
            <w:r w:rsidR="003E33D9" w:rsidRPr="003E0513">
              <w:rPr>
                <w:b/>
                <w:sz w:val="24"/>
                <w:szCs w:val="24"/>
              </w:rPr>
              <w:t>s</w:t>
            </w:r>
            <w:r w:rsidR="003E33D9" w:rsidRPr="003E0513">
              <w:rPr>
                <w:b/>
                <w:bCs/>
                <w:sz w:val="24"/>
                <w:szCs w:val="24"/>
              </w:rPr>
              <w:t xml:space="preserve"> for eleven months annually (January to November) </w:t>
            </w:r>
            <w:r w:rsidRPr="003E0513">
              <w:rPr>
                <w:b/>
                <w:sz w:val="24"/>
                <w:szCs w:val="24"/>
              </w:rPr>
              <w:t>to be at S$ __________ from 1 July 2027 to 30 June 2028, and S$_________</w:t>
            </w:r>
            <w:r w:rsidR="00330484">
              <w:rPr>
                <w:b/>
                <w:sz w:val="24"/>
                <w:szCs w:val="24"/>
              </w:rPr>
              <w:t>__</w:t>
            </w:r>
            <w:r w:rsidRPr="003E0513">
              <w:rPr>
                <w:b/>
                <w:sz w:val="24"/>
                <w:szCs w:val="24"/>
              </w:rPr>
              <w:t>_ from 1 July 2028 to 30 June 2029</w:t>
            </w:r>
            <w:r w:rsidR="003E33D9" w:rsidRPr="003E0513">
              <w:rPr>
                <w:b/>
                <w:sz w:val="24"/>
                <w:szCs w:val="24"/>
              </w:rPr>
              <w:t>, exclusive of GST</w:t>
            </w:r>
          </w:p>
        </w:tc>
      </w:tr>
      <w:tr w:rsidR="00605554" w:rsidRPr="003E0513" w14:paraId="64BE337C" w14:textId="77777777" w:rsidTr="00B9770E">
        <w:trPr>
          <w:trHeight w:val="624"/>
          <w:tblHeader/>
        </w:trPr>
        <w:tc>
          <w:tcPr>
            <w:tcW w:w="576" w:type="dxa"/>
          </w:tcPr>
          <w:p w14:paraId="19E859ED" w14:textId="77777777" w:rsidR="00605554" w:rsidRPr="003E0513" w:rsidRDefault="00605554" w:rsidP="00FF4EAA">
            <w:pPr>
              <w:ind w:left="-90" w:right="-108"/>
              <w:jc w:val="center"/>
              <w:rPr>
                <w:rFonts w:eastAsia="Calibri"/>
                <w:b/>
                <w:sz w:val="24"/>
                <w:szCs w:val="24"/>
              </w:rPr>
            </w:pPr>
            <w:r w:rsidRPr="003E0513">
              <w:rPr>
                <w:rFonts w:eastAsia="Calibri"/>
                <w:b/>
                <w:sz w:val="24"/>
                <w:szCs w:val="24"/>
              </w:rPr>
              <w:t>S/N</w:t>
            </w:r>
          </w:p>
        </w:tc>
        <w:tc>
          <w:tcPr>
            <w:tcW w:w="4636" w:type="dxa"/>
          </w:tcPr>
          <w:p w14:paraId="01CE9964" w14:textId="77777777" w:rsidR="00605554" w:rsidRPr="003E0513" w:rsidRDefault="00605554" w:rsidP="00FF4EAA">
            <w:pPr>
              <w:ind w:left="-132" w:right="-84"/>
              <w:jc w:val="center"/>
              <w:rPr>
                <w:rFonts w:eastAsia="Calibri"/>
                <w:b/>
                <w:sz w:val="24"/>
                <w:szCs w:val="24"/>
              </w:rPr>
            </w:pPr>
            <w:r w:rsidRPr="003E0513">
              <w:rPr>
                <w:rFonts w:eastAsia="Calibri"/>
                <w:b/>
                <w:sz w:val="24"/>
                <w:szCs w:val="24"/>
              </w:rPr>
              <w:t>Description</w:t>
            </w:r>
          </w:p>
        </w:tc>
        <w:tc>
          <w:tcPr>
            <w:tcW w:w="1350" w:type="dxa"/>
          </w:tcPr>
          <w:p w14:paraId="6DDF3EF5" w14:textId="77777777" w:rsidR="00605554" w:rsidRPr="003E0513" w:rsidRDefault="00605554" w:rsidP="00FF4EAA">
            <w:pPr>
              <w:ind w:left="-108" w:right="-108"/>
              <w:jc w:val="center"/>
              <w:rPr>
                <w:rFonts w:eastAsia="Calibri"/>
                <w:b/>
                <w:sz w:val="24"/>
                <w:szCs w:val="24"/>
              </w:rPr>
            </w:pPr>
            <w:r w:rsidRPr="003E0513">
              <w:rPr>
                <w:rFonts w:eastAsia="Calibri"/>
                <w:b/>
                <w:sz w:val="24"/>
                <w:szCs w:val="24"/>
              </w:rPr>
              <w:t>UOM</w:t>
            </w:r>
          </w:p>
        </w:tc>
        <w:tc>
          <w:tcPr>
            <w:tcW w:w="1350" w:type="dxa"/>
          </w:tcPr>
          <w:p w14:paraId="287F2E99" w14:textId="77777777" w:rsidR="00605554" w:rsidRPr="003E0513" w:rsidRDefault="00605554" w:rsidP="00FF4EAA">
            <w:pPr>
              <w:ind w:left="-108" w:right="-108"/>
              <w:jc w:val="center"/>
              <w:rPr>
                <w:rFonts w:eastAsia="Calibri"/>
                <w:b/>
                <w:sz w:val="24"/>
                <w:szCs w:val="24"/>
              </w:rPr>
            </w:pPr>
            <w:r w:rsidRPr="003E0513">
              <w:rPr>
                <w:rFonts w:eastAsia="Calibri"/>
                <w:b/>
                <w:sz w:val="24"/>
                <w:szCs w:val="24"/>
              </w:rPr>
              <w:t>Quantity</w:t>
            </w:r>
          </w:p>
          <w:p w14:paraId="322B7C39" w14:textId="77777777" w:rsidR="00605554" w:rsidRPr="003E0513" w:rsidRDefault="00605554" w:rsidP="00FF4EAA">
            <w:pPr>
              <w:ind w:left="-108" w:right="-108"/>
              <w:jc w:val="center"/>
              <w:rPr>
                <w:rFonts w:eastAsia="Calibri"/>
                <w:b/>
                <w:sz w:val="24"/>
                <w:szCs w:val="24"/>
              </w:rPr>
            </w:pPr>
            <w:r w:rsidRPr="003E0513">
              <w:rPr>
                <w:rFonts w:eastAsia="Calibri"/>
                <w:b/>
                <w:sz w:val="24"/>
                <w:szCs w:val="24"/>
              </w:rPr>
              <w:t>[A]</w:t>
            </w:r>
          </w:p>
        </w:tc>
        <w:tc>
          <w:tcPr>
            <w:tcW w:w="1665" w:type="dxa"/>
          </w:tcPr>
          <w:p w14:paraId="49496BFA" w14:textId="77777777" w:rsidR="00605554" w:rsidRPr="003E0513" w:rsidRDefault="00605554" w:rsidP="00FF4EAA">
            <w:pPr>
              <w:jc w:val="center"/>
              <w:rPr>
                <w:rFonts w:eastAsia="Calibri"/>
                <w:b/>
                <w:sz w:val="24"/>
                <w:szCs w:val="24"/>
              </w:rPr>
            </w:pPr>
            <w:r w:rsidRPr="003E0513">
              <w:rPr>
                <w:rFonts w:eastAsia="Calibri"/>
                <w:b/>
                <w:sz w:val="24"/>
                <w:szCs w:val="24"/>
              </w:rPr>
              <w:t>Unit Price**</w:t>
            </w:r>
          </w:p>
          <w:p w14:paraId="20C0246C" w14:textId="77777777" w:rsidR="00605554" w:rsidRPr="003E0513" w:rsidRDefault="00605554" w:rsidP="00FF4EAA">
            <w:pPr>
              <w:jc w:val="center"/>
              <w:rPr>
                <w:rFonts w:eastAsia="Calibri"/>
                <w:b/>
                <w:sz w:val="24"/>
                <w:szCs w:val="24"/>
              </w:rPr>
            </w:pPr>
            <w:r w:rsidRPr="003E0513">
              <w:rPr>
                <w:rFonts w:eastAsia="Calibri"/>
                <w:b/>
                <w:sz w:val="24"/>
                <w:szCs w:val="24"/>
              </w:rPr>
              <w:t>[B]</w:t>
            </w:r>
          </w:p>
        </w:tc>
        <w:tc>
          <w:tcPr>
            <w:tcW w:w="1413" w:type="dxa"/>
          </w:tcPr>
          <w:p w14:paraId="06420B78" w14:textId="77777777" w:rsidR="00605554" w:rsidRPr="003E0513" w:rsidRDefault="00605554" w:rsidP="00FF4EAA">
            <w:pPr>
              <w:jc w:val="center"/>
              <w:rPr>
                <w:rFonts w:eastAsia="Calibri"/>
                <w:b/>
                <w:sz w:val="24"/>
                <w:szCs w:val="24"/>
              </w:rPr>
            </w:pPr>
            <w:r w:rsidRPr="003E0513">
              <w:rPr>
                <w:rFonts w:eastAsia="Calibri"/>
                <w:b/>
                <w:sz w:val="24"/>
                <w:szCs w:val="24"/>
              </w:rPr>
              <w:t>Total Price**</w:t>
            </w:r>
          </w:p>
          <w:p w14:paraId="2EBEB1F8" w14:textId="77777777" w:rsidR="00605554" w:rsidRPr="003E0513" w:rsidRDefault="00605554" w:rsidP="00FF4EAA">
            <w:pPr>
              <w:jc w:val="center"/>
              <w:rPr>
                <w:rFonts w:eastAsia="Calibri"/>
                <w:b/>
                <w:sz w:val="24"/>
                <w:szCs w:val="24"/>
              </w:rPr>
            </w:pPr>
            <w:r w:rsidRPr="003E0513">
              <w:rPr>
                <w:rFonts w:eastAsia="Calibri"/>
                <w:b/>
                <w:sz w:val="24"/>
                <w:szCs w:val="24"/>
              </w:rPr>
              <w:t>[A x B]</w:t>
            </w:r>
          </w:p>
        </w:tc>
      </w:tr>
      <w:tr w:rsidR="00605554" w:rsidRPr="003E0513" w14:paraId="5BF61B3B" w14:textId="77777777" w:rsidTr="00B9770E">
        <w:trPr>
          <w:trHeight w:val="288"/>
        </w:trPr>
        <w:tc>
          <w:tcPr>
            <w:tcW w:w="576" w:type="dxa"/>
            <w:vMerge w:val="restart"/>
          </w:tcPr>
          <w:p w14:paraId="6FCA0552" w14:textId="77777777" w:rsidR="00605554" w:rsidRPr="003E0513" w:rsidRDefault="00605554" w:rsidP="00FF4EAA">
            <w:pPr>
              <w:jc w:val="center"/>
              <w:rPr>
                <w:rFonts w:eastAsia="Calibri"/>
                <w:sz w:val="24"/>
                <w:szCs w:val="24"/>
              </w:rPr>
            </w:pPr>
            <w:r w:rsidRPr="003E0513">
              <w:rPr>
                <w:rFonts w:eastAsia="Calibri"/>
                <w:bCs/>
                <w:sz w:val="24"/>
                <w:szCs w:val="24"/>
              </w:rPr>
              <w:t>1</w:t>
            </w:r>
          </w:p>
        </w:tc>
        <w:tc>
          <w:tcPr>
            <w:tcW w:w="4636" w:type="dxa"/>
          </w:tcPr>
          <w:p w14:paraId="343AFC7F" w14:textId="34178E70" w:rsidR="00605554" w:rsidRPr="003E0513" w:rsidRDefault="00605554" w:rsidP="00FF4EAA">
            <w:pPr>
              <w:rPr>
                <w:rFonts w:eastAsia="Calibri"/>
                <w:b/>
                <w:bCs/>
                <w:sz w:val="24"/>
                <w:szCs w:val="24"/>
              </w:rPr>
            </w:pPr>
            <w:r w:rsidRPr="003E0513">
              <w:rPr>
                <w:rFonts w:eastAsia="Calibri"/>
                <w:b/>
                <w:bCs/>
                <w:sz w:val="24"/>
                <w:szCs w:val="24"/>
              </w:rPr>
              <w:t>Provision of</w:t>
            </w:r>
            <w:r w:rsidR="004D1958" w:rsidRPr="003E0513">
              <w:rPr>
                <w:rFonts w:eastAsia="Calibri"/>
                <w:b/>
                <w:bCs/>
                <w:sz w:val="24"/>
                <w:szCs w:val="24"/>
              </w:rPr>
              <w:t xml:space="preserve"> Monthly</w:t>
            </w:r>
            <w:r w:rsidRPr="003E0513">
              <w:rPr>
                <w:rFonts w:eastAsia="Calibri"/>
                <w:b/>
                <w:bCs/>
                <w:sz w:val="24"/>
                <w:szCs w:val="24"/>
              </w:rPr>
              <w:t xml:space="preserve"> Fresh Produce</w:t>
            </w:r>
          </w:p>
        </w:tc>
        <w:tc>
          <w:tcPr>
            <w:tcW w:w="1350" w:type="dxa"/>
          </w:tcPr>
          <w:p w14:paraId="55F56894" w14:textId="77777777" w:rsidR="00605554" w:rsidRPr="003E0513" w:rsidRDefault="00605554" w:rsidP="00FF4EAA">
            <w:pPr>
              <w:autoSpaceDE w:val="0"/>
              <w:autoSpaceDN w:val="0"/>
              <w:adjustRightInd w:val="0"/>
              <w:rPr>
                <w:rFonts w:eastAsiaTheme="minorEastAsia"/>
                <w:sz w:val="24"/>
                <w:szCs w:val="24"/>
                <w:lang w:val="en-SG" w:eastAsia="zh-CN"/>
              </w:rPr>
            </w:pPr>
            <w:r w:rsidRPr="003E0513">
              <w:rPr>
                <w:rFonts w:eastAsiaTheme="minorEastAsia"/>
                <w:sz w:val="24"/>
                <w:szCs w:val="24"/>
                <w:lang w:val="en-SG" w:eastAsia="zh-CN"/>
              </w:rPr>
              <w:t>Year</w:t>
            </w:r>
          </w:p>
        </w:tc>
        <w:tc>
          <w:tcPr>
            <w:tcW w:w="1350" w:type="dxa"/>
          </w:tcPr>
          <w:p w14:paraId="42B9EACE" w14:textId="77777777" w:rsidR="00605554" w:rsidRPr="003E0513" w:rsidRDefault="00605554" w:rsidP="00FF4EAA">
            <w:pPr>
              <w:autoSpaceDE w:val="0"/>
              <w:autoSpaceDN w:val="0"/>
              <w:adjustRightInd w:val="0"/>
              <w:rPr>
                <w:rFonts w:eastAsiaTheme="minorEastAsia"/>
                <w:sz w:val="24"/>
                <w:szCs w:val="24"/>
                <w:lang w:val="en-SG" w:eastAsia="zh-CN"/>
              </w:rPr>
            </w:pPr>
          </w:p>
        </w:tc>
        <w:tc>
          <w:tcPr>
            <w:tcW w:w="1665" w:type="dxa"/>
          </w:tcPr>
          <w:p w14:paraId="7171B008" w14:textId="77777777" w:rsidR="00605554" w:rsidRPr="003E0513" w:rsidRDefault="00605554" w:rsidP="00FF4EAA">
            <w:pPr>
              <w:rPr>
                <w:rFonts w:eastAsia="Calibri"/>
                <w:sz w:val="24"/>
                <w:szCs w:val="24"/>
              </w:rPr>
            </w:pPr>
          </w:p>
        </w:tc>
        <w:tc>
          <w:tcPr>
            <w:tcW w:w="1413" w:type="dxa"/>
          </w:tcPr>
          <w:p w14:paraId="317B22E3" w14:textId="77777777" w:rsidR="00605554" w:rsidRPr="003E0513" w:rsidRDefault="00605554" w:rsidP="00FF4EAA">
            <w:pPr>
              <w:rPr>
                <w:rFonts w:eastAsia="Calibri"/>
                <w:sz w:val="24"/>
                <w:szCs w:val="24"/>
              </w:rPr>
            </w:pPr>
          </w:p>
        </w:tc>
      </w:tr>
      <w:tr w:rsidR="00605554" w:rsidRPr="003E0513" w14:paraId="41C0C7A4" w14:textId="77777777" w:rsidTr="00B9770E">
        <w:trPr>
          <w:trHeight w:val="1440"/>
        </w:trPr>
        <w:tc>
          <w:tcPr>
            <w:tcW w:w="576" w:type="dxa"/>
            <w:vMerge/>
          </w:tcPr>
          <w:p w14:paraId="0B7F8C31" w14:textId="77777777" w:rsidR="00605554" w:rsidRPr="003E0513" w:rsidRDefault="00605554" w:rsidP="00FF4EAA"/>
        </w:tc>
        <w:tc>
          <w:tcPr>
            <w:tcW w:w="4636" w:type="dxa"/>
          </w:tcPr>
          <w:p w14:paraId="499B5E7E" w14:textId="15A7DEFD" w:rsidR="009D1B8C" w:rsidRDefault="009D1B8C" w:rsidP="009732CA">
            <w:pPr>
              <w:pStyle w:val="ListParagraph"/>
              <w:numPr>
                <w:ilvl w:val="0"/>
                <w:numId w:val="25"/>
              </w:numPr>
              <w:spacing w:after="60"/>
              <w:ind w:left="360"/>
              <w:rPr>
                <w:rFonts w:eastAsia="Calibri"/>
                <w:szCs w:val="24"/>
              </w:rPr>
            </w:pPr>
            <w:r w:rsidRPr="00CE16D8">
              <w:rPr>
                <w:rFonts w:eastAsia="Calibri"/>
                <w:szCs w:val="24"/>
                <w:lang w:val="en-GB"/>
              </w:rPr>
              <w:t>7</w:t>
            </w:r>
            <w:r w:rsidRPr="00CE16D8">
              <w:rPr>
                <w:rFonts w:eastAsia="Calibri"/>
                <w:szCs w:val="24"/>
              </w:rPr>
              <w:t xml:space="preserve"> types of vegetables, each individually packed with a minimum net weight of 0.5 kg per type. For vegetables typically sold in pre-packaged form, equivalent units of measurement may include 1-2 pieces or 1 packet,</w:t>
            </w:r>
            <w:r w:rsidR="00487721" w:rsidRPr="00CE16D8">
              <w:rPr>
                <w:rFonts w:eastAsia="Calibri"/>
                <w:szCs w:val="24"/>
              </w:rPr>
              <w:t xml:space="preserve"> as </w:t>
            </w:r>
            <w:r w:rsidR="00487721">
              <w:rPr>
                <w:rFonts w:eastAsia="Calibri"/>
                <w:szCs w:val="24"/>
              </w:rPr>
              <w:t xml:space="preserve">reasonably </w:t>
            </w:r>
            <w:r w:rsidR="00487721" w:rsidRPr="00CE16D8">
              <w:rPr>
                <w:rFonts w:eastAsia="Calibri"/>
                <w:szCs w:val="24"/>
              </w:rPr>
              <w:t>applicable.</w:t>
            </w:r>
          </w:p>
          <w:p w14:paraId="3731DA8A" w14:textId="37EE3CB3" w:rsidR="00605554" w:rsidRPr="009D1B8C" w:rsidRDefault="009D1B8C" w:rsidP="009732CA">
            <w:pPr>
              <w:pStyle w:val="ListParagraph"/>
              <w:numPr>
                <w:ilvl w:val="0"/>
                <w:numId w:val="25"/>
              </w:numPr>
              <w:spacing w:after="120"/>
              <w:ind w:left="360"/>
              <w:rPr>
                <w:rFonts w:eastAsia="Calibri"/>
                <w:szCs w:val="24"/>
              </w:rPr>
            </w:pPr>
            <w:r w:rsidRPr="009D1B8C">
              <w:rPr>
                <w:rFonts w:eastAsia="Calibri"/>
                <w:szCs w:val="24"/>
              </w:rPr>
              <w:t>2 types of fruits, each individually packed, with a minimum quantity of 2 pieces per type.</w:t>
            </w:r>
          </w:p>
        </w:tc>
        <w:tc>
          <w:tcPr>
            <w:tcW w:w="1350" w:type="dxa"/>
          </w:tcPr>
          <w:p w14:paraId="0E99B674" w14:textId="77777777" w:rsidR="00605554" w:rsidRPr="003E0513" w:rsidRDefault="00605554" w:rsidP="00FF4EAA">
            <w:pPr>
              <w:rPr>
                <w:rFonts w:eastAsiaTheme="minorEastAsia"/>
                <w:sz w:val="24"/>
                <w:szCs w:val="24"/>
                <w:lang w:val="en-SG" w:eastAsia="zh-CN"/>
              </w:rPr>
            </w:pPr>
          </w:p>
        </w:tc>
        <w:tc>
          <w:tcPr>
            <w:tcW w:w="1350" w:type="dxa"/>
          </w:tcPr>
          <w:p w14:paraId="39F93D35" w14:textId="77777777" w:rsidR="00605554" w:rsidRPr="003E0513" w:rsidRDefault="00605554" w:rsidP="00FF4EAA">
            <w:pPr>
              <w:rPr>
                <w:rFonts w:eastAsiaTheme="minorEastAsia"/>
                <w:sz w:val="24"/>
                <w:szCs w:val="24"/>
                <w:lang w:val="en-SG" w:eastAsia="zh-CN"/>
              </w:rPr>
            </w:pPr>
          </w:p>
        </w:tc>
        <w:tc>
          <w:tcPr>
            <w:tcW w:w="1665" w:type="dxa"/>
          </w:tcPr>
          <w:p w14:paraId="29ADF585" w14:textId="77777777" w:rsidR="00605554" w:rsidRPr="003E0513" w:rsidRDefault="00605554" w:rsidP="00FF4EAA">
            <w:pPr>
              <w:rPr>
                <w:rFonts w:eastAsia="Calibri"/>
                <w:sz w:val="24"/>
                <w:szCs w:val="24"/>
              </w:rPr>
            </w:pPr>
          </w:p>
        </w:tc>
        <w:tc>
          <w:tcPr>
            <w:tcW w:w="1413" w:type="dxa"/>
          </w:tcPr>
          <w:p w14:paraId="11B0ABF0" w14:textId="77777777" w:rsidR="00605554" w:rsidRPr="003E0513" w:rsidRDefault="00605554" w:rsidP="00FF4EAA">
            <w:pPr>
              <w:rPr>
                <w:rFonts w:eastAsia="Calibri"/>
                <w:sz w:val="24"/>
                <w:szCs w:val="24"/>
              </w:rPr>
            </w:pPr>
          </w:p>
        </w:tc>
      </w:tr>
      <w:tr w:rsidR="00605554" w:rsidRPr="003E0513" w14:paraId="4CB92829" w14:textId="77777777" w:rsidTr="00B9770E">
        <w:trPr>
          <w:trHeight w:val="288"/>
        </w:trPr>
        <w:tc>
          <w:tcPr>
            <w:tcW w:w="576" w:type="dxa"/>
            <w:vMerge w:val="restart"/>
          </w:tcPr>
          <w:p w14:paraId="195FA352" w14:textId="77777777" w:rsidR="00605554" w:rsidRPr="003E0513" w:rsidRDefault="00605554" w:rsidP="00FF4EAA">
            <w:pPr>
              <w:jc w:val="center"/>
              <w:rPr>
                <w:rFonts w:eastAsia="Calibri"/>
                <w:bCs/>
                <w:sz w:val="24"/>
                <w:szCs w:val="24"/>
              </w:rPr>
            </w:pPr>
            <w:r w:rsidRPr="003E0513">
              <w:rPr>
                <w:rFonts w:eastAsia="Calibri"/>
                <w:bCs/>
                <w:sz w:val="24"/>
                <w:szCs w:val="24"/>
              </w:rPr>
              <w:t>2</w:t>
            </w:r>
          </w:p>
        </w:tc>
        <w:tc>
          <w:tcPr>
            <w:tcW w:w="4636" w:type="dxa"/>
          </w:tcPr>
          <w:p w14:paraId="05092E80" w14:textId="16960C9B" w:rsidR="00605554" w:rsidRPr="003E0513" w:rsidRDefault="00605554" w:rsidP="00FF4EAA">
            <w:pPr>
              <w:rPr>
                <w:rFonts w:eastAsiaTheme="minorEastAsia"/>
                <w:b/>
                <w:bCs/>
                <w:sz w:val="24"/>
                <w:szCs w:val="24"/>
                <w:lang w:val="en-SG" w:eastAsia="zh-CN"/>
              </w:rPr>
            </w:pPr>
            <w:r w:rsidRPr="003E0513">
              <w:rPr>
                <w:rFonts w:eastAsiaTheme="minorEastAsia"/>
                <w:b/>
                <w:bCs/>
                <w:sz w:val="24"/>
                <w:szCs w:val="24"/>
                <w:lang w:val="en-SG" w:eastAsia="zh-CN"/>
              </w:rPr>
              <w:t>Provision of Delivery Services</w:t>
            </w:r>
          </w:p>
        </w:tc>
        <w:tc>
          <w:tcPr>
            <w:tcW w:w="1350" w:type="dxa"/>
          </w:tcPr>
          <w:p w14:paraId="4C499055" w14:textId="77777777" w:rsidR="00605554" w:rsidRPr="003E0513" w:rsidRDefault="00605554" w:rsidP="00FF4EAA">
            <w:pPr>
              <w:autoSpaceDE w:val="0"/>
              <w:autoSpaceDN w:val="0"/>
              <w:adjustRightInd w:val="0"/>
              <w:rPr>
                <w:rFonts w:eastAsiaTheme="minorEastAsia"/>
                <w:sz w:val="24"/>
                <w:szCs w:val="24"/>
                <w:lang w:val="en-SG" w:eastAsia="zh-CN"/>
              </w:rPr>
            </w:pPr>
            <w:r w:rsidRPr="003E0513">
              <w:rPr>
                <w:rFonts w:eastAsiaTheme="minorEastAsia"/>
                <w:sz w:val="24"/>
                <w:szCs w:val="24"/>
                <w:lang w:val="en-SG" w:eastAsia="zh-CN"/>
              </w:rPr>
              <w:t>Year</w:t>
            </w:r>
          </w:p>
        </w:tc>
        <w:tc>
          <w:tcPr>
            <w:tcW w:w="1350" w:type="dxa"/>
          </w:tcPr>
          <w:p w14:paraId="3D32F0AF" w14:textId="77777777" w:rsidR="00605554" w:rsidRPr="003E0513" w:rsidRDefault="00605554" w:rsidP="00FF4EAA">
            <w:pPr>
              <w:autoSpaceDE w:val="0"/>
              <w:autoSpaceDN w:val="0"/>
              <w:adjustRightInd w:val="0"/>
              <w:rPr>
                <w:rFonts w:eastAsiaTheme="minorEastAsia"/>
                <w:sz w:val="24"/>
                <w:szCs w:val="24"/>
                <w:lang w:val="en-SG" w:eastAsia="zh-CN"/>
              </w:rPr>
            </w:pPr>
          </w:p>
        </w:tc>
        <w:tc>
          <w:tcPr>
            <w:tcW w:w="1665" w:type="dxa"/>
          </w:tcPr>
          <w:p w14:paraId="66484150" w14:textId="77777777" w:rsidR="00605554" w:rsidRPr="003E0513" w:rsidRDefault="00605554" w:rsidP="00FF4EAA">
            <w:pPr>
              <w:rPr>
                <w:rFonts w:eastAsia="Calibri"/>
                <w:sz w:val="24"/>
                <w:szCs w:val="24"/>
              </w:rPr>
            </w:pPr>
          </w:p>
        </w:tc>
        <w:tc>
          <w:tcPr>
            <w:tcW w:w="1413" w:type="dxa"/>
          </w:tcPr>
          <w:p w14:paraId="7CFE8ECC" w14:textId="77777777" w:rsidR="00605554" w:rsidRPr="003E0513" w:rsidRDefault="00605554" w:rsidP="00FF4EAA">
            <w:pPr>
              <w:rPr>
                <w:rFonts w:eastAsia="Calibri"/>
                <w:sz w:val="24"/>
                <w:szCs w:val="24"/>
              </w:rPr>
            </w:pPr>
          </w:p>
        </w:tc>
      </w:tr>
      <w:tr w:rsidR="004D1958" w:rsidRPr="003E0513" w14:paraId="25869247" w14:textId="77777777" w:rsidTr="00B9770E">
        <w:trPr>
          <w:trHeight w:val="2160"/>
        </w:trPr>
        <w:tc>
          <w:tcPr>
            <w:tcW w:w="576" w:type="dxa"/>
            <w:vMerge/>
          </w:tcPr>
          <w:p w14:paraId="76469711" w14:textId="77777777" w:rsidR="004D1958" w:rsidRPr="003E0513" w:rsidRDefault="004D1958" w:rsidP="004D1958">
            <w:pPr>
              <w:jc w:val="center"/>
              <w:rPr>
                <w:rFonts w:eastAsia="Calibri"/>
                <w:bCs/>
                <w:sz w:val="24"/>
                <w:szCs w:val="24"/>
              </w:rPr>
            </w:pPr>
          </w:p>
        </w:tc>
        <w:tc>
          <w:tcPr>
            <w:tcW w:w="4636" w:type="dxa"/>
          </w:tcPr>
          <w:p w14:paraId="0D1E4FC7" w14:textId="334E9138" w:rsidR="004D1958" w:rsidRPr="003E0513" w:rsidRDefault="004D1958" w:rsidP="00B930C6">
            <w:pPr>
              <w:spacing w:after="120"/>
              <w:rPr>
                <w:rFonts w:eastAsiaTheme="minorEastAsia"/>
                <w:b/>
                <w:bCs/>
                <w:sz w:val="24"/>
                <w:szCs w:val="32"/>
                <w:lang w:val="en-SG" w:eastAsia="zh-CN"/>
              </w:rPr>
            </w:pPr>
            <w:r w:rsidRPr="003E0513">
              <w:rPr>
                <w:rFonts w:eastAsiaTheme="minorEastAsia"/>
                <w:sz w:val="24"/>
                <w:szCs w:val="24"/>
                <w:lang w:val="en-SG" w:eastAsia="zh-CN"/>
              </w:rPr>
              <w:t>Door-to-Door delivery</w:t>
            </w:r>
            <w:r w:rsidR="008B67FD" w:rsidRPr="003E0513">
              <w:rPr>
                <w:rFonts w:eastAsiaTheme="minorEastAsia"/>
                <w:sz w:val="24"/>
                <w:szCs w:val="24"/>
                <w:lang w:val="en-SG" w:eastAsia="zh-CN"/>
              </w:rPr>
              <w:t xml:space="preserve"> for up to </w:t>
            </w:r>
            <w:r w:rsidR="004B422E" w:rsidRPr="003E0513">
              <w:rPr>
                <w:rFonts w:eastAsiaTheme="minorEastAsia"/>
                <w:sz w:val="24"/>
                <w:szCs w:val="24"/>
                <w:lang w:val="en-SG" w:eastAsia="zh-CN"/>
              </w:rPr>
              <w:t xml:space="preserve">6,413 </w:t>
            </w:r>
            <w:r w:rsidR="00CC0D3B" w:rsidRPr="003E0513">
              <w:rPr>
                <w:rFonts w:eastAsiaTheme="minorEastAsia"/>
                <w:sz w:val="24"/>
                <w:szCs w:val="24"/>
                <w:lang w:val="en-SG" w:eastAsia="zh-CN"/>
              </w:rPr>
              <w:t xml:space="preserve">families </w:t>
            </w:r>
            <w:r w:rsidR="00B930C6" w:rsidRPr="003E0513">
              <w:rPr>
                <w:rFonts w:eastAsiaTheme="minorEastAsia"/>
                <w:sz w:val="24"/>
                <w:szCs w:val="24"/>
                <w:lang w:val="en-SG" w:eastAsia="zh-CN"/>
              </w:rPr>
              <w:t xml:space="preserve">by 30 June 2028 </w:t>
            </w:r>
            <w:r w:rsidR="00CC0D3B" w:rsidRPr="003E0513">
              <w:rPr>
                <w:rFonts w:eastAsiaTheme="minorEastAsia"/>
                <w:sz w:val="24"/>
                <w:szCs w:val="24"/>
                <w:lang w:val="en-SG" w:eastAsia="zh-CN"/>
              </w:rPr>
              <w:t xml:space="preserve">and </w:t>
            </w:r>
            <w:r w:rsidR="00B930C6" w:rsidRPr="003E0513">
              <w:rPr>
                <w:rFonts w:eastAsiaTheme="minorEastAsia"/>
                <w:sz w:val="24"/>
                <w:szCs w:val="24"/>
                <w:lang w:val="en-SG" w:eastAsia="zh-CN"/>
              </w:rPr>
              <w:t xml:space="preserve">up to </w:t>
            </w:r>
            <w:r w:rsidR="00FF641E" w:rsidRPr="003E0513">
              <w:rPr>
                <w:rFonts w:eastAsiaTheme="minorEastAsia"/>
                <w:sz w:val="24"/>
                <w:szCs w:val="24"/>
                <w:lang w:val="en-SG" w:eastAsia="zh-CN"/>
              </w:rPr>
              <w:t>7</w:t>
            </w:r>
            <w:r w:rsidR="00B930C6" w:rsidRPr="003E0513">
              <w:rPr>
                <w:rFonts w:eastAsiaTheme="minorEastAsia"/>
                <w:sz w:val="24"/>
                <w:szCs w:val="24"/>
                <w:lang w:val="en-SG" w:eastAsia="zh-CN"/>
              </w:rPr>
              <w:t>,4</w:t>
            </w:r>
            <w:r w:rsidR="00FF641E" w:rsidRPr="003E0513">
              <w:rPr>
                <w:rFonts w:eastAsiaTheme="minorEastAsia"/>
                <w:sz w:val="24"/>
                <w:szCs w:val="24"/>
                <w:lang w:val="en-SG" w:eastAsia="zh-CN"/>
              </w:rPr>
              <w:t>0</w:t>
            </w:r>
            <w:r w:rsidR="00B930C6" w:rsidRPr="003E0513">
              <w:rPr>
                <w:rFonts w:eastAsiaTheme="minorEastAsia"/>
                <w:sz w:val="24"/>
                <w:szCs w:val="24"/>
                <w:lang w:val="en-SG" w:eastAsia="zh-CN"/>
              </w:rPr>
              <w:t xml:space="preserve">3 families monthly by </w:t>
            </w:r>
            <w:r w:rsidR="00B930C6" w:rsidRPr="003E0513">
              <w:rPr>
                <w:sz w:val="24"/>
                <w:szCs w:val="24"/>
              </w:rPr>
              <w:t>30 June 2029</w:t>
            </w:r>
          </w:p>
        </w:tc>
        <w:tc>
          <w:tcPr>
            <w:tcW w:w="1350" w:type="dxa"/>
          </w:tcPr>
          <w:p w14:paraId="5EE74EA5" w14:textId="77777777" w:rsidR="004D1958" w:rsidRPr="003E0513" w:rsidRDefault="004D1958" w:rsidP="004D1958">
            <w:pPr>
              <w:autoSpaceDE w:val="0"/>
              <w:autoSpaceDN w:val="0"/>
              <w:adjustRightInd w:val="0"/>
              <w:rPr>
                <w:rFonts w:eastAsiaTheme="minorEastAsia"/>
                <w:sz w:val="24"/>
                <w:szCs w:val="24"/>
                <w:lang w:val="en-SG" w:eastAsia="zh-CN"/>
              </w:rPr>
            </w:pPr>
          </w:p>
        </w:tc>
        <w:tc>
          <w:tcPr>
            <w:tcW w:w="1350" w:type="dxa"/>
          </w:tcPr>
          <w:p w14:paraId="6AC10979" w14:textId="77777777" w:rsidR="004D1958" w:rsidRPr="003E0513" w:rsidRDefault="004D1958" w:rsidP="004D1958">
            <w:pPr>
              <w:autoSpaceDE w:val="0"/>
              <w:autoSpaceDN w:val="0"/>
              <w:adjustRightInd w:val="0"/>
              <w:rPr>
                <w:rFonts w:eastAsiaTheme="minorEastAsia"/>
                <w:sz w:val="24"/>
                <w:szCs w:val="24"/>
                <w:lang w:val="en-SG" w:eastAsia="zh-CN"/>
              </w:rPr>
            </w:pPr>
          </w:p>
        </w:tc>
        <w:tc>
          <w:tcPr>
            <w:tcW w:w="1665" w:type="dxa"/>
          </w:tcPr>
          <w:p w14:paraId="0A9558A0" w14:textId="77777777" w:rsidR="004D1958" w:rsidRPr="003E0513" w:rsidRDefault="004D1958" w:rsidP="004D1958">
            <w:pPr>
              <w:rPr>
                <w:rFonts w:eastAsia="Calibri"/>
                <w:sz w:val="24"/>
                <w:szCs w:val="24"/>
              </w:rPr>
            </w:pPr>
          </w:p>
        </w:tc>
        <w:tc>
          <w:tcPr>
            <w:tcW w:w="1413" w:type="dxa"/>
          </w:tcPr>
          <w:p w14:paraId="1E75BAA8" w14:textId="77777777" w:rsidR="004D1958" w:rsidRPr="003E0513" w:rsidRDefault="004D1958" w:rsidP="004D1958">
            <w:pPr>
              <w:rPr>
                <w:rFonts w:eastAsia="Calibri"/>
                <w:sz w:val="24"/>
                <w:szCs w:val="24"/>
              </w:rPr>
            </w:pPr>
          </w:p>
        </w:tc>
      </w:tr>
      <w:tr w:rsidR="004D1958" w:rsidRPr="001E4E1B" w14:paraId="50441777" w14:textId="77777777" w:rsidTr="00B9770E">
        <w:trPr>
          <w:trHeight w:val="2160"/>
        </w:trPr>
        <w:tc>
          <w:tcPr>
            <w:tcW w:w="576" w:type="dxa"/>
            <w:vMerge/>
          </w:tcPr>
          <w:p w14:paraId="36A68011" w14:textId="77777777" w:rsidR="004D1958" w:rsidRPr="003E0513" w:rsidRDefault="004D1958" w:rsidP="004D1958">
            <w:pPr>
              <w:jc w:val="center"/>
              <w:rPr>
                <w:rFonts w:eastAsia="Calibri"/>
                <w:bCs/>
                <w:sz w:val="24"/>
                <w:szCs w:val="24"/>
              </w:rPr>
            </w:pPr>
          </w:p>
        </w:tc>
        <w:tc>
          <w:tcPr>
            <w:tcW w:w="4636" w:type="dxa"/>
          </w:tcPr>
          <w:p w14:paraId="2C8BD096" w14:textId="5BF765A4" w:rsidR="004D1958" w:rsidRPr="001E4E1B" w:rsidRDefault="004B422E" w:rsidP="00B930C6">
            <w:pPr>
              <w:spacing w:after="120"/>
              <w:rPr>
                <w:rFonts w:eastAsiaTheme="minorEastAsia"/>
                <w:sz w:val="24"/>
                <w:szCs w:val="24"/>
                <w:lang w:val="en-SG" w:eastAsia="zh-CN"/>
              </w:rPr>
            </w:pPr>
            <w:r w:rsidRPr="003E0513">
              <w:rPr>
                <w:rFonts w:eastAsiaTheme="minorEastAsia"/>
                <w:sz w:val="24"/>
                <w:szCs w:val="24"/>
                <w:lang w:val="en-SG" w:eastAsia="zh-CN"/>
              </w:rPr>
              <w:t xml:space="preserve">Delivery to one location during </w:t>
            </w:r>
            <w:r w:rsidRPr="003E0513">
              <w:rPr>
                <w:sz w:val="24"/>
                <w:szCs w:val="24"/>
              </w:rPr>
              <w:t>selected KSL volunteer-led packing and distribution months</w:t>
            </w:r>
            <w:r w:rsidRPr="003E0513">
              <w:rPr>
                <w:rFonts w:eastAsiaTheme="minorEastAsia"/>
                <w:sz w:val="24"/>
                <w:szCs w:val="24"/>
                <w:lang w:val="en-SG" w:eastAsia="zh-CN"/>
              </w:rPr>
              <w:t xml:space="preserve"> (i.e. 2-3 times annually) across a planned schedule of approximately 5 days (ref: Scope of Works 3.2)</w:t>
            </w:r>
          </w:p>
        </w:tc>
        <w:tc>
          <w:tcPr>
            <w:tcW w:w="1350" w:type="dxa"/>
          </w:tcPr>
          <w:p w14:paraId="0ACDDE1E" w14:textId="77777777" w:rsidR="004D1958" w:rsidRPr="001E4E1B" w:rsidRDefault="004D1958" w:rsidP="004D1958">
            <w:pPr>
              <w:autoSpaceDE w:val="0"/>
              <w:autoSpaceDN w:val="0"/>
              <w:adjustRightInd w:val="0"/>
              <w:rPr>
                <w:rFonts w:eastAsiaTheme="minorEastAsia"/>
                <w:sz w:val="24"/>
                <w:szCs w:val="24"/>
                <w:lang w:val="en-SG" w:eastAsia="zh-CN"/>
              </w:rPr>
            </w:pPr>
          </w:p>
        </w:tc>
        <w:tc>
          <w:tcPr>
            <w:tcW w:w="1350" w:type="dxa"/>
          </w:tcPr>
          <w:p w14:paraId="16CECD4A" w14:textId="77777777" w:rsidR="004D1958" w:rsidRPr="001E4E1B" w:rsidRDefault="004D1958" w:rsidP="004D1958">
            <w:pPr>
              <w:autoSpaceDE w:val="0"/>
              <w:autoSpaceDN w:val="0"/>
              <w:adjustRightInd w:val="0"/>
              <w:rPr>
                <w:rFonts w:eastAsiaTheme="minorEastAsia"/>
                <w:sz w:val="24"/>
                <w:szCs w:val="24"/>
                <w:lang w:val="en-SG" w:eastAsia="zh-CN"/>
              </w:rPr>
            </w:pPr>
          </w:p>
        </w:tc>
        <w:tc>
          <w:tcPr>
            <w:tcW w:w="1665" w:type="dxa"/>
          </w:tcPr>
          <w:p w14:paraId="16A63FB1" w14:textId="77777777" w:rsidR="004D1958" w:rsidRPr="001E4E1B" w:rsidRDefault="004D1958" w:rsidP="004D1958">
            <w:pPr>
              <w:rPr>
                <w:rFonts w:eastAsia="Calibri"/>
                <w:sz w:val="24"/>
                <w:szCs w:val="24"/>
              </w:rPr>
            </w:pPr>
          </w:p>
        </w:tc>
        <w:tc>
          <w:tcPr>
            <w:tcW w:w="1413" w:type="dxa"/>
          </w:tcPr>
          <w:p w14:paraId="02E6186F" w14:textId="77777777" w:rsidR="004D1958" w:rsidRPr="001E4E1B" w:rsidRDefault="004D1958" w:rsidP="004D1958">
            <w:pPr>
              <w:rPr>
                <w:rFonts w:eastAsia="Calibri"/>
                <w:sz w:val="24"/>
                <w:szCs w:val="24"/>
              </w:rPr>
            </w:pPr>
          </w:p>
        </w:tc>
      </w:tr>
    </w:tbl>
    <w:p w14:paraId="1605CCD6" w14:textId="5F451276" w:rsidR="00163AFB" w:rsidRPr="001E4E1B" w:rsidRDefault="00163AFB">
      <w:pPr>
        <w:spacing w:after="200" w:line="276" w:lineRule="auto"/>
      </w:pPr>
      <w:r w:rsidRPr="001E4E1B">
        <w:br w:type="page"/>
      </w:r>
    </w:p>
    <w:p w14:paraId="119F8FEF" w14:textId="745BCA58" w:rsidR="003A745E" w:rsidRPr="001E4E1B" w:rsidRDefault="003A745E" w:rsidP="003A745E">
      <w:pPr>
        <w:pStyle w:val="Title"/>
        <w:jc w:val="right"/>
      </w:pPr>
      <w:r w:rsidRPr="001E4E1B">
        <w:lastRenderedPageBreak/>
        <w:t>ITT (Part 6)</w:t>
      </w:r>
    </w:p>
    <w:p w14:paraId="01318FFD" w14:textId="77777777" w:rsidR="003A745E" w:rsidRDefault="003A745E" w:rsidP="003A745E">
      <w:pPr>
        <w:pStyle w:val="Title"/>
        <w:jc w:val="right"/>
        <w:rPr>
          <w:szCs w:val="24"/>
        </w:rPr>
      </w:pPr>
    </w:p>
    <w:p w14:paraId="5594E530" w14:textId="77777777" w:rsidR="002647B0" w:rsidRPr="001E4E1B" w:rsidRDefault="002647B0" w:rsidP="003A745E">
      <w:pPr>
        <w:pStyle w:val="Title"/>
        <w:jc w:val="right"/>
        <w:rPr>
          <w:szCs w:val="24"/>
        </w:rPr>
      </w:pPr>
    </w:p>
    <w:p w14:paraId="656D7BB4" w14:textId="1CBEBD5F" w:rsidR="003A745E" w:rsidRPr="001E4E1B" w:rsidRDefault="003A745E" w:rsidP="003A745E">
      <w:pPr>
        <w:pStyle w:val="Title"/>
        <w:rPr>
          <w:szCs w:val="24"/>
        </w:rPr>
      </w:pPr>
      <w:r w:rsidRPr="001E4E1B">
        <w:rPr>
          <w:szCs w:val="24"/>
        </w:rPr>
        <w:t>UNDERTAKING TO SAFEGUARD CONFIDENTIAL INFORMATION</w:t>
      </w:r>
    </w:p>
    <w:p w14:paraId="342F9B55" w14:textId="77777777" w:rsidR="003A745E" w:rsidRPr="001E4E1B" w:rsidRDefault="003A745E" w:rsidP="003A745E">
      <w:pPr>
        <w:spacing w:after="200" w:line="276" w:lineRule="auto"/>
        <w:rPr>
          <w:rFonts w:eastAsiaTheme="minorEastAsia"/>
          <w:sz w:val="24"/>
          <w:szCs w:val="24"/>
          <w:lang w:val="en-SG" w:eastAsia="zh-CN"/>
        </w:rPr>
      </w:pPr>
    </w:p>
    <w:p w14:paraId="2166E33F" w14:textId="77777777" w:rsidR="003A745E" w:rsidRPr="001E4E1B" w:rsidRDefault="003A745E" w:rsidP="003A745E">
      <w:pPr>
        <w:spacing w:after="200" w:line="276" w:lineRule="auto"/>
        <w:rPr>
          <w:sz w:val="24"/>
          <w:szCs w:val="24"/>
        </w:rPr>
      </w:pPr>
      <w:r w:rsidRPr="001E4E1B">
        <w:rPr>
          <w:sz w:val="24"/>
          <w:szCs w:val="24"/>
        </w:rPr>
        <w:t>This Non-Disclosure Agreement ("Agreement") is entered into as of _______________ (date) by and between:</w:t>
      </w:r>
      <w:r w:rsidRPr="001E4E1B">
        <w:rPr>
          <w:sz w:val="24"/>
          <w:szCs w:val="24"/>
        </w:rPr>
        <w:br/>
      </w:r>
      <w:r w:rsidRPr="001E4E1B">
        <w:rPr>
          <w:sz w:val="24"/>
          <w:szCs w:val="24"/>
        </w:rPr>
        <w:br/>
        <w:t>(1) KidSTART Singapore Limited (“KSL”), ("Disclosing Party"), and</w:t>
      </w:r>
    </w:p>
    <w:p w14:paraId="41FBB560" w14:textId="702ED75A" w:rsidR="002647B0" w:rsidRDefault="003A745E" w:rsidP="003A745E">
      <w:pPr>
        <w:spacing w:after="200" w:line="276" w:lineRule="auto"/>
        <w:rPr>
          <w:b/>
          <w:bCs/>
          <w:sz w:val="24"/>
          <w:szCs w:val="24"/>
        </w:rPr>
      </w:pPr>
      <w:r w:rsidRPr="001E4E1B">
        <w:br/>
      </w:r>
      <w:r w:rsidRPr="001E4E1B">
        <w:rPr>
          <w:sz w:val="24"/>
          <w:szCs w:val="24"/>
        </w:rPr>
        <w:t xml:space="preserve">(2) ____________________________________________________, (“Vendor”) ("Receiving Party")  </w:t>
      </w:r>
      <w:r w:rsidRPr="001E4E1B">
        <w:rPr>
          <w:i/>
          <w:iCs/>
          <w:sz w:val="24"/>
          <w:szCs w:val="24"/>
        </w:rPr>
        <w:t>(Name of Registered Business/Owner &amp;UEN/other identifier)</w:t>
      </w:r>
      <w:r w:rsidRPr="001E4E1B">
        <w:br/>
      </w:r>
      <w:r w:rsidRPr="001E4E1B">
        <w:br/>
      </w:r>
      <w:r w:rsidRPr="0019534E">
        <w:rPr>
          <w:sz w:val="24"/>
          <w:szCs w:val="24"/>
        </w:rPr>
        <w:t xml:space="preserve">WHEREAS, KSL had engaged Vendor under ITT </w:t>
      </w:r>
      <w:r w:rsidRPr="00C12A57">
        <w:rPr>
          <w:sz w:val="24"/>
          <w:szCs w:val="24"/>
        </w:rPr>
        <w:t>Reference No (</w:t>
      </w:r>
      <w:r w:rsidR="00A546A6" w:rsidRPr="00C12A57">
        <w:rPr>
          <w:sz w:val="24"/>
          <w:szCs w:val="24"/>
        </w:rPr>
        <w:t>KSL-ITT-2026-002</w:t>
      </w:r>
      <w:r w:rsidRPr="00C12A57">
        <w:rPr>
          <w:sz w:val="24"/>
          <w:szCs w:val="24"/>
        </w:rPr>
        <w:t>) to</w:t>
      </w:r>
      <w:r w:rsidRPr="0019534E">
        <w:rPr>
          <w:sz w:val="24"/>
          <w:szCs w:val="24"/>
        </w:rPr>
        <w:t xml:space="preserve"> provide goods and/or services to KSL upon and subject to the terms and conditions of this non-disclosure agreement. The Vendor hereby undertakes and agrees to </w:t>
      </w:r>
      <w:r w:rsidRPr="0019534E">
        <w:rPr>
          <w:b/>
          <w:bCs/>
          <w:sz w:val="24"/>
          <w:szCs w:val="24"/>
        </w:rPr>
        <w:t>comply with</w:t>
      </w:r>
      <w:r w:rsidRPr="001E4E1B">
        <w:rPr>
          <w:b/>
          <w:bCs/>
          <w:sz w:val="24"/>
          <w:szCs w:val="24"/>
        </w:rPr>
        <w:t xml:space="preserve"> all the obligations under the non-disclosure requirements as described in this document</w:t>
      </w:r>
      <w:r w:rsidRPr="001E4E1B">
        <w:rPr>
          <w:sz w:val="24"/>
          <w:szCs w:val="24"/>
        </w:rPr>
        <w:t>:</w:t>
      </w:r>
      <w:r w:rsidRPr="001E4E1B">
        <w:br/>
      </w:r>
      <w:r w:rsidRPr="001E4E1B">
        <w:br/>
      </w:r>
      <w:r w:rsidRPr="001E4E1B">
        <w:rPr>
          <w:sz w:val="24"/>
          <w:szCs w:val="24"/>
        </w:rPr>
        <w:t>NOW, THEREFORE, the parties agree as follows:</w:t>
      </w:r>
      <w:r w:rsidRPr="001E4E1B">
        <w:br/>
      </w:r>
      <w:r w:rsidRPr="001E4E1B">
        <w:br/>
      </w:r>
      <w:r w:rsidRPr="001E4E1B">
        <w:rPr>
          <w:sz w:val="24"/>
          <w:szCs w:val="24"/>
        </w:rPr>
        <w:t xml:space="preserve">1. </w:t>
      </w:r>
      <w:r w:rsidRPr="001E4E1B">
        <w:rPr>
          <w:b/>
          <w:bCs/>
          <w:sz w:val="24"/>
          <w:szCs w:val="24"/>
        </w:rPr>
        <w:t>DEFINITION OF CONFIDENTIAL INFORMATION</w:t>
      </w:r>
    </w:p>
    <w:p w14:paraId="0328B9CA" w14:textId="674CECB9" w:rsidR="003A745E" w:rsidRPr="001E4E1B" w:rsidRDefault="003A745E" w:rsidP="003A745E">
      <w:pPr>
        <w:spacing w:after="200" w:line="276" w:lineRule="auto"/>
        <w:rPr>
          <w:sz w:val="24"/>
          <w:szCs w:val="24"/>
        </w:rPr>
      </w:pPr>
      <w:r w:rsidRPr="001E4E1B">
        <w:br/>
      </w:r>
      <w:r w:rsidRPr="001E4E1B">
        <w:rPr>
          <w:sz w:val="24"/>
          <w:szCs w:val="24"/>
        </w:rPr>
        <w:t>1.1</w:t>
      </w:r>
      <w:r w:rsidRPr="001E4E1B">
        <w:tab/>
      </w:r>
      <w:r w:rsidRPr="001E4E1B">
        <w:rPr>
          <w:sz w:val="24"/>
          <w:szCs w:val="24"/>
        </w:rPr>
        <w:t>“</w:t>
      </w:r>
      <w:r w:rsidRPr="001E4E1B">
        <w:rPr>
          <w:b/>
          <w:bCs/>
          <w:sz w:val="24"/>
          <w:szCs w:val="24"/>
        </w:rPr>
        <w:t>Confidential Information</w:t>
      </w:r>
      <w:r w:rsidRPr="001E4E1B">
        <w:rPr>
          <w:sz w:val="24"/>
          <w:szCs w:val="24"/>
        </w:rPr>
        <w:t xml:space="preserve">” </w:t>
      </w:r>
      <w:r w:rsidRPr="001E4E1B">
        <w:rPr>
          <w:sz w:val="24"/>
          <w:szCs w:val="24"/>
          <w:lang w:val="en-SG"/>
        </w:rPr>
        <w:t>In this Agreement, “the Confidential Information” means information relating to the products, services, ideas, business, personnel, trademarks, copyrights, the intellectual property or commercial activities of KSL, including but not limited to formulas, systems and presentation, compilation, devices, concepts, techniques, processes, data which individually may, or may not be confidential, which information is not generally known to the public and either derives value, actual or potential</w:t>
      </w:r>
      <w:r w:rsidR="001C3497">
        <w:rPr>
          <w:sz w:val="24"/>
          <w:szCs w:val="24"/>
          <w:lang w:val="en-SG"/>
        </w:rPr>
        <w:t xml:space="preserve">, </w:t>
      </w:r>
      <w:r w:rsidRPr="001E4E1B">
        <w:rPr>
          <w:sz w:val="24"/>
          <w:szCs w:val="24"/>
          <w:lang w:val="en-SG"/>
        </w:rPr>
        <w:t>or has character such that KSL has a legitimate interest in maintaining its confidentiality.</w:t>
      </w:r>
    </w:p>
    <w:p w14:paraId="4C6C1BF3" w14:textId="109E61B1" w:rsidR="003A745E" w:rsidRPr="001E4E1B" w:rsidRDefault="003A745E" w:rsidP="003A745E">
      <w:pPr>
        <w:spacing w:after="200" w:line="276" w:lineRule="auto"/>
        <w:rPr>
          <w:sz w:val="24"/>
          <w:szCs w:val="24"/>
        </w:rPr>
      </w:pPr>
      <w:r w:rsidRPr="001E4E1B">
        <w:rPr>
          <w:sz w:val="24"/>
          <w:szCs w:val="24"/>
        </w:rPr>
        <w:t>In addition, the undersigned agrees as follows:</w:t>
      </w:r>
    </w:p>
    <w:p w14:paraId="6A792181" w14:textId="1FCFAEC9" w:rsidR="003A745E" w:rsidRPr="001E4E1B" w:rsidRDefault="003A745E" w:rsidP="003A745E">
      <w:pPr>
        <w:spacing w:after="200" w:line="276" w:lineRule="auto"/>
        <w:rPr>
          <w:sz w:val="24"/>
          <w:szCs w:val="24"/>
          <w:lang w:val="en-SG"/>
        </w:rPr>
      </w:pPr>
      <w:r w:rsidRPr="001E4E1B">
        <w:rPr>
          <w:sz w:val="24"/>
          <w:szCs w:val="24"/>
        </w:rPr>
        <w:tab/>
        <w:t xml:space="preserve">(a) </w:t>
      </w:r>
      <w:r w:rsidRPr="001E4E1B">
        <w:rPr>
          <w:sz w:val="24"/>
          <w:szCs w:val="24"/>
          <w:lang w:val="en-SG"/>
        </w:rPr>
        <w:t xml:space="preserve">All documents given by KSL will be considered as Confidential Information, </w:t>
      </w:r>
      <w:proofErr w:type="gramStart"/>
      <w:r w:rsidRPr="001E4E1B">
        <w:rPr>
          <w:sz w:val="24"/>
          <w:szCs w:val="24"/>
          <w:lang w:val="en-SG"/>
        </w:rPr>
        <w:t>whether or not</w:t>
      </w:r>
      <w:proofErr w:type="gramEnd"/>
      <w:r w:rsidRPr="001E4E1B">
        <w:rPr>
          <w:sz w:val="24"/>
          <w:szCs w:val="24"/>
          <w:lang w:val="en-SG"/>
        </w:rPr>
        <w:t xml:space="preserve"> marked with any proprietary notice or legend when the disclosure takes place.</w:t>
      </w:r>
    </w:p>
    <w:p w14:paraId="7861F3A3" w14:textId="77777777" w:rsidR="003A745E" w:rsidRPr="001E4E1B" w:rsidRDefault="003A745E" w:rsidP="003A745E">
      <w:pPr>
        <w:spacing w:after="200" w:line="276" w:lineRule="auto"/>
        <w:rPr>
          <w:sz w:val="24"/>
          <w:szCs w:val="24"/>
        </w:rPr>
      </w:pPr>
      <w:r w:rsidRPr="001E4E1B">
        <w:rPr>
          <w:sz w:val="24"/>
          <w:szCs w:val="24"/>
        </w:rPr>
        <w:tab/>
        <w:t xml:space="preserve">(b) </w:t>
      </w:r>
      <w:r w:rsidRPr="001E4E1B">
        <w:rPr>
          <w:sz w:val="24"/>
          <w:szCs w:val="24"/>
          <w:lang w:val="en-SG"/>
        </w:rPr>
        <w:t>To avoid engaging in any “design around” activities regarding the Confidential Information.</w:t>
      </w:r>
      <w:r w:rsidRPr="001E4E1B">
        <w:rPr>
          <w:sz w:val="24"/>
          <w:szCs w:val="24"/>
        </w:rPr>
        <w:tab/>
      </w:r>
    </w:p>
    <w:p w14:paraId="440735BE" w14:textId="1C1D4126" w:rsidR="003A745E" w:rsidRPr="001E4E1B" w:rsidRDefault="003A745E" w:rsidP="003A745E">
      <w:pPr>
        <w:spacing w:after="200" w:line="276" w:lineRule="auto"/>
        <w:rPr>
          <w:sz w:val="24"/>
          <w:szCs w:val="24"/>
          <w:lang w:val="en-SG"/>
        </w:rPr>
      </w:pPr>
      <w:r w:rsidRPr="001E4E1B">
        <w:rPr>
          <w:sz w:val="24"/>
          <w:szCs w:val="24"/>
        </w:rPr>
        <w:tab/>
      </w:r>
      <w:r w:rsidRPr="001E4E1B">
        <w:rPr>
          <w:sz w:val="24"/>
          <w:szCs w:val="24"/>
        </w:rPr>
        <w:br/>
        <w:t xml:space="preserve">2. </w:t>
      </w:r>
      <w:r w:rsidRPr="001E4E1B">
        <w:rPr>
          <w:b/>
          <w:bCs/>
          <w:sz w:val="24"/>
          <w:szCs w:val="24"/>
        </w:rPr>
        <w:t>NON-DISCLOSURE</w:t>
      </w:r>
      <w:r w:rsidRPr="001E4E1B">
        <w:rPr>
          <w:sz w:val="24"/>
          <w:szCs w:val="24"/>
        </w:rPr>
        <w:br/>
        <w:t>2.1</w:t>
      </w:r>
      <w:r w:rsidRPr="001E4E1B">
        <w:rPr>
          <w:sz w:val="24"/>
          <w:szCs w:val="24"/>
        </w:rPr>
        <w:tab/>
        <w:t>The Receiving Party shall:</w:t>
      </w:r>
      <w:r w:rsidRPr="001E4E1B">
        <w:rPr>
          <w:sz w:val="24"/>
          <w:szCs w:val="24"/>
        </w:rPr>
        <w:br/>
      </w:r>
      <w:r w:rsidRPr="001E4E1B">
        <w:rPr>
          <w:sz w:val="24"/>
          <w:szCs w:val="24"/>
        </w:rPr>
        <w:tab/>
        <w:t>2.1.1</w:t>
      </w:r>
      <w:r w:rsidRPr="001E4E1B">
        <w:rPr>
          <w:sz w:val="24"/>
          <w:szCs w:val="24"/>
        </w:rPr>
        <w:tab/>
        <w:t>Maintain the confidentiality of the Confidential Information.</w:t>
      </w:r>
      <w:r w:rsidRPr="001E4E1B">
        <w:rPr>
          <w:sz w:val="24"/>
          <w:szCs w:val="24"/>
        </w:rPr>
        <w:br/>
      </w:r>
      <w:r w:rsidRPr="001E4E1B">
        <w:rPr>
          <w:sz w:val="24"/>
          <w:szCs w:val="24"/>
        </w:rPr>
        <w:tab/>
        <w:t>2.1.2</w:t>
      </w:r>
      <w:r w:rsidRPr="001E4E1B">
        <w:rPr>
          <w:sz w:val="24"/>
          <w:szCs w:val="24"/>
        </w:rPr>
        <w:tab/>
        <w:t xml:space="preserve">Not disclose Confidential Information to any third party without prior written consent. </w:t>
      </w:r>
      <w:r w:rsidRPr="001E4E1B">
        <w:rPr>
          <w:sz w:val="24"/>
          <w:szCs w:val="24"/>
          <w:lang w:val="en-SG"/>
        </w:rPr>
        <w:t xml:space="preserve">If such third parties disclosure is necessary, or about to be made for whatever reason, the vendor shall seek the written permission of KSL, and allow KSL the opportunity to enter </w:t>
      </w:r>
      <w:r w:rsidRPr="001E4E1B">
        <w:rPr>
          <w:sz w:val="24"/>
          <w:szCs w:val="24"/>
          <w:lang w:val="en-SG"/>
        </w:rPr>
        <w:lastRenderedPageBreak/>
        <w:t>into a non-disclosure agreement, substantially identical to this Agreement, with the third party.</w:t>
      </w:r>
      <w:r w:rsidRPr="001E4E1B">
        <w:rPr>
          <w:sz w:val="24"/>
          <w:szCs w:val="24"/>
        </w:rPr>
        <w:br/>
      </w:r>
      <w:r w:rsidRPr="001E4E1B">
        <w:rPr>
          <w:sz w:val="24"/>
          <w:szCs w:val="24"/>
        </w:rPr>
        <w:tab/>
        <w:t>2.1.3</w:t>
      </w:r>
      <w:r w:rsidRPr="001E4E1B">
        <w:rPr>
          <w:sz w:val="24"/>
          <w:szCs w:val="24"/>
        </w:rPr>
        <w:tab/>
        <w:t xml:space="preserve">Use Confidential Information solely for the purpose of preparing a response to the </w:t>
      </w:r>
      <w:r w:rsidR="007462AC">
        <w:rPr>
          <w:sz w:val="24"/>
          <w:szCs w:val="24"/>
        </w:rPr>
        <w:t>ITT</w:t>
      </w:r>
      <w:r w:rsidRPr="001E4E1B">
        <w:rPr>
          <w:sz w:val="24"/>
          <w:szCs w:val="24"/>
        </w:rPr>
        <w:t>.</w:t>
      </w:r>
      <w:r w:rsidRPr="001E4E1B">
        <w:rPr>
          <w:sz w:val="24"/>
          <w:szCs w:val="24"/>
        </w:rPr>
        <w:br/>
      </w:r>
      <w:r w:rsidRPr="001E4E1B">
        <w:rPr>
          <w:sz w:val="24"/>
          <w:szCs w:val="24"/>
        </w:rPr>
        <w:br/>
      </w:r>
      <w:bookmarkStart w:id="65" w:name="_Hlk215651651"/>
      <w:r w:rsidRPr="001E4E1B">
        <w:rPr>
          <w:sz w:val="24"/>
          <w:szCs w:val="24"/>
        </w:rPr>
        <w:t>2.2</w:t>
      </w:r>
      <w:r w:rsidRPr="001E4E1B">
        <w:rPr>
          <w:sz w:val="24"/>
          <w:szCs w:val="24"/>
        </w:rPr>
        <w:tab/>
      </w:r>
      <w:bookmarkEnd w:id="65"/>
      <w:r w:rsidRPr="001E4E1B">
        <w:rPr>
          <w:b/>
          <w:bCs/>
          <w:sz w:val="24"/>
          <w:szCs w:val="24"/>
        </w:rPr>
        <w:t>Acknowledgement of Ownership and Confidentiality</w:t>
      </w:r>
      <w:r w:rsidRPr="001E4E1B">
        <w:rPr>
          <w:sz w:val="24"/>
          <w:szCs w:val="24"/>
        </w:rPr>
        <w:br/>
      </w:r>
      <w:r w:rsidRPr="001E4E1B">
        <w:rPr>
          <w:sz w:val="24"/>
          <w:szCs w:val="24"/>
        </w:rPr>
        <w:tab/>
        <w:t>2.2.1</w:t>
      </w:r>
      <w:r w:rsidRPr="001E4E1B">
        <w:rPr>
          <w:sz w:val="24"/>
          <w:szCs w:val="24"/>
        </w:rPr>
        <w:tab/>
      </w:r>
      <w:r w:rsidRPr="001E4E1B">
        <w:rPr>
          <w:sz w:val="24"/>
          <w:szCs w:val="24"/>
          <w:lang w:val="en-SG"/>
        </w:rPr>
        <w:t>The vendor acknowledges and agrees that the Confidential Information that is disclosed to it by KSL, or that it acquires, sees, or learns of as a direct or indirect consequence of the discussions contemplated herein, and all dealings and transactions that follow or result from such discussion(s), are the exclusive property of KSL, and the undersigned will keep that information strictly confidential.</w:t>
      </w:r>
    </w:p>
    <w:p w14:paraId="63A598BB" w14:textId="751C2AEF" w:rsidR="003A745E" w:rsidRPr="001E4E1B" w:rsidRDefault="003A745E" w:rsidP="003A745E">
      <w:pPr>
        <w:spacing w:after="200" w:line="276" w:lineRule="auto"/>
        <w:rPr>
          <w:sz w:val="24"/>
          <w:szCs w:val="24"/>
          <w:lang w:val="en-SG"/>
        </w:rPr>
      </w:pPr>
      <w:r w:rsidRPr="001E4E1B">
        <w:rPr>
          <w:sz w:val="24"/>
          <w:szCs w:val="24"/>
        </w:rPr>
        <w:t>2.3</w:t>
      </w:r>
      <w:r w:rsidRPr="001E4E1B">
        <w:rPr>
          <w:sz w:val="24"/>
          <w:szCs w:val="24"/>
        </w:rPr>
        <w:tab/>
      </w:r>
      <w:r w:rsidRPr="001E4E1B">
        <w:rPr>
          <w:b/>
          <w:bCs/>
          <w:sz w:val="24"/>
          <w:szCs w:val="24"/>
        </w:rPr>
        <w:t>No Transfer of Rights</w:t>
      </w:r>
      <w:r w:rsidRPr="001E4E1B">
        <w:rPr>
          <w:sz w:val="24"/>
          <w:szCs w:val="24"/>
        </w:rPr>
        <w:br/>
      </w:r>
      <w:r w:rsidRPr="001E4E1B">
        <w:rPr>
          <w:sz w:val="24"/>
          <w:szCs w:val="24"/>
        </w:rPr>
        <w:tab/>
        <w:t>2.3.1</w:t>
      </w:r>
      <w:r w:rsidRPr="001E4E1B">
        <w:rPr>
          <w:sz w:val="24"/>
          <w:szCs w:val="24"/>
        </w:rPr>
        <w:tab/>
      </w:r>
      <w:r w:rsidRPr="001E4E1B">
        <w:rPr>
          <w:sz w:val="24"/>
          <w:szCs w:val="24"/>
          <w:lang w:val="en-SG"/>
        </w:rPr>
        <w:t>The vendor acknowledges and agrees that it shall not acquire any right or interest in the Confidential Information and that KSL shall remain the sole owner of the Confidential Information.</w:t>
      </w:r>
    </w:p>
    <w:p w14:paraId="62E12E8D" w14:textId="4CDDDD16" w:rsidR="003A745E" w:rsidRPr="001E4E1B" w:rsidRDefault="003A745E" w:rsidP="003A745E">
      <w:pPr>
        <w:spacing w:after="200" w:line="276" w:lineRule="auto"/>
        <w:rPr>
          <w:sz w:val="24"/>
          <w:szCs w:val="24"/>
          <w:lang w:val="en-SG"/>
        </w:rPr>
      </w:pPr>
      <w:r w:rsidRPr="2BDBA479">
        <w:rPr>
          <w:sz w:val="24"/>
          <w:szCs w:val="24"/>
        </w:rPr>
        <w:t>2.4</w:t>
      </w:r>
      <w:r>
        <w:tab/>
      </w:r>
      <w:r w:rsidRPr="2BDBA479">
        <w:rPr>
          <w:b/>
          <w:bCs/>
          <w:sz w:val="24"/>
          <w:szCs w:val="24"/>
        </w:rPr>
        <w:t>No Offer for Sale</w:t>
      </w:r>
      <w:r>
        <w:br/>
      </w:r>
      <w:r>
        <w:tab/>
      </w:r>
      <w:r w:rsidRPr="2BDBA479">
        <w:rPr>
          <w:sz w:val="24"/>
          <w:szCs w:val="24"/>
        </w:rPr>
        <w:t>2.4.1</w:t>
      </w:r>
      <w:r>
        <w:tab/>
      </w:r>
      <w:r w:rsidRPr="2BDBA479">
        <w:rPr>
          <w:sz w:val="24"/>
          <w:szCs w:val="24"/>
        </w:rPr>
        <w:t xml:space="preserve">The vendor acknowledges and agrees that the disclosure of the Confidential Information by KSL and the Vendor does not constitute an offer by KSL to the Vendor for the sale, license or other transfer of the Confidential Information. Except as </w:t>
      </w:r>
      <w:proofErr w:type="gramStart"/>
      <w:r w:rsidRPr="2BDBA479">
        <w:rPr>
          <w:sz w:val="24"/>
          <w:szCs w:val="24"/>
        </w:rPr>
        <w:t>my</w:t>
      </w:r>
      <w:proofErr w:type="gramEnd"/>
      <w:r w:rsidRPr="2BDBA479">
        <w:rPr>
          <w:sz w:val="24"/>
          <w:szCs w:val="24"/>
        </w:rPr>
        <w:t xml:space="preserve"> be expressly set forth herein, neither Party shall have any financial or other obligation to each other respecting the Confidential Information.</w:t>
      </w:r>
      <w:r>
        <w:br/>
      </w:r>
      <w:r>
        <w:tab/>
      </w:r>
      <w:r>
        <w:br/>
      </w:r>
      <w:r w:rsidRPr="2BDBA479">
        <w:rPr>
          <w:sz w:val="24"/>
          <w:szCs w:val="24"/>
        </w:rPr>
        <w:t>2.5</w:t>
      </w:r>
      <w:r>
        <w:tab/>
      </w:r>
      <w:r w:rsidRPr="2BDBA479">
        <w:rPr>
          <w:b/>
          <w:bCs/>
          <w:sz w:val="24"/>
          <w:szCs w:val="24"/>
        </w:rPr>
        <w:t>Handling of Confidential Information</w:t>
      </w:r>
      <w:r>
        <w:br/>
      </w:r>
      <w:r>
        <w:tab/>
      </w:r>
      <w:r w:rsidRPr="2BDBA479">
        <w:rPr>
          <w:sz w:val="24"/>
          <w:szCs w:val="24"/>
        </w:rPr>
        <w:t>2.5.1</w:t>
      </w:r>
      <w:r>
        <w:tab/>
      </w:r>
      <w:r w:rsidRPr="2BDBA479">
        <w:rPr>
          <w:sz w:val="24"/>
          <w:szCs w:val="24"/>
        </w:rPr>
        <w:t xml:space="preserve">In </w:t>
      </w:r>
      <w:r w:rsidRPr="2BDBA479">
        <w:rPr>
          <w:sz w:val="24"/>
          <w:szCs w:val="24"/>
          <w:lang w:val="en-SG"/>
        </w:rPr>
        <w:t xml:space="preserve">consideration of the mutual exchange and disclosure of Confidential Information, each party undertakes in relation to the other party's Confidential Information: </w:t>
      </w:r>
    </w:p>
    <w:p w14:paraId="73C3B149" w14:textId="77777777" w:rsidR="003A745E" w:rsidRPr="001E4E1B" w:rsidRDefault="003A745E" w:rsidP="003A745E">
      <w:pPr>
        <w:spacing w:after="200" w:line="276" w:lineRule="auto"/>
        <w:ind w:firstLine="720"/>
        <w:rPr>
          <w:sz w:val="24"/>
          <w:szCs w:val="24"/>
          <w:lang w:val="en-SG"/>
        </w:rPr>
      </w:pPr>
      <w:r w:rsidRPr="001E4E1B">
        <w:rPr>
          <w:sz w:val="24"/>
          <w:szCs w:val="24"/>
          <w:lang w:val="en-SG"/>
        </w:rPr>
        <w:t xml:space="preserve">(a) to maintain the same in confidence and to use it only for the Purpose and for no other purpose </w:t>
      </w:r>
      <w:proofErr w:type="gramStart"/>
      <w:r w:rsidRPr="001E4E1B">
        <w:rPr>
          <w:sz w:val="24"/>
          <w:szCs w:val="24"/>
          <w:lang w:val="en-SG"/>
        </w:rPr>
        <w:t>and in particular, but</w:t>
      </w:r>
      <w:proofErr w:type="gramEnd"/>
      <w:r w:rsidRPr="001E4E1B">
        <w:rPr>
          <w:sz w:val="24"/>
          <w:szCs w:val="24"/>
          <w:lang w:val="en-SG"/>
        </w:rPr>
        <w:t xml:space="preserve"> without prejudice to the generality of the foregoing: (i) not to make any commercial use thereof; </w:t>
      </w:r>
    </w:p>
    <w:p w14:paraId="35752419" w14:textId="77777777" w:rsidR="003A745E" w:rsidRPr="001E4E1B" w:rsidRDefault="003A745E" w:rsidP="003A745E">
      <w:pPr>
        <w:spacing w:after="200" w:line="276" w:lineRule="auto"/>
        <w:ind w:firstLine="720"/>
        <w:rPr>
          <w:sz w:val="24"/>
          <w:szCs w:val="24"/>
          <w:lang w:val="en-SG"/>
        </w:rPr>
      </w:pPr>
      <w:r w:rsidRPr="001E4E1B">
        <w:rPr>
          <w:sz w:val="24"/>
          <w:szCs w:val="24"/>
        </w:rPr>
        <w:tab/>
      </w:r>
      <w:r w:rsidRPr="001E4E1B">
        <w:rPr>
          <w:sz w:val="24"/>
          <w:szCs w:val="24"/>
          <w:lang w:val="en-SG"/>
        </w:rPr>
        <w:t xml:space="preserve"> (ii) not to use the same for the benefit of itself or of any third party other than pursuant to a further agreement with the other party; and </w:t>
      </w:r>
      <w:r w:rsidRPr="001E4E1B">
        <w:rPr>
          <w:sz w:val="24"/>
          <w:szCs w:val="24"/>
          <w:lang w:val="en-SG"/>
        </w:rPr>
        <w:br/>
      </w:r>
      <w:r w:rsidRPr="001E4E1B">
        <w:rPr>
          <w:sz w:val="24"/>
          <w:szCs w:val="24"/>
        </w:rPr>
        <w:tab/>
      </w:r>
      <w:r w:rsidRPr="001E4E1B">
        <w:rPr>
          <w:sz w:val="24"/>
          <w:szCs w:val="24"/>
          <w:lang w:val="en-SG"/>
        </w:rPr>
        <w:t xml:space="preserve"> </w:t>
      </w:r>
      <w:r w:rsidRPr="001E4E1B">
        <w:rPr>
          <w:sz w:val="24"/>
          <w:szCs w:val="24"/>
        </w:rPr>
        <w:tab/>
      </w:r>
      <w:r w:rsidRPr="001E4E1B">
        <w:rPr>
          <w:sz w:val="24"/>
          <w:szCs w:val="24"/>
          <w:lang w:val="en-SG"/>
        </w:rPr>
        <w:t xml:space="preserve"> (iii) not to use the same for the purpose of guiding or conducting a search of any information, materials or sources, whether or not available to the public, for any other purpose whatsoever.</w:t>
      </w:r>
    </w:p>
    <w:p w14:paraId="69F6A02E" w14:textId="77777777" w:rsidR="003A745E" w:rsidRPr="001E4E1B" w:rsidRDefault="003A745E" w:rsidP="003A745E">
      <w:pPr>
        <w:spacing w:after="200" w:line="276" w:lineRule="auto"/>
        <w:ind w:firstLine="720"/>
        <w:rPr>
          <w:sz w:val="24"/>
          <w:szCs w:val="24"/>
          <w:lang w:val="en-SG"/>
        </w:rPr>
      </w:pPr>
      <w:r w:rsidRPr="001E4E1B">
        <w:rPr>
          <w:sz w:val="24"/>
          <w:szCs w:val="24"/>
          <w:lang w:val="en-SG"/>
        </w:rPr>
        <w:t>(b) not to copy, reproduce or reduce to writing any part thereof except as may be reasonably necessary for the purpose and that any copies, reproductions or reductions to writing so made shall be the property of the Disclosure;</w:t>
      </w:r>
    </w:p>
    <w:p w14:paraId="356C0165" w14:textId="77777777" w:rsidR="003A745E" w:rsidRPr="001E4E1B" w:rsidRDefault="003A745E" w:rsidP="00715963">
      <w:pPr>
        <w:spacing w:after="200" w:line="276" w:lineRule="auto"/>
        <w:rPr>
          <w:sz w:val="24"/>
          <w:szCs w:val="24"/>
          <w:lang w:val="en-SG"/>
        </w:rPr>
      </w:pPr>
      <w:r w:rsidRPr="001E4E1B">
        <w:rPr>
          <w:sz w:val="24"/>
          <w:szCs w:val="24"/>
        </w:rPr>
        <w:t>2.6</w:t>
      </w:r>
      <w:r w:rsidRPr="001E4E1B">
        <w:rPr>
          <w:sz w:val="24"/>
          <w:szCs w:val="24"/>
        </w:rPr>
        <w:tab/>
      </w:r>
      <w:r w:rsidRPr="001E4E1B">
        <w:rPr>
          <w:b/>
          <w:bCs/>
          <w:sz w:val="24"/>
          <w:szCs w:val="24"/>
        </w:rPr>
        <w:t>Return of Information</w:t>
      </w:r>
      <w:r w:rsidRPr="001E4E1B">
        <w:rPr>
          <w:sz w:val="24"/>
          <w:szCs w:val="24"/>
        </w:rPr>
        <w:br/>
      </w:r>
      <w:r w:rsidRPr="001E4E1B">
        <w:rPr>
          <w:sz w:val="24"/>
          <w:szCs w:val="24"/>
        </w:rPr>
        <w:tab/>
        <w:t>2.6.1</w:t>
      </w:r>
      <w:r w:rsidRPr="001E4E1B">
        <w:rPr>
          <w:sz w:val="24"/>
          <w:szCs w:val="24"/>
        </w:rPr>
        <w:tab/>
        <w:t xml:space="preserve">The Vendor </w:t>
      </w:r>
      <w:r w:rsidRPr="001E4E1B">
        <w:rPr>
          <w:sz w:val="24"/>
          <w:szCs w:val="24"/>
          <w:lang w:val="en-SG"/>
        </w:rPr>
        <w:t xml:space="preserve">will return to KSL any material in the undersigned possession or control that bears, embodies or refers to the Confidential Information to KSL promptly, when requested to do so by KSL. The undersigned shall return all documents and materials (and all copies thereof) containing the other party's Confidential Information and certify in writing to </w:t>
      </w:r>
      <w:r w:rsidRPr="001E4E1B">
        <w:rPr>
          <w:sz w:val="24"/>
          <w:szCs w:val="24"/>
          <w:lang w:val="en-SG"/>
        </w:rPr>
        <w:lastRenderedPageBreak/>
        <w:t xml:space="preserve">the other party that it has complied with the requirements of this sub-clause in the following circumstances: </w:t>
      </w:r>
    </w:p>
    <w:p w14:paraId="0B7E3CC3" w14:textId="77777777" w:rsidR="003A745E" w:rsidRPr="001E4E1B" w:rsidRDefault="003A745E" w:rsidP="003A745E">
      <w:pPr>
        <w:spacing w:after="200" w:line="276" w:lineRule="auto"/>
        <w:ind w:firstLine="720"/>
        <w:rPr>
          <w:sz w:val="24"/>
          <w:szCs w:val="24"/>
        </w:rPr>
      </w:pPr>
      <w:r w:rsidRPr="001E4E1B">
        <w:rPr>
          <w:sz w:val="24"/>
          <w:szCs w:val="24"/>
        </w:rPr>
        <w:tab/>
      </w:r>
      <w:r w:rsidRPr="001E4E1B">
        <w:rPr>
          <w:sz w:val="24"/>
          <w:szCs w:val="24"/>
          <w:lang w:val="en-SG"/>
        </w:rPr>
        <w:t xml:space="preserve"> (i) within one (1) month of completion of the Purpose; or </w:t>
      </w:r>
      <w:r w:rsidRPr="001E4E1B">
        <w:rPr>
          <w:sz w:val="24"/>
          <w:szCs w:val="24"/>
          <w:lang w:val="en-SG"/>
        </w:rPr>
        <w:br/>
      </w:r>
      <w:r w:rsidRPr="001E4E1B">
        <w:rPr>
          <w:sz w:val="24"/>
          <w:szCs w:val="24"/>
        </w:rPr>
        <w:tab/>
      </w:r>
      <w:r w:rsidRPr="001E4E1B">
        <w:rPr>
          <w:sz w:val="24"/>
          <w:szCs w:val="24"/>
          <w:lang w:val="en-SG"/>
        </w:rPr>
        <w:t xml:space="preserve"> </w:t>
      </w:r>
      <w:r w:rsidRPr="001E4E1B">
        <w:rPr>
          <w:sz w:val="24"/>
          <w:szCs w:val="24"/>
        </w:rPr>
        <w:tab/>
      </w:r>
      <w:r w:rsidRPr="001E4E1B">
        <w:rPr>
          <w:sz w:val="24"/>
          <w:szCs w:val="24"/>
          <w:lang w:val="en-SG"/>
        </w:rPr>
        <w:t xml:space="preserve"> (ii) within one (1) month of receipt of a written request from the other party;</w:t>
      </w:r>
      <w:r w:rsidRPr="001E4E1B">
        <w:rPr>
          <w:sz w:val="24"/>
          <w:szCs w:val="24"/>
        </w:rPr>
        <w:br/>
        <w:t xml:space="preserve">3. </w:t>
      </w:r>
      <w:r w:rsidRPr="001E4E1B">
        <w:rPr>
          <w:b/>
          <w:bCs/>
          <w:sz w:val="24"/>
          <w:szCs w:val="24"/>
        </w:rPr>
        <w:t>Term</w:t>
      </w:r>
      <w:r w:rsidRPr="001E4E1B">
        <w:rPr>
          <w:sz w:val="24"/>
          <w:szCs w:val="24"/>
        </w:rPr>
        <w:br/>
        <w:t>3.1</w:t>
      </w:r>
      <w:r w:rsidRPr="001E4E1B">
        <w:rPr>
          <w:sz w:val="24"/>
          <w:szCs w:val="24"/>
        </w:rPr>
        <w:tab/>
        <w:t>This Agreement shall remain in effect for a period of 1 year from the date of execution.</w:t>
      </w:r>
      <w:r w:rsidRPr="001E4E1B">
        <w:rPr>
          <w:sz w:val="24"/>
          <w:szCs w:val="24"/>
        </w:rPr>
        <w:br/>
      </w:r>
      <w:r w:rsidRPr="001E4E1B">
        <w:rPr>
          <w:sz w:val="24"/>
          <w:szCs w:val="24"/>
        </w:rPr>
        <w:br/>
        <w:t xml:space="preserve">4. </w:t>
      </w:r>
      <w:r w:rsidRPr="001E4E1B">
        <w:rPr>
          <w:b/>
          <w:bCs/>
          <w:sz w:val="24"/>
          <w:szCs w:val="24"/>
        </w:rPr>
        <w:t>Governing Law</w:t>
      </w:r>
      <w:r w:rsidRPr="001E4E1B">
        <w:rPr>
          <w:sz w:val="24"/>
          <w:szCs w:val="24"/>
        </w:rPr>
        <w:br/>
        <w:t>4.1</w:t>
      </w:r>
      <w:r w:rsidRPr="001E4E1B">
        <w:rPr>
          <w:sz w:val="24"/>
          <w:szCs w:val="24"/>
        </w:rPr>
        <w:tab/>
        <w:t>This Agreement shall be governed by and construed in accordance with the laws of Singapore.</w:t>
      </w:r>
      <w:r w:rsidRPr="001E4E1B">
        <w:rPr>
          <w:sz w:val="24"/>
          <w:szCs w:val="24"/>
        </w:rPr>
        <w:br/>
      </w:r>
      <w:r w:rsidRPr="001E4E1B">
        <w:rPr>
          <w:sz w:val="24"/>
          <w:szCs w:val="24"/>
        </w:rPr>
        <w:br/>
        <w:t xml:space="preserve">5. </w:t>
      </w:r>
      <w:r w:rsidRPr="001E4E1B">
        <w:rPr>
          <w:b/>
          <w:bCs/>
          <w:sz w:val="24"/>
          <w:szCs w:val="24"/>
        </w:rPr>
        <w:t>Remedies</w:t>
      </w:r>
      <w:r w:rsidRPr="001E4E1B">
        <w:rPr>
          <w:sz w:val="24"/>
          <w:szCs w:val="24"/>
        </w:rPr>
        <w:br/>
      </w:r>
      <w:r w:rsidRPr="006620DE">
        <w:rPr>
          <w:sz w:val="24"/>
          <w:szCs w:val="24"/>
        </w:rPr>
        <w:t>5.1</w:t>
      </w:r>
      <w:r w:rsidRPr="006620DE">
        <w:rPr>
          <w:sz w:val="24"/>
          <w:szCs w:val="24"/>
        </w:rPr>
        <w:tab/>
        <w:t>The Disclosing Party shall be entitled to seek injunctive relief and any other remedies available at law or</w:t>
      </w:r>
      <w:r w:rsidRPr="001E4E1B">
        <w:rPr>
          <w:sz w:val="24"/>
          <w:szCs w:val="24"/>
        </w:rPr>
        <w:t xml:space="preserve"> equity in the event of a breach.</w:t>
      </w:r>
      <w:r w:rsidRPr="001E4E1B">
        <w:rPr>
          <w:sz w:val="24"/>
          <w:szCs w:val="24"/>
        </w:rPr>
        <w:br/>
      </w:r>
      <w:r w:rsidRPr="001E4E1B">
        <w:rPr>
          <w:sz w:val="24"/>
          <w:szCs w:val="24"/>
        </w:rPr>
        <w:br/>
        <w:t>IN WITNESS WHEREOF, the parties have executed this Agreement as of the date first written above.</w:t>
      </w:r>
    </w:p>
    <w:p w14:paraId="04EDB9BE" w14:textId="77777777" w:rsidR="003A745E" w:rsidRPr="001E4E1B" w:rsidRDefault="003A745E" w:rsidP="003A745E">
      <w:pPr>
        <w:spacing w:after="200" w:line="276" w:lineRule="auto"/>
        <w:ind w:firstLine="720"/>
        <w:rPr>
          <w:sz w:val="24"/>
          <w:szCs w:val="24"/>
        </w:rPr>
      </w:pPr>
    </w:p>
    <w:p w14:paraId="550095FD" w14:textId="0E78FE2E" w:rsidR="002B56CC" w:rsidRPr="00E011F7" w:rsidRDefault="003A745E" w:rsidP="00483091">
      <w:pPr>
        <w:spacing w:after="200" w:line="276" w:lineRule="auto"/>
        <w:ind w:firstLine="720"/>
        <w:rPr>
          <w:lang w:val="en-SG"/>
        </w:rPr>
      </w:pPr>
      <w:r>
        <w:br/>
      </w:r>
      <w:r>
        <w:br/>
      </w:r>
      <w:r w:rsidRPr="2BDBA479">
        <w:rPr>
          <w:sz w:val="24"/>
          <w:szCs w:val="24"/>
        </w:rPr>
        <w:t>_____________________________</w:t>
      </w:r>
      <w:r>
        <w:tab/>
      </w:r>
      <w:r>
        <w:tab/>
      </w:r>
      <w:r>
        <w:tab/>
      </w:r>
      <w:r w:rsidR="00483091" w:rsidRPr="2BDBA479">
        <w:rPr>
          <w:sz w:val="24"/>
          <w:szCs w:val="24"/>
        </w:rPr>
        <w:t>_____________________________</w:t>
      </w:r>
      <w:r>
        <w:tab/>
      </w:r>
      <w:r>
        <w:br/>
      </w:r>
      <w:r w:rsidR="004B1416" w:rsidRPr="2BDBA479">
        <w:rPr>
          <w:sz w:val="24"/>
          <w:szCs w:val="24"/>
        </w:rPr>
        <w:t>Joel Tan</w:t>
      </w:r>
      <w:r w:rsidR="005E018E" w:rsidRPr="2BDBA479">
        <w:rPr>
          <w:sz w:val="24"/>
          <w:szCs w:val="24"/>
        </w:rPr>
        <w:t>, Chief Executive Officer</w:t>
      </w:r>
      <w:r w:rsidRPr="2BDBA479">
        <w:rPr>
          <w:sz w:val="24"/>
          <w:szCs w:val="24"/>
        </w:rPr>
        <w:t xml:space="preserve">                           </w:t>
      </w:r>
      <w:proofErr w:type="gramStart"/>
      <w:r w:rsidRPr="2BDBA479">
        <w:rPr>
          <w:sz w:val="24"/>
          <w:szCs w:val="24"/>
        </w:rPr>
        <w:t xml:space="preserve">   [</w:t>
      </w:r>
      <w:proofErr w:type="gramEnd"/>
      <w:r w:rsidRPr="2BDBA479">
        <w:rPr>
          <w:sz w:val="24"/>
          <w:szCs w:val="24"/>
        </w:rPr>
        <w:t>Receiving Party Name]</w:t>
      </w:r>
      <w:r>
        <w:br/>
      </w:r>
      <w:r w:rsidRPr="2BDBA479">
        <w:rPr>
          <w:sz w:val="24"/>
          <w:szCs w:val="24"/>
        </w:rPr>
        <w:t xml:space="preserve">Authorised Signature                                  </w:t>
      </w:r>
      <w:r>
        <w:tab/>
      </w:r>
      <w:r>
        <w:tab/>
      </w:r>
      <w:r w:rsidRPr="2BDBA479">
        <w:rPr>
          <w:sz w:val="24"/>
          <w:szCs w:val="24"/>
        </w:rPr>
        <w:t>Authorised Signature</w:t>
      </w:r>
      <w:r>
        <w:br/>
      </w:r>
      <w:r w:rsidRPr="2BDBA479">
        <w:rPr>
          <w:sz w:val="24"/>
          <w:szCs w:val="24"/>
        </w:rPr>
        <w:t xml:space="preserve">Date: ________________________        </w:t>
      </w:r>
      <w:r>
        <w:tab/>
      </w:r>
      <w:r>
        <w:tab/>
      </w:r>
      <w:r w:rsidRPr="2BDBA479">
        <w:rPr>
          <w:sz w:val="24"/>
          <w:szCs w:val="24"/>
        </w:rPr>
        <w:t>Da</w:t>
      </w:r>
      <w:r>
        <w:t xml:space="preserve">te: </w:t>
      </w:r>
      <w:r w:rsidR="00483091" w:rsidRPr="2BDBA479">
        <w:rPr>
          <w:sz w:val="24"/>
          <w:szCs w:val="24"/>
        </w:rPr>
        <w:t>________________________</w:t>
      </w:r>
    </w:p>
    <w:sectPr w:rsidR="002B56CC" w:rsidRPr="00E011F7" w:rsidSect="00467984">
      <w:headerReference w:type="default" r:id="rId29"/>
      <w:footerReference w:type="default" r:id="rId30"/>
      <w:pgSz w:w="11906" w:h="16838"/>
      <w:pgMar w:top="1440" w:right="1416"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DDB0D" w14:textId="77777777" w:rsidR="002D3A22" w:rsidRDefault="002D3A22" w:rsidP="005929DB">
      <w:r>
        <w:separator/>
      </w:r>
    </w:p>
  </w:endnote>
  <w:endnote w:type="continuationSeparator" w:id="0">
    <w:p w14:paraId="0D6E9E7C" w14:textId="77777777" w:rsidR="002D3A22" w:rsidRDefault="002D3A22" w:rsidP="005929DB">
      <w:r>
        <w:continuationSeparator/>
      </w:r>
    </w:p>
  </w:endnote>
  <w:endnote w:type="continuationNotice" w:id="1">
    <w:p w14:paraId="346308B2" w14:textId="77777777" w:rsidR="002D3A22" w:rsidRDefault="002D3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mbria,Times New Roman">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43C9E244" w14:textId="77777777" w:rsidR="00A439AF" w:rsidRDefault="00A439AF" w:rsidP="002A3F3A">
        <w:pPr>
          <w:pStyle w:val="Footer"/>
          <w:jc w:val="right"/>
          <w:rPr>
            <w:lang w:val="en-AU" w:eastAsia="zh-CN"/>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080F" w14:textId="77777777" w:rsidR="002D3A22" w:rsidRDefault="002D3A22" w:rsidP="005929DB">
      <w:r>
        <w:separator/>
      </w:r>
    </w:p>
  </w:footnote>
  <w:footnote w:type="continuationSeparator" w:id="0">
    <w:p w14:paraId="4B502AA8" w14:textId="77777777" w:rsidR="002D3A22" w:rsidRDefault="002D3A22" w:rsidP="005929DB">
      <w:r>
        <w:continuationSeparator/>
      </w:r>
    </w:p>
  </w:footnote>
  <w:footnote w:type="continuationNotice" w:id="1">
    <w:p w14:paraId="41CA3C39" w14:textId="77777777" w:rsidR="002D3A22" w:rsidRDefault="002D3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15"/>
      <w:gridCol w:w="3015"/>
      <w:gridCol w:w="3015"/>
    </w:tblGrid>
    <w:tr w:rsidR="08212F34" w14:paraId="101994BB" w14:textId="77777777" w:rsidTr="08212F34">
      <w:trPr>
        <w:trHeight w:val="300"/>
      </w:trPr>
      <w:tc>
        <w:tcPr>
          <w:tcW w:w="3015" w:type="dxa"/>
        </w:tcPr>
        <w:p w14:paraId="197BD27D" w14:textId="268FF956" w:rsidR="08212F34" w:rsidRDefault="08212F34" w:rsidP="08212F34">
          <w:pPr>
            <w:pStyle w:val="Header"/>
            <w:ind w:left="-115"/>
          </w:pPr>
        </w:p>
      </w:tc>
      <w:tc>
        <w:tcPr>
          <w:tcW w:w="3015" w:type="dxa"/>
        </w:tcPr>
        <w:p w14:paraId="444AA06F" w14:textId="3ADC17C4" w:rsidR="08212F34" w:rsidRDefault="08212F34" w:rsidP="08212F34">
          <w:pPr>
            <w:pStyle w:val="Header"/>
            <w:jc w:val="center"/>
          </w:pPr>
        </w:p>
      </w:tc>
      <w:tc>
        <w:tcPr>
          <w:tcW w:w="3015" w:type="dxa"/>
        </w:tcPr>
        <w:p w14:paraId="3F511FD9" w14:textId="2A10510E" w:rsidR="08212F34" w:rsidRDefault="08212F34" w:rsidP="08212F34">
          <w:pPr>
            <w:pStyle w:val="Header"/>
            <w:ind w:right="-115"/>
            <w:jc w:val="right"/>
          </w:pPr>
        </w:p>
      </w:tc>
    </w:tr>
  </w:tbl>
  <w:p w14:paraId="6882ACA6" w14:textId="4DC1A6B6" w:rsidR="001967F9" w:rsidRDefault="001967F9">
    <w:pPr>
      <w:pStyle w:val="Header"/>
    </w:pPr>
  </w:p>
</w:hdr>
</file>

<file path=word/intelligence2.xml><?xml version="1.0" encoding="utf-8"?>
<int2:intelligence xmlns:int2="http://schemas.microsoft.com/office/intelligence/2020/intelligence" xmlns:oel="http://schemas.microsoft.com/office/2019/extlst">
  <int2:observations>
    <int2:textHash int2:hashCode="MKBfmaWHPXxFdN" int2:id="3LRSTA9m">
      <int2:state int2:value="Rejected" int2:type="spell"/>
    </int2:textHash>
    <int2:textHash int2:hashCode="vEzRRVmWg4Q1Ta" int2:id="5gmjo3z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DD7E3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E44D5"/>
    <w:multiLevelType w:val="hybridMultilevel"/>
    <w:tmpl w:val="DE70125E"/>
    <w:lvl w:ilvl="0" w:tplc="48090003">
      <w:start w:val="1"/>
      <w:numFmt w:val="bullet"/>
      <w:lvlText w:val="o"/>
      <w:lvlJc w:val="left"/>
      <w:pPr>
        <w:ind w:left="2160" w:hanging="360"/>
      </w:pPr>
      <w:rPr>
        <w:rFonts w:ascii="Courier New" w:hAnsi="Courier New" w:cs="Courier New" w:hint="default"/>
      </w:rPr>
    </w:lvl>
    <w:lvl w:ilvl="1" w:tplc="48090003" w:tentative="1">
      <w:start w:val="1"/>
      <w:numFmt w:val="bullet"/>
      <w:lvlText w:val="o"/>
      <w:lvlJc w:val="left"/>
      <w:pPr>
        <w:ind w:left="2880" w:hanging="360"/>
      </w:pPr>
      <w:rPr>
        <w:rFonts w:ascii="Courier New" w:hAnsi="Courier New" w:cs="Courier New" w:hint="default"/>
      </w:rPr>
    </w:lvl>
    <w:lvl w:ilvl="2" w:tplc="48090005" w:tentative="1">
      <w:start w:val="1"/>
      <w:numFmt w:val="bullet"/>
      <w:lvlText w:val=""/>
      <w:lvlJc w:val="left"/>
      <w:pPr>
        <w:ind w:left="3600" w:hanging="360"/>
      </w:pPr>
      <w:rPr>
        <w:rFonts w:ascii="Wingdings" w:hAnsi="Wingdings" w:hint="default"/>
      </w:rPr>
    </w:lvl>
    <w:lvl w:ilvl="3" w:tplc="48090001" w:tentative="1">
      <w:start w:val="1"/>
      <w:numFmt w:val="bullet"/>
      <w:lvlText w:val=""/>
      <w:lvlJc w:val="left"/>
      <w:pPr>
        <w:ind w:left="4320" w:hanging="360"/>
      </w:pPr>
      <w:rPr>
        <w:rFonts w:ascii="Symbol" w:hAnsi="Symbol" w:hint="default"/>
      </w:rPr>
    </w:lvl>
    <w:lvl w:ilvl="4" w:tplc="48090003" w:tentative="1">
      <w:start w:val="1"/>
      <w:numFmt w:val="bullet"/>
      <w:lvlText w:val="o"/>
      <w:lvlJc w:val="left"/>
      <w:pPr>
        <w:ind w:left="5040" w:hanging="360"/>
      </w:pPr>
      <w:rPr>
        <w:rFonts w:ascii="Courier New" w:hAnsi="Courier New" w:cs="Courier New" w:hint="default"/>
      </w:rPr>
    </w:lvl>
    <w:lvl w:ilvl="5" w:tplc="48090005" w:tentative="1">
      <w:start w:val="1"/>
      <w:numFmt w:val="bullet"/>
      <w:lvlText w:val=""/>
      <w:lvlJc w:val="left"/>
      <w:pPr>
        <w:ind w:left="5760" w:hanging="360"/>
      </w:pPr>
      <w:rPr>
        <w:rFonts w:ascii="Wingdings" w:hAnsi="Wingdings" w:hint="default"/>
      </w:rPr>
    </w:lvl>
    <w:lvl w:ilvl="6" w:tplc="48090001" w:tentative="1">
      <w:start w:val="1"/>
      <w:numFmt w:val="bullet"/>
      <w:lvlText w:val=""/>
      <w:lvlJc w:val="left"/>
      <w:pPr>
        <w:ind w:left="6480" w:hanging="360"/>
      </w:pPr>
      <w:rPr>
        <w:rFonts w:ascii="Symbol" w:hAnsi="Symbol" w:hint="default"/>
      </w:rPr>
    </w:lvl>
    <w:lvl w:ilvl="7" w:tplc="48090003" w:tentative="1">
      <w:start w:val="1"/>
      <w:numFmt w:val="bullet"/>
      <w:lvlText w:val="o"/>
      <w:lvlJc w:val="left"/>
      <w:pPr>
        <w:ind w:left="7200" w:hanging="360"/>
      </w:pPr>
      <w:rPr>
        <w:rFonts w:ascii="Courier New" w:hAnsi="Courier New" w:cs="Courier New" w:hint="default"/>
      </w:rPr>
    </w:lvl>
    <w:lvl w:ilvl="8" w:tplc="48090005" w:tentative="1">
      <w:start w:val="1"/>
      <w:numFmt w:val="bullet"/>
      <w:lvlText w:val=""/>
      <w:lvlJc w:val="left"/>
      <w:pPr>
        <w:ind w:left="7920" w:hanging="360"/>
      </w:pPr>
      <w:rPr>
        <w:rFonts w:ascii="Wingdings" w:hAnsi="Wingdings" w:hint="default"/>
      </w:rPr>
    </w:lvl>
  </w:abstractNum>
  <w:abstractNum w:abstractNumId="2" w15:restartNumberingAfterBreak="0">
    <w:nsid w:val="055837CC"/>
    <w:multiLevelType w:val="hybridMultilevel"/>
    <w:tmpl w:val="725A4692"/>
    <w:lvl w:ilvl="0" w:tplc="70F850D0">
      <w:start w:val="3"/>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20C0B45"/>
    <w:multiLevelType w:val="multilevel"/>
    <w:tmpl w:val="BEE624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5A4255"/>
    <w:multiLevelType w:val="hybridMultilevel"/>
    <w:tmpl w:val="CCEABE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4DD12BE"/>
    <w:multiLevelType w:val="hybridMultilevel"/>
    <w:tmpl w:val="9168B1B0"/>
    <w:lvl w:ilvl="0" w:tplc="06702FBE">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1ABA7BEF"/>
    <w:multiLevelType w:val="hybridMultilevel"/>
    <w:tmpl w:val="94782FC6"/>
    <w:lvl w:ilvl="0" w:tplc="04E05E8E">
      <w:start w:val="1"/>
      <w:numFmt w:val="lowerRoman"/>
      <w:lvlText w:val="(%1)"/>
      <w:lvlJc w:val="left"/>
      <w:pPr>
        <w:ind w:left="1080" w:hanging="720"/>
      </w:pPr>
      <w:rPr>
        <w:rFonts w:ascii="Times New Roman" w:eastAsia="Times New Roman" w:hAnsi="Times New Roman" w:cs="Times New Roman"/>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DDC3772"/>
    <w:multiLevelType w:val="multilevel"/>
    <w:tmpl w:val="C290C25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8473A4"/>
    <w:multiLevelType w:val="hybridMultilevel"/>
    <w:tmpl w:val="F030F852"/>
    <w:lvl w:ilvl="0" w:tplc="90CC74C4">
      <w:start w:val="1"/>
      <w:numFmt w:val="upperRoman"/>
      <w:pStyle w:val="Annex"/>
      <w:lvlText w:val="Annex %1"/>
      <w:lvlJc w:val="left"/>
      <w:pPr>
        <w:ind w:left="360" w:hanging="360"/>
      </w:pPr>
      <w:rPr>
        <w:rFonts w:ascii="Times New Roman Bold" w:hAnsi="Times New Roman Bold" w:hint="default"/>
        <w:b/>
        <w:i w:val="0"/>
        <w:caps/>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7EB2DFA"/>
    <w:multiLevelType w:val="multilevel"/>
    <w:tmpl w:val="367CAE1A"/>
    <w:styleLink w:val="CompendiumHeading"/>
    <w:lvl w:ilvl="0">
      <w:start w:val="1"/>
      <w:numFmt w:val="decimal"/>
      <w:pStyle w:val="CompendiumHeading1"/>
      <w:lvlText w:val="A%1."/>
      <w:lvlJc w:val="left"/>
      <w:pPr>
        <w:tabs>
          <w:tab w:val="num" w:pos="1440"/>
        </w:tabs>
        <w:ind w:left="1440" w:hanging="720"/>
      </w:pPr>
      <w:rPr>
        <w:rFonts w:ascii="Times New Roman Bold" w:hAnsi="Times New Roman Bold" w:hint="default"/>
        <w:b/>
        <w:caps/>
        <w:smallCaps w:val="0"/>
        <w:sz w:val="24"/>
      </w:rPr>
    </w:lvl>
    <w:lvl w:ilvl="1">
      <w:start w:val="1"/>
      <w:numFmt w:val="decimal"/>
      <w:pStyle w:val="CompendiumHeading2"/>
      <w:lvlText w:val="A%1.%2"/>
      <w:lvlJc w:val="left"/>
      <w:pPr>
        <w:tabs>
          <w:tab w:val="num" w:pos="1440"/>
        </w:tabs>
        <w:ind w:left="1440" w:hanging="720"/>
      </w:pPr>
      <w:rPr>
        <w:rFonts w:ascii="Times New Roman" w:hAnsi="Times New Roman" w:hint="default"/>
        <w:b w:val="0"/>
        <w:i w:val="0"/>
        <w:caps w:val="0"/>
        <w:sz w:val="24"/>
      </w:rPr>
    </w:lvl>
    <w:lvl w:ilvl="2">
      <w:start w:val="1"/>
      <w:numFmt w:val="decimal"/>
      <w:pStyle w:val="CompendiumHeading3"/>
      <w:lvlText w:val="A%1.%2.%3"/>
      <w:lvlJc w:val="left"/>
      <w:pPr>
        <w:tabs>
          <w:tab w:val="num" w:pos="1440"/>
        </w:tabs>
        <w:ind w:left="1440" w:hanging="720"/>
      </w:pPr>
      <w:rPr>
        <w:rFonts w:ascii="Times New Roman" w:hAnsi="Times New Roman" w:hint="default"/>
        <w:b w:val="0"/>
        <w:i w:val="0"/>
        <w:caps w:val="0"/>
        <w:sz w:val="24"/>
      </w:rPr>
    </w:lvl>
    <w:lvl w:ilvl="3">
      <w:start w:val="1"/>
      <w:numFmt w:val="lowerLetter"/>
      <w:pStyle w:val="CompendiumHeading4"/>
      <w:lvlText w:val="(%4)"/>
      <w:lvlJc w:val="left"/>
      <w:pPr>
        <w:tabs>
          <w:tab w:val="num" w:pos="2160"/>
        </w:tabs>
        <w:ind w:left="2160" w:hanging="720"/>
      </w:pPr>
      <w:rPr>
        <w:rFonts w:ascii="Times New Roman" w:hAnsi="Times New Roman" w:hint="default"/>
        <w:b w:val="0"/>
        <w:i w:val="0"/>
        <w:caps w:val="0"/>
        <w:vanish w:val="0"/>
        <w:sz w:val="24"/>
      </w:rPr>
    </w:lvl>
    <w:lvl w:ilvl="4">
      <w:start w:val="1"/>
      <w:numFmt w:val="lowerRoman"/>
      <w:pStyle w:val="CompendiumHeading5"/>
      <w:lvlText w:val="(%5)"/>
      <w:lvlJc w:val="left"/>
      <w:pPr>
        <w:tabs>
          <w:tab w:val="num" w:pos="2880"/>
        </w:tabs>
        <w:ind w:left="2880" w:hanging="720"/>
      </w:pPr>
      <w:rPr>
        <w:rFonts w:ascii="Times New Roman" w:hAnsi="Times New Roman" w:hint="default"/>
        <w:b w:val="0"/>
        <w:i w:val="0"/>
        <w:caps w:val="0"/>
        <w:sz w:val="24"/>
      </w:rPr>
    </w:lvl>
    <w:lvl w:ilvl="5">
      <w:start w:val="1"/>
      <w:numFmt w:val="upperLetter"/>
      <w:pStyle w:val="CompendiumHeading6"/>
      <w:lvlText w:val="(%6)"/>
      <w:lvlJc w:val="left"/>
      <w:pPr>
        <w:tabs>
          <w:tab w:val="num" w:pos="3600"/>
        </w:tabs>
        <w:ind w:left="3600" w:hanging="720"/>
      </w:pPr>
      <w:rPr>
        <w:rFonts w:ascii="Times New Roman" w:hAnsi="Times New Roman" w:hint="default"/>
        <w:b w:val="0"/>
        <w:i w:val="0"/>
        <w:caps w:val="0"/>
        <w:sz w:val="24"/>
      </w:rPr>
    </w:lvl>
    <w:lvl w:ilvl="6">
      <w:start w:val="1"/>
      <w:numFmt w:val="upperRoman"/>
      <w:pStyle w:val="CompendiumHeading7"/>
      <w:lvlText w:val="(%7)"/>
      <w:lvlJc w:val="left"/>
      <w:pPr>
        <w:tabs>
          <w:tab w:val="num" w:pos="4320"/>
        </w:tabs>
        <w:ind w:left="4320" w:hanging="720"/>
      </w:pPr>
      <w:rPr>
        <w:rFonts w:ascii="Times New Roman" w:hAnsi="Times New Roman" w:hint="default"/>
        <w:b w:val="0"/>
        <w:i w:val="0"/>
        <w:sz w:val="24"/>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30EA3535"/>
    <w:multiLevelType w:val="hybridMultilevel"/>
    <w:tmpl w:val="FFF620C8"/>
    <w:lvl w:ilvl="0" w:tplc="0C090017">
      <w:start w:val="1"/>
      <w:numFmt w:val="lowerLetter"/>
      <w:lvlText w:val="%1)"/>
      <w:lvlJc w:val="left"/>
      <w:pPr>
        <w:ind w:left="720" w:hanging="360"/>
      </w:pPr>
      <w:rPr>
        <w:rFonts w:hint="default"/>
      </w:rPr>
    </w:lvl>
    <w:lvl w:ilvl="1" w:tplc="2774D24E">
      <w:start w:val="1"/>
      <w:numFmt w:val="lowerRoman"/>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F7B14"/>
    <w:multiLevelType w:val="singleLevel"/>
    <w:tmpl w:val="2774D24E"/>
    <w:lvl w:ilvl="0">
      <w:start w:val="1"/>
      <w:numFmt w:val="lowerRoman"/>
      <w:lvlText w:val="%1."/>
      <w:lvlJc w:val="left"/>
      <w:pPr>
        <w:tabs>
          <w:tab w:val="num" w:pos="720"/>
        </w:tabs>
        <w:ind w:left="360" w:hanging="360"/>
      </w:pPr>
    </w:lvl>
  </w:abstractNum>
  <w:abstractNum w:abstractNumId="12" w15:restartNumberingAfterBreak="0">
    <w:nsid w:val="3F4276DF"/>
    <w:multiLevelType w:val="multilevel"/>
    <w:tmpl w:val="C3FC54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D82BED"/>
    <w:multiLevelType w:val="hybridMultilevel"/>
    <w:tmpl w:val="BB461AAA"/>
    <w:lvl w:ilvl="0" w:tplc="6420A1D6">
      <w:start w:val="1"/>
      <w:numFmt w:val="lowerLetter"/>
      <w:lvlText w:val="%1)"/>
      <w:lvlJc w:val="left"/>
      <w:pPr>
        <w:ind w:left="1080" w:hanging="360"/>
      </w:pPr>
      <w:rPr>
        <w:rFonts w:ascii="Times New Roman" w:hAnsi="Times New Roman" w:cs="Times New Roman" w:hint="default"/>
        <w:sz w:val="24"/>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2843696"/>
    <w:multiLevelType w:val="hybridMultilevel"/>
    <w:tmpl w:val="F6BC4FC0"/>
    <w:lvl w:ilvl="0" w:tplc="F252E15A">
      <w:start w:val="1"/>
      <w:numFmt w:val="decimal"/>
      <w:lvlText w:val="%1."/>
      <w:lvlJc w:val="left"/>
      <w:pPr>
        <w:ind w:left="720" w:hanging="360"/>
      </w:pPr>
      <w:rPr>
        <w:rFonts w:ascii="Cambria,Times New Roman" w:hAnsi="Cambria,Times New Roman" w:hint="default"/>
      </w:rPr>
    </w:lvl>
    <w:lvl w:ilvl="1" w:tplc="E152C258">
      <w:start w:val="1"/>
      <w:numFmt w:val="lowerLetter"/>
      <w:lvlText w:val="%2."/>
      <w:lvlJc w:val="left"/>
      <w:pPr>
        <w:ind w:left="1440" w:hanging="360"/>
      </w:pPr>
    </w:lvl>
    <w:lvl w:ilvl="2" w:tplc="3A10DEC0">
      <w:start w:val="1"/>
      <w:numFmt w:val="lowerRoman"/>
      <w:lvlText w:val="%3."/>
      <w:lvlJc w:val="right"/>
      <w:pPr>
        <w:ind w:left="2160" w:hanging="180"/>
      </w:pPr>
    </w:lvl>
    <w:lvl w:ilvl="3" w:tplc="29F4F6E0">
      <w:start w:val="1"/>
      <w:numFmt w:val="decimal"/>
      <w:lvlText w:val="%4."/>
      <w:lvlJc w:val="left"/>
      <w:pPr>
        <w:ind w:left="2880" w:hanging="360"/>
      </w:pPr>
    </w:lvl>
    <w:lvl w:ilvl="4" w:tplc="7A84A0D2">
      <w:start w:val="1"/>
      <w:numFmt w:val="lowerLetter"/>
      <w:lvlText w:val="%5."/>
      <w:lvlJc w:val="left"/>
      <w:pPr>
        <w:ind w:left="3600" w:hanging="360"/>
      </w:pPr>
    </w:lvl>
    <w:lvl w:ilvl="5" w:tplc="2B5EF92E">
      <w:start w:val="1"/>
      <w:numFmt w:val="lowerRoman"/>
      <w:lvlText w:val="%6."/>
      <w:lvlJc w:val="right"/>
      <w:pPr>
        <w:ind w:left="4320" w:hanging="180"/>
      </w:pPr>
    </w:lvl>
    <w:lvl w:ilvl="6" w:tplc="1E0E6BEA">
      <w:start w:val="1"/>
      <w:numFmt w:val="decimal"/>
      <w:lvlText w:val="%7."/>
      <w:lvlJc w:val="left"/>
      <w:pPr>
        <w:ind w:left="5040" w:hanging="360"/>
      </w:pPr>
    </w:lvl>
    <w:lvl w:ilvl="7" w:tplc="51127FC6">
      <w:start w:val="1"/>
      <w:numFmt w:val="lowerLetter"/>
      <w:lvlText w:val="%8."/>
      <w:lvlJc w:val="left"/>
      <w:pPr>
        <w:ind w:left="5760" w:hanging="360"/>
      </w:pPr>
    </w:lvl>
    <w:lvl w:ilvl="8" w:tplc="2E98E40A">
      <w:start w:val="1"/>
      <w:numFmt w:val="lowerRoman"/>
      <w:lvlText w:val="%9."/>
      <w:lvlJc w:val="right"/>
      <w:pPr>
        <w:ind w:left="6480" w:hanging="180"/>
      </w:pPr>
    </w:lvl>
  </w:abstractNum>
  <w:abstractNum w:abstractNumId="15" w15:restartNumberingAfterBreak="0">
    <w:nsid w:val="45476BCD"/>
    <w:multiLevelType w:val="hybridMultilevel"/>
    <w:tmpl w:val="BCFA6F4E"/>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84968D0"/>
    <w:multiLevelType w:val="multilevel"/>
    <w:tmpl w:val="79E006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550314"/>
    <w:multiLevelType w:val="hybridMultilevel"/>
    <w:tmpl w:val="86CEFC64"/>
    <w:lvl w:ilvl="0" w:tplc="0809001B">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A2E4FF9"/>
    <w:multiLevelType w:val="hybridMultilevel"/>
    <w:tmpl w:val="A328E91C"/>
    <w:lvl w:ilvl="0" w:tplc="B71C3792">
      <w:start w:val="1"/>
      <w:numFmt w:val="lowerLetter"/>
      <w:lvlText w:val="%1)"/>
      <w:lvlJc w:val="left"/>
      <w:pPr>
        <w:tabs>
          <w:tab w:val="num" w:pos="1356"/>
        </w:tabs>
        <w:ind w:left="1356" w:hanging="636"/>
      </w:pPr>
      <w:rPr>
        <w:rFonts w:hint="default"/>
      </w:rPr>
    </w:lvl>
    <w:lvl w:ilvl="1" w:tplc="402AF618">
      <w:start w:val="1"/>
      <w:numFmt w:val="lowerRoman"/>
      <w:lvlText w:val="(%2)"/>
      <w:lvlJc w:val="left"/>
      <w:pPr>
        <w:ind w:left="2160" w:hanging="720"/>
      </w:pPr>
      <w:rPr>
        <w:rFonts w:hint="default"/>
      </w:rPr>
    </w:lvl>
    <w:lvl w:ilvl="2" w:tplc="5E7C1D46">
      <w:start w:val="1"/>
      <w:numFmt w:val="lowerLetter"/>
      <w:lvlText w:val="(%3)"/>
      <w:lvlJc w:val="left"/>
      <w:pPr>
        <w:ind w:left="2700" w:hanging="360"/>
      </w:pPr>
      <w:rPr>
        <w:rFonts w:hint="default"/>
        <w:color w:val="auto"/>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AAD6173"/>
    <w:multiLevelType w:val="hybridMultilevel"/>
    <w:tmpl w:val="CDCC97D6"/>
    <w:lvl w:ilvl="0" w:tplc="6242E58E">
      <w:start w:val="1"/>
      <w:numFmt w:val="decimal"/>
      <w:lvlText w:val="%1."/>
      <w:lvlJc w:val="left"/>
      <w:pPr>
        <w:ind w:left="360" w:hanging="360"/>
      </w:pPr>
      <w:rPr>
        <w:b/>
        <w:b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0" w15:restartNumberingAfterBreak="0">
    <w:nsid w:val="672B3847"/>
    <w:multiLevelType w:val="hybridMultilevel"/>
    <w:tmpl w:val="C26ADFA2"/>
    <w:lvl w:ilvl="0" w:tplc="4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6F43265E"/>
    <w:multiLevelType w:val="hybridMultilevel"/>
    <w:tmpl w:val="89480736"/>
    <w:lvl w:ilvl="0" w:tplc="48090001">
      <w:start w:val="1"/>
      <w:numFmt w:val="bullet"/>
      <w:lvlText w:val=""/>
      <w:lvlJc w:val="left"/>
      <w:pPr>
        <w:ind w:left="1004" w:hanging="360"/>
      </w:pPr>
      <w:rPr>
        <w:rFonts w:ascii="Symbol" w:hAnsi="Symbol" w:hint="default"/>
      </w:rPr>
    </w:lvl>
    <w:lvl w:ilvl="1" w:tplc="48090003" w:tentative="1">
      <w:start w:val="1"/>
      <w:numFmt w:val="bullet"/>
      <w:lvlText w:val="o"/>
      <w:lvlJc w:val="left"/>
      <w:pPr>
        <w:ind w:left="1724" w:hanging="360"/>
      </w:pPr>
      <w:rPr>
        <w:rFonts w:ascii="Courier New" w:hAnsi="Courier New" w:cs="Courier New" w:hint="default"/>
      </w:rPr>
    </w:lvl>
    <w:lvl w:ilvl="2" w:tplc="48090005" w:tentative="1">
      <w:start w:val="1"/>
      <w:numFmt w:val="bullet"/>
      <w:lvlText w:val=""/>
      <w:lvlJc w:val="left"/>
      <w:pPr>
        <w:ind w:left="2444" w:hanging="360"/>
      </w:pPr>
      <w:rPr>
        <w:rFonts w:ascii="Wingdings" w:hAnsi="Wingdings" w:hint="default"/>
      </w:rPr>
    </w:lvl>
    <w:lvl w:ilvl="3" w:tplc="48090001" w:tentative="1">
      <w:start w:val="1"/>
      <w:numFmt w:val="bullet"/>
      <w:lvlText w:val=""/>
      <w:lvlJc w:val="left"/>
      <w:pPr>
        <w:ind w:left="3164" w:hanging="360"/>
      </w:pPr>
      <w:rPr>
        <w:rFonts w:ascii="Symbol" w:hAnsi="Symbol" w:hint="default"/>
      </w:rPr>
    </w:lvl>
    <w:lvl w:ilvl="4" w:tplc="48090003" w:tentative="1">
      <w:start w:val="1"/>
      <w:numFmt w:val="bullet"/>
      <w:lvlText w:val="o"/>
      <w:lvlJc w:val="left"/>
      <w:pPr>
        <w:ind w:left="3884" w:hanging="360"/>
      </w:pPr>
      <w:rPr>
        <w:rFonts w:ascii="Courier New" w:hAnsi="Courier New" w:cs="Courier New" w:hint="default"/>
      </w:rPr>
    </w:lvl>
    <w:lvl w:ilvl="5" w:tplc="48090005" w:tentative="1">
      <w:start w:val="1"/>
      <w:numFmt w:val="bullet"/>
      <w:lvlText w:val=""/>
      <w:lvlJc w:val="left"/>
      <w:pPr>
        <w:ind w:left="4604" w:hanging="360"/>
      </w:pPr>
      <w:rPr>
        <w:rFonts w:ascii="Wingdings" w:hAnsi="Wingdings" w:hint="default"/>
      </w:rPr>
    </w:lvl>
    <w:lvl w:ilvl="6" w:tplc="48090001" w:tentative="1">
      <w:start w:val="1"/>
      <w:numFmt w:val="bullet"/>
      <w:lvlText w:val=""/>
      <w:lvlJc w:val="left"/>
      <w:pPr>
        <w:ind w:left="5324" w:hanging="360"/>
      </w:pPr>
      <w:rPr>
        <w:rFonts w:ascii="Symbol" w:hAnsi="Symbol" w:hint="default"/>
      </w:rPr>
    </w:lvl>
    <w:lvl w:ilvl="7" w:tplc="48090003" w:tentative="1">
      <w:start w:val="1"/>
      <w:numFmt w:val="bullet"/>
      <w:lvlText w:val="o"/>
      <w:lvlJc w:val="left"/>
      <w:pPr>
        <w:ind w:left="6044" w:hanging="360"/>
      </w:pPr>
      <w:rPr>
        <w:rFonts w:ascii="Courier New" w:hAnsi="Courier New" w:cs="Courier New" w:hint="default"/>
      </w:rPr>
    </w:lvl>
    <w:lvl w:ilvl="8" w:tplc="48090005" w:tentative="1">
      <w:start w:val="1"/>
      <w:numFmt w:val="bullet"/>
      <w:lvlText w:val=""/>
      <w:lvlJc w:val="left"/>
      <w:pPr>
        <w:ind w:left="6764" w:hanging="360"/>
      </w:pPr>
      <w:rPr>
        <w:rFonts w:ascii="Wingdings" w:hAnsi="Wingdings" w:hint="default"/>
      </w:rPr>
    </w:lvl>
  </w:abstractNum>
  <w:num w:numId="1" w16cid:durableId="859587827">
    <w:abstractNumId w:val="11"/>
  </w:num>
  <w:num w:numId="2" w16cid:durableId="1371148516">
    <w:abstractNumId w:val="18"/>
  </w:num>
  <w:num w:numId="3" w16cid:durableId="1877236863">
    <w:abstractNumId w:val="6"/>
  </w:num>
  <w:num w:numId="4" w16cid:durableId="91125998">
    <w:abstractNumId w:val="8"/>
  </w:num>
  <w:num w:numId="5" w16cid:durableId="109738665">
    <w:abstractNumId w:val="9"/>
    <w:lvlOverride w:ilvl="0">
      <w:lvl w:ilvl="0">
        <w:start w:val="1"/>
        <w:numFmt w:val="decimal"/>
        <w:pStyle w:val="CompendiumHeading1"/>
        <w:lvlText w:val="A%1."/>
        <w:lvlJc w:val="left"/>
        <w:pPr>
          <w:tabs>
            <w:tab w:val="num" w:pos="720"/>
          </w:tabs>
          <w:ind w:left="720" w:hanging="720"/>
        </w:pPr>
        <w:rPr>
          <w:rFonts w:ascii="Times New Roman Bold" w:hAnsi="Times New Roman Bold" w:hint="default"/>
          <w:b/>
          <w:caps/>
          <w:smallCaps w:val="0"/>
          <w:sz w:val="24"/>
        </w:rPr>
      </w:lvl>
    </w:lvlOverride>
    <w:lvlOverride w:ilvl="1">
      <w:lvl w:ilvl="1">
        <w:start w:val="1"/>
        <w:numFmt w:val="decimal"/>
        <w:pStyle w:val="CompendiumHeading2"/>
        <w:lvlText w:val="A%1.%2"/>
        <w:lvlJc w:val="left"/>
        <w:pPr>
          <w:tabs>
            <w:tab w:val="num" w:pos="720"/>
          </w:tabs>
          <w:ind w:left="720" w:hanging="720"/>
        </w:pPr>
        <w:rPr>
          <w:rFonts w:ascii="Times New Roman" w:hAnsi="Times New Roman" w:hint="default"/>
          <w:b w:val="0"/>
          <w:i w:val="0"/>
          <w:caps w:val="0"/>
          <w:sz w:val="24"/>
        </w:rPr>
      </w:lvl>
    </w:lvlOverride>
    <w:lvlOverride w:ilvl="2">
      <w:lvl w:ilvl="2">
        <w:start w:val="1"/>
        <w:numFmt w:val="decimal"/>
        <w:pStyle w:val="CompendiumHeading3"/>
        <w:lvlText w:val="A%1.%2.%3"/>
        <w:lvlJc w:val="left"/>
        <w:pPr>
          <w:tabs>
            <w:tab w:val="num" w:pos="720"/>
          </w:tabs>
          <w:ind w:left="720" w:hanging="720"/>
        </w:pPr>
        <w:rPr>
          <w:rFonts w:ascii="Times New Roman" w:hAnsi="Times New Roman" w:hint="default"/>
          <w:b w:val="0"/>
          <w:i w:val="0"/>
          <w:caps w:val="0"/>
          <w:sz w:val="24"/>
        </w:rPr>
      </w:lvl>
    </w:lvlOverride>
    <w:lvlOverride w:ilvl="3">
      <w:lvl w:ilvl="3">
        <w:start w:val="1"/>
        <w:numFmt w:val="lowerLetter"/>
        <w:pStyle w:val="CompendiumHeading4"/>
        <w:lvlText w:val="(%4)"/>
        <w:lvlJc w:val="left"/>
        <w:pPr>
          <w:tabs>
            <w:tab w:val="num" w:pos="1440"/>
          </w:tabs>
          <w:ind w:left="1440" w:hanging="720"/>
        </w:pPr>
        <w:rPr>
          <w:rFonts w:ascii="Times New Roman" w:hAnsi="Times New Roman" w:hint="default"/>
          <w:b w:val="0"/>
          <w:i w:val="0"/>
          <w:caps w:val="0"/>
          <w:vanish w:val="0"/>
          <w:sz w:val="24"/>
        </w:rPr>
      </w:lvl>
    </w:lvlOverride>
    <w:lvlOverride w:ilvl="4">
      <w:lvl w:ilvl="4">
        <w:start w:val="1"/>
        <w:numFmt w:val="lowerRoman"/>
        <w:pStyle w:val="CompendiumHeading5"/>
        <w:lvlText w:val="(%5)"/>
        <w:lvlJc w:val="left"/>
        <w:pPr>
          <w:tabs>
            <w:tab w:val="num" w:pos="2160"/>
          </w:tabs>
          <w:ind w:left="2160" w:hanging="720"/>
        </w:pPr>
        <w:rPr>
          <w:rFonts w:ascii="Times New Roman" w:hAnsi="Times New Roman" w:hint="default"/>
          <w:b w:val="0"/>
          <w:i w:val="0"/>
          <w:caps w:val="0"/>
          <w:sz w:val="24"/>
        </w:rPr>
      </w:lvl>
    </w:lvlOverride>
    <w:lvlOverride w:ilvl="5">
      <w:lvl w:ilvl="5">
        <w:start w:val="1"/>
        <w:numFmt w:val="upperLetter"/>
        <w:pStyle w:val="CompendiumHeading6"/>
        <w:lvlText w:val="(%6)"/>
        <w:lvlJc w:val="left"/>
        <w:pPr>
          <w:tabs>
            <w:tab w:val="num" w:pos="2880"/>
          </w:tabs>
          <w:ind w:left="2880" w:hanging="720"/>
        </w:pPr>
        <w:rPr>
          <w:rFonts w:ascii="Times New Roman" w:hAnsi="Times New Roman" w:hint="default"/>
          <w:b w:val="0"/>
          <w:i w:val="0"/>
          <w:caps w:val="0"/>
          <w:sz w:val="24"/>
        </w:rPr>
      </w:lvl>
    </w:lvlOverride>
    <w:lvlOverride w:ilvl="6">
      <w:lvl w:ilvl="6">
        <w:start w:val="1"/>
        <w:numFmt w:val="upperRoman"/>
        <w:pStyle w:val="CompendiumHeading7"/>
        <w:lvlText w:val="(%7)"/>
        <w:lvlJc w:val="left"/>
        <w:pPr>
          <w:tabs>
            <w:tab w:val="num" w:pos="3600"/>
          </w:tabs>
          <w:ind w:left="3600" w:hanging="720"/>
        </w:pPr>
        <w:rPr>
          <w:rFonts w:ascii="Times New Roman" w:hAnsi="Times New Roman" w:hint="default"/>
          <w:b w:val="0"/>
          <w:i w:val="0"/>
          <w:sz w:val="24"/>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442726909">
    <w:abstractNumId w:val="10"/>
  </w:num>
  <w:num w:numId="7" w16cid:durableId="1434321488">
    <w:abstractNumId w:val="17"/>
  </w:num>
  <w:num w:numId="8" w16cid:durableId="514148539">
    <w:abstractNumId w:val="12"/>
  </w:num>
  <w:num w:numId="9" w16cid:durableId="936250384">
    <w:abstractNumId w:val="21"/>
  </w:num>
  <w:num w:numId="10" w16cid:durableId="2121416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7456810">
    <w:abstractNumId w:val="9"/>
    <w:lvlOverride w:ilvl="0">
      <w:lvl w:ilvl="0">
        <w:start w:val="1"/>
        <w:numFmt w:val="decimal"/>
        <w:pStyle w:val="CompendiumHeading1"/>
        <w:lvlText w:val="A%1."/>
        <w:lvlJc w:val="left"/>
        <w:pPr>
          <w:tabs>
            <w:tab w:val="num" w:pos="720"/>
          </w:tabs>
          <w:ind w:left="720" w:hanging="720"/>
        </w:pPr>
        <w:rPr>
          <w:rFonts w:ascii="Times New Roman Bold" w:hAnsi="Times New Roman Bold" w:hint="default"/>
          <w:b/>
          <w:i w:val="0"/>
          <w:iCs w:val="0"/>
          <w:caps/>
          <w:smallCaps w:val="0"/>
          <w:sz w:val="24"/>
        </w:rPr>
      </w:lvl>
    </w:lvlOverride>
  </w:num>
  <w:num w:numId="12" w16cid:durableId="1331174483">
    <w:abstractNumId w:val="20"/>
  </w:num>
  <w:num w:numId="13" w16cid:durableId="21977371">
    <w:abstractNumId w:val="3"/>
  </w:num>
  <w:num w:numId="14" w16cid:durableId="1296645067">
    <w:abstractNumId w:val="16"/>
  </w:num>
  <w:num w:numId="15" w16cid:durableId="1055736172">
    <w:abstractNumId w:val="5"/>
  </w:num>
  <w:num w:numId="16" w16cid:durableId="2035685807">
    <w:abstractNumId w:val="7"/>
  </w:num>
  <w:num w:numId="17" w16cid:durableId="1256551562">
    <w:abstractNumId w:val="9"/>
    <w:lvlOverride w:ilvl="0">
      <w:startOverride w:val="1"/>
      <w:lvl w:ilvl="0">
        <w:start w:val="1"/>
        <w:numFmt w:val="decimal"/>
        <w:pStyle w:val="CompendiumHeading1"/>
        <w:lvlText w:val="A%1."/>
        <w:lvlJc w:val="left"/>
        <w:pPr>
          <w:tabs>
            <w:tab w:val="num" w:pos="720"/>
          </w:tabs>
          <w:ind w:left="720" w:hanging="720"/>
        </w:pPr>
        <w:rPr>
          <w:rFonts w:ascii="Times New Roman Bold" w:hAnsi="Times New Roman Bold" w:hint="default"/>
          <w:b/>
          <w:caps/>
          <w:smallCaps w:val="0"/>
          <w:sz w:val="24"/>
        </w:rPr>
      </w:lvl>
    </w:lvlOverride>
    <w:lvlOverride w:ilvl="1">
      <w:startOverride w:val="1"/>
      <w:lvl w:ilvl="1">
        <w:start w:val="1"/>
        <w:numFmt w:val="decimal"/>
        <w:pStyle w:val="CompendiumHeading2"/>
        <w:lvlText w:val="A%1.%2"/>
        <w:lvlJc w:val="left"/>
        <w:pPr>
          <w:tabs>
            <w:tab w:val="num" w:pos="720"/>
          </w:tabs>
          <w:ind w:left="720" w:hanging="720"/>
        </w:pPr>
        <w:rPr>
          <w:rFonts w:ascii="Times New Roman" w:hAnsi="Times New Roman" w:hint="default"/>
          <w:b w:val="0"/>
          <w:i w:val="0"/>
          <w:caps w:val="0"/>
          <w:sz w:val="24"/>
        </w:rPr>
      </w:lvl>
    </w:lvlOverride>
    <w:lvlOverride w:ilvl="2">
      <w:startOverride w:val="1"/>
      <w:lvl w:ilvl="2">
        <w:start w:val="1"/>
        <w:numFmt w:val="decimal"/>
        <w:pStyle w:val="CompendiumHeading3"/>
        <w:lvlText w:val="A%1.%2.%3"/>
        <w:lvlJc w:val="left"/>
        <w:pPr>
          <w:tabs>
            <w:tab w:val="num" w:pos="720"/>
          </w:tabs>
          <w:ind w:left="720" w:hanging="720"/>
        </w:pPr>
        <w:rPr>
          <w:rFonts w:ascii="Times New Roman" w:hAnsi="Times New Roman" w:hint="default"/>
          <w:b w:val="0"/>
          <w:i w:val="0"/>
          <w:caps w:val="0"/>
          <w:sz w:val="24"/>
        </w:rPr>
      </w:lvl>
    </w:lvlOverride>
    <w:lvlOverride w:ilvl="3">
      <w:startOverride w:val="1"/>
      <w:lvl w:ilvl="3">
        <w:start w:val="1"/>
        <w:numFmt w:val="lowerLetter"/>
        <w:pStyle w:val="CompendiumHeading4"/>
        <w:lvlText w:val="(%4)"/>
        <w:lvlJc w:val="left"/>
        <w:pPr>
          <w:tabs>
            <w:tab w:val="num" w:pos="1440"/>
          </w:tabs>
          <w:ind w:left="1440" w:hanging="720"/>
        </w:pPr>
        <w:rPr>
          <w:rFonts w:ascii="Times New Roman" w:hAnsi="Times New Roman" w:hint="default"/>
          <w:b w:val="0"/>
          <w:i w:val="0"/>
          <w:caps w:val="0"/>
          <w:vanish w:val="0"/>
          <w:sz w:val="24"/>
        </w:rPr>
      </w:lvl>
    </w:lvlOverride>
    <w:lvlOverride w:ilvl="4">
      <w:startOverride w:val="1"/>
      <w:lvl w:ilvl="4">
        <w:start w:val="1"/>
        <w:numFmt w:val="lowerRoman"/>
        <w:pStyle w:val="CompendiumHeading5"/>
        <w:lvlText w:val="(%5)"/>
        <w:lvlJc w:val="left"/>
        <w:pPr>
          <w:tabs>
            <w:tab w:val="num" w:pos="2160"/>
          </w:tabs>
          <w:ind w:left="2160" w:hanging="720"/>
        </w:pPr>
        <w:rPr>
          <w:rFonts w:ascii="Times New Roman" w:hAnsi="Times New Roman" w:hint="default"/>
          <w:b w:val="0"/>
          <w:i w:val="0"/>
          <w:caps w:val="0"/>
          <w:sz w:val="24"/>
        </w:rPr>
      </w:lvl>
    </w:lvlOverride>
    <w:lvlOverride w:ilvl="5">
      <w:startOverride w:val="1"/>
      <w:lvl w:ilvl="5">
        <w:start w:val="1"/>
        <w:numFmt w:val="upperLetter"/>
        <w:pStyle w:val="CompendiumHeading6"/>
        <w:lvlText w:val="(%6)"/>
        <w:lvlJc w:val="left"/>
        <w:pPr>
          <w:tabs>
            <w:tab w:val="num" w:pos="2880"/>
          </w:tabs>
          <w:ind w:left="2880" w:hanging="720"/>
        </w:pPr>
        <w:rPr>
          <w:rFonts w:ascii="Times New Roman" w:hAnsi="Times New Roman" w:hint="default"/>
          <w:b w:val="0"/>
          <w:i w:val="0"/>
          <w:caps w:val="0"/>
          <w:sz w:val="24"/>
        </w:rPr>
      </w:lvl>
    </w:lvlOverride>
    <w:lvlOverride w:ilvl="6">
      <w:startOverride w:val="1"/>
      <w:lvl w:ilvl="6">
        <w:start w:val="1"/>
        <w:numFmt w:val="upperRoman"/>
        <w:pStyle w:val="CompendiumHeading7"/>
        <w:lvlText w:val="(%7)"/>
        <w:lvlJc w:val="left"/>
        <w:pPr>
          <w:tabs>
            <w:tab w:val="num" w:pos="3600"/>
          </w:tabs>
          <w:ind w:left="3600" w:hanging="720"/>
        </w:pPr>
        <w:rPr>
          <w:rFonts w:ascii="Times New Roman" w:hAnsi="Times New Roman" w:hint="default"/>
          <w:b w:val="0"/>
          <w:i w:val="0"/>
          <w:sz w:val="24"/>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16cid:durableId="765420771">
    <w:abstractNumId w:val="9"/>
  </w:num>
  <w:num w:numId="19" w16cid:durableId="1304042789">
    <w:abstractNumId w:val="13"/>
  </w:num>
  <w:num w:numId="20" w16cid:durableId="1901205201">
    <w:abstractNumId w:val="15"/>
  </w:num>
  <w:num w:numId="21" w16cid:durableId="1934968244">
    <w:abstractNumId w:val="14"/>
  </w:num>
  <w:num w:numId="22" w16cid:durableId="1198351275">
    <w:abstractNumId w:val="19"/>
  </w:num>
  <w:num w:numId="23" w16cid:durableId="1727876998">
    <w:abstractNumId w:val="2"/>
  </w:num>
  <w:num w:numId="24" w16cid:durableId="988366875">
    <w:abstractNumId w:val="1"/>
  </w:num>
  <w:num w:numId="25" w16cid:durableId="133723507">
    <w:abstractNumId w:val="4"/>
  </w:num>
  <w:num w:numId="26" w16cid:durableId="707340789">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9DB"/>
    <w:rsid w:val="0000097E"/>
    <w:rsid w:val="000009D0"/>
    <w:rsid w:val="0000230B"/>
    <w:rsid w:val="00002369"/>
    <w:rsid w:val="000026E9"/>
    <w:rsid w:val="00003527"/>
    <w:rsid w:val="00003BEC"/>
    <w:rsid w:val="00004BB9"/>
    <w:rsid w:val="000059A9"/>
    <w:rsid w:val="000065C8"/>
    <w:rsid w:val="00006A01"/>
    <w:rsid w:val="00007A56"/>
    <w:rsid w:val="000113E7"/>
    <w:rsid w:val="00011641"/>
    <w:rsid w:val="000122BC"/>
    <w:rsid w:val="00012345"/>
    <w:rsid w:val="000125E0"/>
    <w:rsid w:val="00012916"/>
    <w:rsid w:val="00012A15"/>
    <w:rsid w:val="00012FDB"/>
    <w:rsid w:val="000142AB"/>
    <w:rsid w:val="0001478F"/>
    <w:rsid w:val="000148B0"/>
    <w:rsid w:val="00014CB7"/>
    <w:rsid w:val="00015804"/>
    <w:rsid w:val="00016A02"/>
    <w:rsid w:val="00016B29"/>
    <w:rsid w:val="000172B8"/>
    <w:rsid w:val="000172ED"/>
    <w:rsid w:val="000174EE"/>
    <w:rsid w:val="00017670"/>
    <w:rsid w:val="00017C8C"/>
    <w:rsid w:val="00017EEC"/>
    <w:rsid w:val="00020A59"/>
    <w:rsid w:val="00020ACE"/>
    <w:rsid w:val="0002177C"/>
    <w:rsid w:val="00023482"/>
    <w:rsid w:val="000239AC"/>
    <w:rsid w:val="00025183"/>
    <w:rsid w:val="000253E4"/>
    <w:rsid w:val="0002572A"/>
    <w:rsid w:val="000261A0"/>
    <w:rsid w:val="000267C1"/>
    <w:rsid w:val="0002686C"/>
    <w:rsid w:val="000273A7"/>
    <w:rsid w:val="0002798F"/>
    <w:rsid w:val="00027E36"/>
    <w:rsid w:val="0003015E"/>
    <w:rsid w:val="00030660"/>
    <w:rsid w:val="00031975"/>
    <w:rsid w:val="000322B4"/>
    <w:rsid w:val="0003240C"/>
    <w:rsid w:val="00032496"/>
    <w:rsid w:val="000328BE"/>
    <w:rsid w:val="00032947"/>
    <w:rsid w:val="00032B5D"/>
    <w:rsid w:val="00032DBD"/>
    <w:rsid w:val="0003300C"/>
    <w:rsid w:val="000342F9"/>
    <w:rsid w:val="0003490D"/>
    <w:rsid w:val="00035338"/>
    <w:rsid w:val="000353D6"/>
    <w:rsid w:val="00035FDB"/>
    <w:rsid w:val="000368E3"/>
    <w:rsid w:val="00036CA0"/>
    <w:rsid w:val="00040675"/>
    <w:rsid w:val="00040C6E"/>
    <w:rsid w:val="00041815"/>
    <w:rsid w:val="00042AE4"/>
    <w:rsid w:val="00044A0B"/>
    <w:rsid w:val="00044DDE"/>
    <w:rsid w:val="00044F3E"/>
    <w:rsid w:val="0004529A"/>
    <w:rsid w:val="00045539"/>
    <w:rsid w:val="000457F7"/>
    <w:rsid w:val="00045B0F"/>
    <w:rsid w:val="000460D9"/>
    <w:rsid w:val="000463BB"/>
    <w:rsid w:val="00046864"/>
    <w:rsid w:val="0004693B"/>
    <w:rsid w:val="000469A9"/>
    <w:rsid w:val="00047A68"/>
    <w:rsid w:val="00050248"/>
    <w:rsid w:val="00051292"/>
    <w:rsid w:val="00052019"/>
    <w:rsid w:val="000526E8"/>
    <w:rsid w:val="000532FE"/>
    <w:rsid w:val="0005347E"/>
    <w:rsid w:val="0005358D"/>
    <w:rsid w:val="00053BA3"/>
    <w:rsid w:val="00053BF8"/>
    <w:rsid w:val="0005444F"/>
    <w:rsid w:val="00054847"/>
    <w:rsid w:val="00055713"/>
    <w:rsid w:val="000557EE"/>
    <w:rsid w:val="00055A27"/>
    <w:rsid w:val="00055FB0"/>
    <w:rsid w:val="00056E7D"/>
    <w:rsid w:val="00057311"/>
    <w:rsid w:val="000601AA"/>
    <w:rsid w:val="000603E3"/>
    <w:rsid w:val="000605F8"/>
    <w:rsid w:val="0006073A"/>
    <w:rsid w:val="00061FB0"/>
    <w:rsid w:val="00062425"/>
    <w:rsid w:val="00063D04"/>
    <w:rsid w:val="00065180"/>
    <w:rsid w:val="0006596C"/>
    <w:rsid w:val="00065A48"/>
    <w:rsid w:val="00065E58"/>
    <w:rsid w:val="00067AB6"/>
    <w:rsid w:val="00067AEA"/>
    <w:rsid w:val="00067E75"/>
    <w:rsid w:val="000711B3"/>
    <w:rsid w:val="00071D14"/>
    <w:rsid w:val="00073514"/>
    <w:rsid w:val="0007495B"/>
    <w:rsid w:val="00075C7D"/>
    <w:rsid w:val="00075E57"/>
    <w:rsid w:val="00075F6F"/>
    <w:rsid w:val="000764F7"/>
    <w:rsid w:val="00076832"/>
    <w:rsid w:val="00076A73"/>
    <w:rsid w:val="00077228"/>
    <w:rsid w:val="00080BFE"/>
    <w:rsid w:val="00080CFD"/>
    <w:rsid w:val="00081421"/>
    <w:rsid w:val="000814EF"/>
    <w:rsid w:val="00081D8D"/>
    <w:rsid w:val="00081FD7"/>
    <w:rsid w:val="00082D5F"/>
    <w:rsid w:val="00082DCA"/>
    <w:rsid w:val="0008360D"/>
    <w:rsid w:val="000847BA"/>
    <w:rsid w:val="00084EB2"/>
    <w:rsid w:val="00085084"/>
    <w:rsid w:val="00085C4A"/>
    <w:rsid w:val="000861FD"/>
    <w:rsid w:val="00087257"/>
    <w:rsid w:val="0008770C"/>
    <w:rsid w:val="000878DA"/>
    <w:rsid w:val="00087C17"/>
    <w:rsid w:val="000910CC"/>
    <w:rsid w:val="0009118B"/>
    <w:rsid w:val="00091640"/>
    <w:rsid w:val="000919A9"/>
    <w:rsid w:val="00091E29"/>
    <w:rsid w:val="00093030"/>
    <w:rsid w:val="00093AE1"/>
    <w:rsid w:val="000948BF"/>
    <w:rsid w:val="00094AA2"/>
    <w:rsid w:val="00094D1B"/>
    <w:rsid w:val="00095399"/>
    <w:rsid w:val="000957F5"/>
    <w:rsid w:val="00095BD5"/>
    <w:rsid w:val="0009627E"/>
    <w:rsid w:val="0009633B"/>
    <w:rsid w:val="00097236"/>
    <w:rsid w:val="00097769"/>
    <w:rsid w:val="00097D15"/>
    <w:rsid w:val="000A16D0"/>
    <w:rsid w:val="000A1899"/>
    <w:rsid w:val="000A234A"/>
    <w:rsid w:val="000A3BC3"/>
    <w:rsid w:val="000A42B2"/>
    <w:rsid w:val="000A4E86"/>
    <w:rsid w:val="000A53BA"/>
    <w:rsid w:val="000A77DC"/>
    <w:rsid w:val="000B1BF1"/>
    <w:rsid w:val="000B2040"/>
    <w:rsid w:val="000B58C3"/>
    <w:rsid w:val="000B5AF0"/>
    <w:rsid w:val="000B67E8"/>
    <w:rsid w:val="000B73A9"/>
    <w:rsid w:val="000C037F"/>
    <w:rsid w:val="000C195C"/>
    <w:rsid w:val="000C1B92"/>
    <w:rsid w:val="000C2B76"/>
    <w:rsid w:val="000C2F2B"/>
    <w:rsid w:val="000C3392"/>
    <w:rsid w:val="000C3A14"/>
    <w:rsid w:val="000C3E4A"/>
    <w:rsid w:val="000C433C"/>
    <w:rsid w:val="000C5392"/>
    <w:rsid w:val="000C5609"/>
    <w:rsid w:val="000C6137"/>
    <w:rsid w:val="000C6599"/>
    <w:rsid w:val="000C71FA"/>
    <w:rsid w:val="000D11D8"/>
    <w:rsid w:val="000D1BDB"/>
    <w:rsid w:val="000D1C90"/>
    <w:rsid w:val="000D1EF7"/>
    <w:rsid w:val="000D3328"/>
    <w:rsid w:val="000D3C02"/>
    <w:rsid w:val="000D3CF8"/>
    <w:rsid w:val="000D40B6"/>
    <w:rsid w:val="000D5174"/>
    <w:rsid w:val="000D5259"/>
    <w:rsid w:val="000D7A8F"/>
    <w:rsid w:val="000D7DA1"/>
    <w:rsid w:val="000E1EDB"/>
    <w:rsid w:val="000E242C"/>
    <w:rsid w:val="000E2CE6"/>
    <w:rsid w:val="000E2EE1"/>
    <w:rsid w:val="000E46F0"/>
    <w:rsid w:val="000E4828"/>
    <w:rsid w:val="000E4CF0"/>
    <w:rsid w:val="000E5535"/>
    <w:rsid w:val="000E61EB"/>
    <w:rsid w:val="000E6BE5"/>
    <w:rsid w:val="000F13F3"/>
    <w:rsid w:val="000F2440"/>
    <w:rsid w:val="000F279E"/>
    <w:rsid w:val="000F2AB5"/>
    <w:rsid w:val="000F2BEC"/>
    <w:rsid w:val="000F2E82"/>
    <w:rsid w:val="000F2F35"/>
    <w:rsid w:val="000F3980"/>
    <w:rsid w:val="000F4474"/>
    <w:rsid w:val="000F6E49"/>
    <w:rsid w:val="000F7594"/>
    <w:rsid w:val="000F776A"/>
    <w:rsid w:val="00100051"/>
    <w:rsid w:val="001010A6"/>
    <w:rsid w:val="00101EDF"/>
    <w:rsid w:val="0010202F"/>
    <w:rsid w:val="001028AF"/>
    <w:rsid w:val="00102B66"/>
    <w:rsid w:val="00103B92"/>
    <w:rsid w:val="00103D69"/>
    <w:rsid w:val="00103EA9"/>
    <w:rsid w:val="00103ED3"/>
    <w:rsid w:val="0010598A"/>
    <w:rsid w:val="00105B06"/>
    <w:rsid w:val="001066A2"/>
    <w:rsid w:val="00110AA8"/>
    <w:rsid w:val="00110E38"/>
    <w:rsid w:val="00111A39"/>
    <w:rsid w:val="00111B5F"/>
    <w:rsid w:val="001121BA"/>
    <w:rsid w:val="001135BC"/>
    <w:rsid w:val="0011364A"/>
    <w:rsid w:val="00113FAB"/>
    <w:rsid w:val="00114052"/>
    <w:rsid w:val="001147A6"/>
    <w:rsid w:val="00114A3D"/>
    <w:rsid w:val="001153F2"/>
    <w:rsid w:val="00115C52"/>
    <w:rsid w:val="00116151"/>
    <w:rsid w:val="00116530"/>
    <w:rsid w:val="00117833"/>
    <w:rsid w:val="001206C4"/>
    <w:rsid w:val="00121618"/>
    <w:rsid w:val="00121E50"/>
    <w:rsid w:val="00122D2F"/>
    <w:rsid w:val="001232B3"/>
    <w:rsid w:val="00124395"/>
    <w:rsid w:val="001249E5"/>
    <w:rsid w:val="00124CBD"/>
    <w:rsid w:val="00124DCF"/>
    <w:rsid w:val="00125366"/>
    <w:rsid w:val="0012573C"/>
    <w:rsid w:val="001303D8"/>
    <w:rsid w:val="0013050A"/>
    <w:rsid w:val="00130CE3"/>
    <w:rsid w:val="00131D2F"/>
    <w:rsid w:val="00131E50"/>
    <w:rsid w:val="00132C0D"/>
    <w:rsid w:val="00132CF3"/>
    <w:rsid w:val="00133546"/>
    <w:rsid w:val="00134636"/>
    <w:rsid w:val="00134EF0"/>
    <w:rsid w:val="0013518E"/>
    <w:rsid w:val="001358DC"/>
    <w:rsid w:val="00136A17"/>
    <w:rsid w:val="00137369"/>
    <w:rsid w:val="001377E5"/>
    <w:rsid w:val="00137A6F"/>
    <w:rsid w:val="00139F60"/>
    <w:rsid w:val="0014011F"/>
    <w:rsid w:val="00140269"/>
    <w:rsid w:val="00140406"/>
    <w:rsid w:val="00141526"/>
    <w:rsid w:val="001417B8"/>
    <w:rsid w:val="00143469"/>
    <w:rsid w:val="00143A4A"/>
    <w:rsid w:val="00143F10"/>
    <w:rsid w:val="00144206"/>
    <w:rsid w:val="0014515F"/>
    <w:rsid w:val="00146069"/>
    <w:rsid w:val="001468EB"/>
    <w:rsid w:val="0014695B"/>
    <w:rsid w:val="001475C0"/>
    <w:rsid w:val="001501E8"/>
    <w:rsid w:val="001503CC"/>
    <w:rsid w:val="00150497"/>
    <w:rsid w:val="00150C7F"/>
    <w:rsid w:val="0015112F"/>
    <w:rsid w:val="00151370"/>
    <w:rsid w:val="00151420"/>
    <w:rsid w:val="001523C9"/>
    <w:rsid w:val="001528B0"/>
    <w:rsid w:val="00153BE3"/>
    <w:rsid w:val="001541AD"/>
    <w:rsid w:val="00154BD9"/>
    <w:rsid w:val="001558D9"/>
    <w:rsid w:val="00155D43"/>
    <w:rsid w:val="00156175"/>
    <w:rsid w:val="001565E0"/>
    <w:rsid w:val="0015688D"/>
    <w:rsid w:val="00157478"/>
    <w:rsid w:val="00160026"/>
    <w:rsid w:val="00160351"/>
    <w:rsid w:val="0016051C"/>
    <w:rsid w:val="001607CE"/>
    <w:rsid w:val="00160ADC"/>
    <w:rsid w:val="00161023"/>
    <w:rsid w:val="0016142F"/>
    <w:rsid w:val="0016160D"/>
    <w:rsid w:val="00161AA9"/>
    <w:rsid w:val="00161ABC"/>
    <w:rsid w:val="00162235"/>
    <w:rsid w:val="00162C16"/>
    <w:rsid w:val="001633F4"/>
    <w:rsid w:val="00163AFB"/>
    <w:rsid w:val="00163DD3"/>
    <w:rsid w:val="00164138"/>
    <w:rsid w:val="00164FE0"/>
    <w:rsid w:val="0016631D"/>
    <w:rsid w:val="00166357"/>
    <w:rsid w:val="00167D14"/>
    <w:rsid w:val="001703F0"/>
    <w:rsid w:val="00171142"/>
    <w:rsid w:val="0017181C"/>
    <w:rsid w:val="00173288"/>
    <w:rsid w:val="001733AC"/>
    <w:rsid w:val="00173921"/>
    <w:rsid w:val="001744C5"/>
    <w:rsid w:val="001757BA"/>
    <w:rsid w:val="00175875"/>
    <w:rsid w:val="00176640"/>
    <w:rsid w:val="0017728A"/>
    <w:rsid w:val="001774CE"/>
    <w:rsid w:val="00177AE3"/>
    <w:rsid w:val="00177B36"/>
    <w:rsid w:val="00177D9E"/>
    <w:rsid w:val="001802F2"/>
    <w:rsid w:val="00180EDB"/>
    <w:rsid w:val="00181180"/>
    <w:rsid w:val="00181B67"/>
    <w:rsid w:val="00181C4A"/>
    <w:rsid w:val="00181E5E"/>
    <w:rsid w:val="001824A6"/>
    <w:rsid w:val="00182DA5"/>
    <w:rsid w:val="0018357F"/>
    <w:rsid w:val="001839D7"/>
    <w:rsid w:val="00183A3C"/>
    <w:rsid w:val="00183FD6"/>
    <w:rsid w:val="0018428F"/>
    <w:rsid w:val="00184B30"/>
    <w:rsid w:val="001877BC"/>
    <w:rsid w:val="001879BC"/>
    <w:rsid w:val="00190454"/>
    <w:rsid w:val="00190512"/>
    <w:rsid w:val="00191DAA"/>
    <w:rsid w:val="00191E4A"/>
    <w:rsid w:val="00193547"/>
    <w:rsid w:val="0019357C"/>
    <w:rsid w:val="0019412E"/>
    <w:rsid w:val="0019534E"/>
    <w:rsid w:val="00195E14"/>
    <w:rsid w:val="001967F9"/>
    <w:rsid w:val="00196CE9"/>
    <w:rsid w:val="001970E6"/>
    <w:rsid w:val="001A188E"/>
    <w:rsid w:val="001A31C3"/>
    <w:rsid w:val="001A3DAE"/>
    <w:rsid w:val="001A42E1"/>
    <w:rsid w:val="001A5701"/>
    <w:rsid w:val="001A5BFB"/>
    <w:rsid w:val="001A657A"/>
    <w:rsid w:val="001A6893"/>
    <w:rsid w:val="001A69F2"/>
    <w:rsid w:val="001A6E6E"/>
    <w:rsid w:val="001B031E"/>
    <w:rsid w:val="001B04E1"/>
    <w:rsid w:val="001B0826"/>
    <w:rsid w:val="001B0882"/>
    <w:rsid w:val="001B0B50"/>
    <w:rsid w:val="001B1406"/>
    <w:rsid w:val="001B1713"/>
    <w:rsid w:val="001B1E43"/>
    <w:rsid w:val="001B2937"/>
    <w:rsid w:val="001B2AB7"/>
    <w:rsid w:val="001B4241"/>
    <w:rsid w:val="001B4C02"/>
    <w:rsid w:val="001B685A"/>
    <w:rsid w:val="001B686C"/>
    <w:rsid w:val="001B73F8"/>
    <w:rsid w:val="001B74A1"/>
    <w:rsid w:val="001C0D62"/>
    <w:rsid w:val="001C24C5"/>
    <w:rsid w:val="001C2DAB"/>
    <w:rsid w:val="001C3497"/>
    <w:rsid w:val="001C3954"/>
    <w:rsid w:val="001C40F7"/>
    <w:rsid w:val="001C4E99"/>
    <w:rsid w:val="001C4F48"/>
    <w:rsid w:val="001C5865"/>
    <w:rsid w:val="001D1274"/>
    <w:rsid w:val="001D26E2"/>
    <w:rsid w:val="001D26FA"/>
    <w:rsid w:val="001D27E2"/>
    <w:rsid w:val="001D36C0"/>
    <w:rsid w:val="001D44F0"/>
    <w:rsid w:val="001D4657"/>
    <w:rsid w:val="001D4F9E"/>
    <w:rsid w:val="001D5167"/>
    <w:rsid w:val="001D6D2D"/>
    <w:rsid w:val="001D6EBB"/>
    <w:rsid w:val="001E00EB"/>
    <w:rsid w:val="001E0216"/>
    <w:rsid w:val="001E0252"/>
    <w:rsid w:val="001E050D"/>
    <w:rsid w:val="001E1BCE"/>
    <w:rsid w:val="001E2414"/>
    <w:rsid w:val="001E26B1"/>
    <w:rsid w:val="001E36FA"/>
    <w:rsid w:val="001E3880"/>
    <w:rsid w:val="001E3A09"/>
    <w:rsid w:val="001E3A3E"/>
    <w:rsid w:val="001E4E1B"/>
    <w:rsid w:val="001E5D28"/>
    <w:rsid w:val="001E5EFB"/>
    <w:rsid w:val="001E629A"/>
    <w:rsid w:val="001E7234"/>
    <w:rsid w:val="001E73D8"/>
    <w:rsid w:val="001F071B"/>
    <w:rsid w:val="001F1536"/>
    <w:rsid w:val="001F1A63"/>
    <w:rsid w:val="001F3576"/>
    <w:rsid w:val="001F35CE"/>
    <w:rsid w:val="001F3664"/>
    <w:rsid w:val="001F36C8"/>
    <w:rsid w:val="001F4736"/>
    <w:rsid w:val="001F4D4A"/>
    <w:rsid w:val="001F574C"/>
    <w:rsid w:val="001F5ECC"/>
    <w:rsid w:val="001F6095"/>
    <w:rsid w:val="001F6329"/>
    <w:rsid w:val="001F69C8"/>
    <w:rsid w:val="001F75F0"/>
    <w:rsid w:val="001F7A44"/>
    <w:rsid w:val="00201DD9"/>
    <w:rsid w:val="00201F6F"/>
    <w:rsid w:val="002022C0"/>
    <w:rsid w:val="002028CC"/>
    <w:rsid w:val="002029D4"/>
    <w:rsid w:val="002030AB"/>
    <w:rsid w:val="0020339C"/>
    <w:rsid w:val="00203DB2"/>
    <w:rsid w:val="002049B7"/>
    <w:rsid w:val="00206651"/>
    <w:rsid w:val="0020694D"/>
    <w:rsid w:val="0020723D"/>
    <w:rsid w:val="002072EF"/>
    <w:rsid w:val="00207970"/>
    <w:rsid w:val="00207E83"/>
    <w:rsid w:val="002104F1"/>
    <w:rsid w:val="00210C22"/>
    <w:rsid w:val="00210F14"/>
    <w:rsid w:val="00211080"/>
    <w:rsid w:val="00211951"/>
    <w:rsid w:val="00211F70"/>
    <w:rsid w:val="00212465"/>
    <w:rsid w:val="00212848"/>
    <w:rsid w:val="00212C6C"/>
    <w:rsid w:val="00212E62"/>
    <w:rsid w:val="002135BB"/>
    <w:rsid w:val="0021450D"/>
    <w:rsid w:val="002147DA"/>
    <w:rsid w:val="0021503B"/>
    <w:rsid w:val="002150FA"/>
    <w:rsid w:val="00215C59"/>
    <w:rsid w:val="00220026"/>
    <w:rsid w:val="002202F6"/>
    <w:rsid w:val="0022161C"/>
    <w:rsid w:val="00221C20"/>
    <w:rsid w:val="002222AD"/>
    <w:rsid w:val="00222A75"/>
    <w:rsid w:val="00223666"/>
    <w:rsid w:val="00223787"/>
    <w:rsid w:val="00223E37"/>
    <w:rsid w:val="002251EE"/>
    <w:rsid w:val="00225446"/>
    <w:rsid w:val="00225500"/>
    <w:rsid w:val="00225A0A"/>
    <w:rsid w:val="00225ACA"/>
    <w:rsid w:val="00225BEE"/>
    <w:rsid w:val="0022651A"/>
    <w:rsid w:val="002268EB"/>
    <w:rsid w:val="00226A31"/>
    <w:rsid w:val="00226E32"/>
    <w:rsid w:val="00227739"/>
    <w:rsid w:val="00230F86"/>
    <w:rsid w:val="00232085"/>
    <w:rsid w:val="00233CB5"/>
    <w:rsid w:val="00233E78"/>
    <w:rsid w:val="002345FE"/>
    <w:rsid w:val="002350F3"/>
    <w:rsid w:val="00236421"/>
    <w:rsid w:val="00237FBB"/>
    <w:rsid w:val="0024056D"/>
    <w:rsid w:val="00240AA7"/>
    <w:rsid w:val="002433C6"/>
    <w:rsid w:val="00244B5B"/>
    <w:rsid w:val="00246156"/>
    <w:rsid w:val="002462F3"/>
    <w:rsid w:val="00247AD6"/>
    <w:rsid w:val="00247FA7"/>
    <w:rsid w:val="002518C3"/>
    <w:rsid w:val="00251F43"/>
    <w:rsid w:val="00252886"/>
    <w:rsid w:val="00253F5F"/>
    <w:rsid w:val="00253F76"/>
    <w:rsid w:val="0025447A"/>
    <w:rsid w:val="0025511F"/>
    <w:rsid w:val="002568B3"/>
    <w:rsid w:val="00256D4D"/>
    <w:rsid w:val="00256F0F"/>
    <w:rsid w:val="00260684"/>
    <w:rsid w:val="00260B8C"/>
    <w:rsid w:val="00260CC4"/>
    <w:rsid w:val="002615BD"/>
    <w:rsid w:val="00261FD2"/>
    <w:rsid w:val="00262328"/>
    <w:rsid w:val="002625A0"/>
    <w:rsid w:val="002647B0"/>
    <w:rsid w:val="00264E10"/>
    <w:rsid w:val="002659D3"/>
    <w:rsid w:val="00265A12"/>
    <w:rsid w:val="0026699C"/>
    <w:rsid w:val="002669E3"/>
    <w:rsid w:val="002672CD"/>
    <w:rsid w:val="002672D8"/>
    <w:rsid w:val="0026752A"/>
    <w:rsid w:val="002677A1"/>
    <w:rsid w:val="00267E46"/>
    <w:rsid w:val="00270519"/>
    <w:rsid w:val="0027153D"/>
    <w:rsid w:val="00272CED"/>
    <w:rsid w:val="00272F09"/>
    <w:rsid w:val="0027419C"/>
    <w:rsid w:val="002768DF"/>
    <w:rsid w:val="002776A1"/>
    <w:rsid w:val="00280C22"/>
    <w:rsid w:val="00281DCB"/>
    <w:rsid w:val="00282C5F"/>
    <w:rsid w:val="002834B6"/>
    <w:rsid w:val="0028381D"/>
    <w:rsid w:val="00284344"/>
    <w:rsid w:val="00285349"/>
    <w:rsid w:val="00285367"/>
    <w:rsid w:val="002865EE"/>
    <w:rsid w:val="00286EDA"/>
    <w:rsid w:val="002901BD"/>
    <w:rsid w:val="0029102F"/>
    <w:rsid w:val="00291D15"/>
    <w:rsid w:val="00292772"/>
    <w:rsid w:val="00293B19"/>
    <w:rsid w:val="00294E23"/>
    <w:rsid w:val="002967BF"/>
    <w:rsid w:val="0029776B"/>
    <w:rsid w:val="002978BE"/>
    <w:rsid w:val="002A025F"/>
    <w:rsid w:val="002A0B2E"/>
    <w:rsid w:val="002A3AD0"/>
    <w:rsid w:val="002A3F3A"/>
    <w:rsid w:val="002A4681"/>
    <w:rsid w:val="002A57EC"/>
    <w:rsid w:val="002A6326"/>
    <w:rsid w:val="002A6889"/>
    <w:rsid w:val="002A72FA"/>
    <w:rsid w:val="002B047D"/>
    <w:rsid w:val="002B0598"/>
    <w:rsid w:val="002B0C60"/>
    <w:rsid w:val="002B27AC"/>
    <w:rsid w:val="002B31CA"/>
    <w:rsid w:val="002B3558"/>
    <w:rsid w:val="002B56CC"/>
    <w:rsid w:val="002B676B"/>
    <w:rsid w:val="002B71D7"/>
    <w:rsid w:val="002B7C0B"/>
    <w:rsid w:val="002C00A2"/>
    <w:rsid w:val="002C02A3"/>
    <w:rsid w:val="002C074D"/>
    <w:rsid w:val="002C09B0"/>
    <w:rsid w:val="002C115A"/>
    <w:rsid w:val="002C2A2C"/>
    <w:rsid w:val="002C32D9"/>
    <w:rsid w:val="002C3439"/>
    <w:rsid w:val="002C5C89"/>
    <w:rsid w:val="002C6010"/>
    <w:rsid w:val="002C7450"/>
    <w:rsid w:val="002C7A58"/>
    <w:rsid w:val="002C7D4A"/>
    <w:rsid w:val="002D1146"/>
    <w:rsid w:val="002D15BA"/>
    <w:rsid w:val="002D1A8F"/>
    <w:rsid w:val="002D1C52"/>
    <w:rsid w:val="002D289A"/>
    <w:rsid w:val="002D3000"/>
    <w:rsid w:val="002D37FE"/>
    <w:rsid w:val="002D3A22"/>
    <w:rsid w:val="002D3E79"/>
    <w:rsid w:val="002D4773"/>
    <w:rsid w:val="002D4792"/>
    <w:rsid w:val="002D5954"/>
    <w:rsid w:val="002D5CCB"/>
    <w:rsid w:val="002D6278"/>
    <w:rsid w:val="002D6A35"/>
    <w:rsid w:val="002E0176"/>
    <w:rsid w:val="002E110F"/>
    <w:rsid w:val="002E2700"/>
    <w:rsid w:val="002E2877"/>
    <w:rsid w:val="002E3C98"/>
    <w:rsid w:val="002E3D04"/>
    <w:rsid w:val="002E4143"/>
    <w:rsid w:val="002E4784"/>
    <w:rsid w:val="002E5301"/>
    <w:rsid w:val="002E604D"/>
    <w:rsid w:val="002E647B"/>
    <w:rsid w:val="002E66EA"/>
    <w:rsid w:val="002E69C4"/>
    <w:rsid w:val="002E6DD3"/>
    <w:rsid w:val="002F029E"/>
    <w:rsid w:val="002F08C3"/>
    <w:rsid w:val="002F31AA"/>
    <w:rsid w:val="002F5369"/>
    <w:rsid w:val="002F566B"/>
    <w:rsid w:val="002F6A75"/>
    <w:rsid w:val="002F70B8"/>
    <w:rsid w:val="002F7256"/>
    <w:rsid w:val="00301BCC"/>
    <w:rsid w:val="00301F1F"/>
    <w:rsid w:val="00302162"/>
    <w:rsid w:val="003025AA"/>
    <w:rsid w:val="00302BF5"/>
    <w:rsid w:val="00302CE1"/>
    <w:rsid w:val="00303661"/>
    <w:rsid w:val="003039BB"/>
    <w:rsid w:val="0030628A"/>
    <w:rsid w:val="003069B7"/>
    <w:rsid w:val="00307109"/>
    <w:rsid w:val="003072E0"/>
    <w:rsid w:val="003078D8"/>
    <w:rsid w:val="00310F47"/>
    <w:rsid w:val="003120E3"/>
    <w:rsid w:val="003125CB"/>
    <w:rsid w:val="00312C71"/>
    <w:rsid w:val="00312CFB"/>
    <w:rsid w:val="00313ABE"/>
    <w:rsid w:val="003140B1"/>
    <w:rsid w:val="00314C08"/>
    <w:rsid w:val="0031558B"/>
    <w:rsid w:val="00316A4F"/>
    <w:rsid w:val="00317A2E"/>
    <w:rsid w:val="0032041A"/>
    <w:rsid w:val="00321A13"/>
    <w:rsid w:val="00322ED6"/>
    <w:rsid w:val="00323988"/>
    <w:rsid w:val="00323DC6"/>
    <w:rsid w:val="003240F4"/>
    <w:rsid w:val="003246D8"/>
    <w:rsid w:val="0032525E"/>
    <w:rsid w:val="00325C24"/>
    <w:rsid w:val="003268E5"/>
    <w:rsid w:val="00326BA8"/>
    <w:rsid w:val="00326FDE"/>
    <w:rsid w:val="003277F7"/>
    <w:rsid w:val="00327943"/>
    <w:rsid w:val="00327E47"/>
    <w:rsid w:val="00330484"/>
    <w:rsid w:val="003307E0"/>
    <w:rsid w:val="00330C68"/>
    <w:rsid w:val="00331358"/>
    <w:rsid w:val="00331FAA"/>
    <w:rsid w:val="00331FC3"/>
    <w:rsid w:val="00332293"/>
    <w:rsid w:val="00332333"/>
    <w:rsid w:val="00332AAE"/>
    <w:rsid w:val="00333B43"/>
    <w:rsid w:val="00333FCC"/>
    <w:rsid w:val="00340530"/>
    <w:rsid w:val="003409F7"/>
    <w:rsid w:val="00340D1F"/>
    <w:rsid w:val="00341001"/>
    <w:rsid w:val="00342E54"/>
    <w:rsid w:val="003433A7"/>
    <w:rsid w:val="003433DB"/>
    <w:rsid w:val="0034462E"/>
    <w:rsid w:val="00344B8A"/>
    <w:rsid w:val="00345363"/>
    <w:rsid w:val="003454EC"/>
    <w:rsid w:val="00345BE8"/>
    <w:rsid w:val="003469EE"/>
    <w:rsid w:val="00346AF8"/>
    <w:rsid w:val="00347CFA"/>
    <w:rsid w:val="00350567"/>
    <w:rsid w:val="00350E53"/>
    <w:rsid w:val="003515A5"/>
    <w:rsid w:val="003519B1"/>
    <w:rsid w:val="00351B54"/>
    <w:rsid w:val="00351B91"/>
    <w:rsid w:val="003523AC"/>
    <w:rsid w:val="00352AFA"/>
    <w:rsid w:val="003531E8"/>
    <w:rsid w:val="0035359A"/>
    <w:rsid w:val="00354263"/>
    <w:rsid w:val="003542FD"/>
    <w:rsid w:val="00355EB0"/>
    <w:rsid w:val="00356306"/>
    <w:rsid w:val="00356574"/>
    <w:rsid w:val="003566C4"/>
    <w:rsid w:val="0035673D"/>
    <w:rsid w:val="00356FE6"/>
    <w:rsid w:val="00360BD4"/>
    <w:rsid w:val="00360F4E"/>
    <w:rsid w:val="0036208A"/>
    <w:rsid w:val="003632B8"/>
    <w:rsid w:val="00363AB0"/>
    <w:rsid w:val="00363ED8"/>
    <w:rsid w:val="00364F9E"/>
    <w:rsid w:val="0036554D"/>
    <w:rsid w:val="00365717"/>
    <w:rsid w:val="00366162"/>
    <w:rsid w:val="003672CA"/>
    <w:rsid w:val="003676C0"/>
    <w:rsid w:val="00370B3D"/>
    <w:rsid w:val="00370E43"/>
    <w:rsid w:val="00370E6D"/>
    <w:rsid w:val="0037125E"/>
    <w:rsid w:val="00373295"/>
    <w:rsid w:val="0037471D"/>
    <w:rsid w:val="003748C9"/>
    <w:rsid w:val="003753B4"/>
    <w:rsid w:val="00375682"/>
    <w:rsid w:val="00375A40"/>
    <w:rsid w:val="00375CDB"/>
    <w:rsid w:val="0037687D"/>
    <w:rsid w:val="003779CA"/>
    <w:rsid w:val="003806D2"/>
    <w:rsid w:val="00380867"/>
    <w:rsid w:val="00380A59"/>
    <w:rsid w:val="0038137F"/>
    <w:rsid w:val="00382E13"/>
    <w:rsid w:val="0038331D"/>
    <w:rsid w:val="00385AFB"/>
    <w:rsid w:val="003863E4"/>
    <w:rsid w:val="003864A1"/>
    <w:rsid w:val="00386645"/>
    <w:rsid w:val="00386A2D"/>
    <w:rsid w:val="0038752F"/>
    <w:rsid w:val="0038768F"/>
    <w:rsid w:val="00393F8B"/>
    <w:rsid w:val="00394465"/>
    <w:rsid w:val="00395229"/>
    <w:rsid w:val="003956FC"/>
    <w:rsid w:val="00396589"/>
    <w:rsid w:val="00396BEB"/>
    <w:rsid w:val="003976D8"/>
    <w:rsid w:val="00397BA1"/>
    <w:rsid w:val="003A04D7"/>
    <w:rsid w:val="003A21D2"/>
    <w:rsid w:val="003A2A91"/>
    <w:rsid w:val="003A336E"/>
    <w:rsid w:val="003A4CC4"/>
    <w:rsid w:val="003A4E49"/>
    <w:rsid w:val="003A66AC"/>
    <w:rsid w:val="003A7357"/>
    <w:rsid w:val="003A745E"/>
    <w:rsid w:val="003A7E07"/>
    <w:rsid w:val="003B04C5"/>
    <w:rsid w:val="003B174A"/>
    <w:rsid w:val="003B1DAD"/>
    <w:rsid w:val="003B26B1"/>
    <w:rsid w:val="003B2801"/>
    <w:rsid w:val="003B29B6"/>
    <w:rsid w:val="003B40D6"/>
    <w:rsid w:val="003B46CE"/>
    <w:rsid w:val="003B5A4F"/>
    <w:rsid w:val="003B76BF"/>
    <w:rsid w:val="003B7FE5"/>
    <w:rsid w:val="003C01F6"/>
    <w:rsid w:val="003C0393"/>
    <w:rsid w:val="003C0AC5"/>
    <w:rsid w:val="003C1BAD"/>
    <w:rsid w:val="003C1E3F"/>
    <w:rsid w:val="003C1EEE"/>
    <w:rsid w:val="003C284D"/>
    <w:rsid w:val="003C291B"/>
    <w:rsid w:val="003C33CA"/>
    <w:rsid w:val="003C3646"/>
    <w:rsid w:val="003C42AD"/>
    <w:rsid w:val="003C42B3"/>
    <w:rsid w:val="003C43D6"/>
    <w:rsid w:val="003C517D"/>
    <w:rsid w:val="003C595D"/>
    <w:rsid w:val="003C5F7E"/>
    <w:rsid w:val="003C6217"/>
    <w:rsid w:val="003C6596"/>
    <w:rsid w:val="003C668A"/>
    <w:rsid w:val="003C7182"/>
    <w:rsid w:val="003C7877"/>
    <w:rsid w:val="003D13B0"/>
    <w:rsid w:val="003D1EE9"/>
    <w:rsid w:val="003D2441"/>
    <w:rsid w:val="003D27E4"/>
    <w:rsid w:val="003D286B"/>
    <w:rsid w:val="003D2B52"/>
    <w:rsid w:val="003D52EB"/>
    <w:rsid w:val="003D5A66"/>
    <w:rsid w:val="003D5B82"/>
    <w:rsid w:val="003D5DBF"/>
    <w:rsid w:val="003D6825"/>
    <w:rsid w:val="003D72C2"/>
    <w:rsid w:val="003D77DB"/>
    <w:rsid w:val="003D7AAB"/>
    <w:rsid w:val="003E033E"/>
    <w:rsid w:val="003E03FD"/>
    <w:rsid w:val="003E0513"/>
    <w:rsid w:val="003E0EE4"/>
    <w:rsid w:val="003E0EE7"/>
    <w:rsid w:val="003E1027"/>
    <w:rsid w:val="003E1F14"/>
    <w:rsid w:val="003E32C3"/>
    <w:rsid w:val="003E33D9"/>
    <w:rsid w:val="003E4716"/>
    <w:rsid w:val="003E50C7"/>
    <w:rsid w:val="003E5434"/>
    <w:rsid w:val="003E573A"/>
    <w:rsid w:val="003E6034"/>
    <w:rsid w:val="003E669A"/>
    <w:rsid w:val="003E76F6"/>
    <w:rsid w:val="003F009F"/>
    <w:rsid w:val="003F06DC"/>
    <w:rsid w:val="003F1D4D"/>
    <w:rsid w:val="003F2533"/>
    <w:rsid w:val="003F41CA"/>
    <w:rsid w:val="003F4324"/>
    <w:rsid w:val="003F466E"/>
    <w:rsid w:val="003F59DA"/>
    <w:rsid w:val="003F5D5B"/>
    <w:rsid w:val="003F6D83"/>
    <w:rsid w:val="003F6DF3"/>
    <w:rsid w:val="00400872"/>
    <w:rsid w:val="00401210"/>
    <w:rsid w:val="0040123E"/>
    <w:rsid w:val="004016F0"/>
    <w:rsid w:val="00401963"/>
    <w:rsid w:val="004021FC"/>
    <w:rsid w:val="00405227"/>
    <w:rsid w:val="00405FF9"/>
    <w:rsid w:val="004064DD"/>
    <w:rsid w:val="0040677E"/>
    <w:rsid w:val="00406EE8"/>
    <w:rsid w:val="00407961"/>
    <w:rsid w:val="00407DC4"/>
    <w:rsid w:val="00407E36"/>
    <w:rsid w:val="00410D31"/>
    <w:rsid w:val="004113DD"/>
    <w:rsid w:val="0041153B"/>
    <w:rsid w:val="00411821"/>
    <w:rsid w:val="00412DFF"/>
    <w:rsid w:val="00414D8C"/>
    <w:rsid w:val="00415BC9"/>
    <w:rsid w:val="004178E1"/>
    <w:rsid w:val="004202B4"/>
    <w:rsid w:val="00420A1B"/>
    <w:rsid w:val="00420FC6"/>
    <w:rsid w:val="00421AAC"/>
    <w:rsid w:val="004229F6"/>
    <w:rsid w:val="00425DB1"/>
    <w:rsid w:val="004264EC"/>
    <w:rsid w:val="0042722E"/>
    <w:rsid w:val="004272A9"/>
    <w:rsid w:val="0042757E"/>
    <w:rsid w:val="004318BD"/>
    <w:rsid w:val="0043219E"/>
    <w:rsid w:val="004322C3"/>
    <w:rsid w:val="00432C1B"/>
    <w:rsid w:val="004336B4"/>
    <w:rsid w:val="00434306"/>
    <w:rsid w:val="00434A83"/>
    <w:rsid w:val="00434CE7"/>
    <w:rsid w:val="00435275"/>
    <w:rsid w:val="004356AE"/>
    <w:rsid w:val="00435A6D"/>
    <w:rsid w:val="004367DC"/>
    <w:rsid w:val="00436F55"/>
    <w:rsid w:val="004374FB"/>
    <w:rsid w:val="00441009"/>
    <w:rsid w:val="00441422"/>
    <w:rsid w:val="004414E0"/>
    <w:rsid w:val="00441C0A"/>
    <w:rsid w:val="00441C7A"/>
    <w:rsid w:val="00441DCC"/>
    <w:rsid w:val="004421B8"/>
    <w:rsid w:val="00442A20"/>
    <w:rsid w:val="004433CE"/>
    <w:rsid w:val="00443450"/>
    <w:rsid w:val="00443AC6"/>
    <w:rsid w:val="00443C25"/>
    <w:rsid w:val="00444A6F"/>
    <w:rsid w:val="00445FF4"/>
    <w:rsid w:val="00446166"/>
    <w:rsid w:val="0044623A"/>
    <w:rsid w:val="004467AC"/>
    <w:rsid w:val="0044748D"/>
    <w:rsid w:val="0045045C"/>
    <w:rsid w:val="00450669"/>
    <w:rsid w:val="0045073A"/>
    <w:rsid w:val="0045105C"/>
    <w:rsid w:val="0045116B"/>
    <w:rsid w:val="00451E36"/>
    <w:rsid w:val="004522CA"/>
    <w:rsid w:val="00453C5E"/>
    <w:rsid w:val="00454420"/>
    <w:rsid w:val="00455415"/>
    <w:rsid w:val="00455B10"/>
    <w:rsid w:val="004564B7"/>
    <w:rsid w:val="00456627"/>
    <w:rsid w:val="0045694C"/>
    <w:rsid w:val="00461440"/>
    <w:rsid w:val="00461E5A"/>
    <w:rsid w:val="004625C5"/>
    <w:rsid w:val="004631BE"/>
    <w:rsid w:val="00463280"/>
    <w:rsid w:val="00463581"/>
    <w:rsid w:val="00464363"/>
    <w:rsid w:val="00465A3C"/>
    <w:rsid w:val="00465CA8"/>
    <w:rsid w:val="00466290"/>
    <w:rsid w:val="00466801"/>
    <w:rsid w:val="00466A63"/>
    <w:rsid w:val="00467984"/>
    <w:rsid w:val="00467D6E"/>
    <w:rsid w:val="00467FA2"/>
    <w:rsid w:val="004702B4"/>
    <w:rsid w:val="00470AE6"/>
    <w:rsid w:val="00471BC8"/>
    <w:rsid w:val="00471EED"/>
    <w:rsid w:val="004721BE"/>
    <w:rsid w:val="004729DA"/>
    <w:rsid w:val="0047381A"/>
    <w:rsid w:val="004739E7"/>
    <w:rsid w:val="00473A1E"/>
    <w:rsid w:val="00473F0E"/>
    <w:rsid w:val="00474929"/>
    <w:rsid w:val="004753C7"/>
    <w:rsid w:val="004761A4"/>
    <w:rsid w:val="004778F0"/>
    <w:rsid w:val="00480AF1"/>
    <w:rsid w:val="00480EDB"/>
    <w:rsid w:val="004812A7"/>
    <w:rsid w:val="00483091"/>
    <w:rsid w:val="004832C6"/>
    <w:rsid w:val="004832DB"/>
    <w:rsid w:val="00484237"/>
    <w:rsid w:val="004844D7"/>
    <w:rsid w:val="00484508"/>
    <w:rsid w:val="004846E6"/>
    <w:rsid w:val="00484BAD"/>
    <w:rsid w:val="00484E1B"/>
    <w:rsid w:val="00484FA7"/>
    <w:rsid w:val="00484FF2"/>
    <w:rsid w:val="00485662"/>
    <w:rsid w:val="00485A5E"/>
    <w:rsid w:val="0048722E"/>
    <w:rsid w:val="00487721"/>
    <w:rsid w:val="00487967"/>
    <w:rsid w:val="004900B5"/>
    <w:rsid w:val="004900D9"/>
    <w:rsid w:val="0049190F"/>
    <w:rsid w:val="00491B0F"/>
    <w:rsid w:val="00492228"/>
    <w:rsid w:val="004941A2"/>
    <w:rsid w:val="00495B98"/>
    <w:rsid w:val="00495FF0"/>
    <w:rsid w:val="004965CD"/>
    <w:rsid w:val="00497D4F"/>
    <w:rsid w:val="004A06EB"/>
    <w:rsid w:val="004A17EC"/>
    <w:rsid w:val="004A23CF"/>
    <w:rsid w:val="004A2A53"/>
    <w:rsid w:val="004A49EC"/>
    <w:rsid w:val="004A5C32"/>
    <w:rsid w:val="004A6A95"/>
    <w:rsid w:val="004A6E95"/>
    <w:rsid w:val="004A6F4F"/>
    <w:rsid w:val="004A74A7"/>
    <w:rsid w:val="004B0968"/>
    <w:rsid w:val="004B0B5E"/>
    <w:rsid w:val="004B1416"/>
    <w:rsid w:val="004B1DE5"/>
    <w:rsid w:val="004B1EF0"/>
    <w:rsid w:val="004B24AC"/>
    <w:rsid w:val="004B422E"/>
    <w:rsid w:val="004B4846"/>
    <w:rsid w:val="004B4A36"/>
    <w:rsid w:val="004B4B27"/>
    <w:rsid w:val="004B5CF7"/>
    <w:rsid w:val="004B665B"/>
    <w:rsid w:val="004B6724"/>
    <w:rsid w:val="004B6CEC"/>
    <w:rsid w:val="004B6E33"/>
    <w:rsid w:val="004B6F38"/>
    <w:rsid w:val="004B7AA7"/>
    <w:rsid w:val="004C02A6"/>
    <w:rsid w:val="004C0A5E"/>
    <w:rsid w:val="004C1090"/>
    <w:rsid w:val="004C2B82"/>
    <w:rsid w:val="004C2F09"/>
    <w:rsid w:val="004C319D"/>
    <w:rsid w:val="004C36D0"/>
    <w:rsid w:val="004C3730"/>
    <w:rsid w:val="004C3C13"/>
    <w:rsid w:val="004C425D"/>
    <w:rsid w:val="004C441A"/>
    <w:rsid w:val="004C4657"/>
    <w:rsid w:val="004C57B2"/>
    <w:rsid w:val="004C5C79"/>
    <w:rsid w:val="004C609D"/>
    <w:rsid w:val="004C73F8"/>
    <w:rsid w:val="004C7C7A"/>
    <w:rsid w:val="004D1936"/>
    <w:rsid w:val="004D1958"/>
    <w:rsid w:val="004D24C1"/>
    <w:rsid w:val="004D2E05"/>
    <w:rsid w:val="004D4382"/>
    <w:rsid w:val="004D4E6B"/>
    <w:rsid w:val="004D7C8C"/>
    <w:rsid w:val="004D7EE1"/>
    <w:rsid w:val="004E04DE"/>
    <w:rsid w:val="004E1733"/>
    <w:rsid w:val="004E1BAB"/>
    <w:rsid w:val="004E36C5"/>
    <w:rsid w:val="004E4316"/>
    <w:rsid w:val="004E4320"/>
    <w:rsid w:val="004E6368"/>
    <w:rsid w:val="004E6987"/>
    <w:rsid w:val="004E6A9C"/>
    <w:rsid w:val="004E6B1F"/>
    <w:rsid w:val="004E6EC6"/>
    <w:rsid w:val="004E7A1B"/>
    <w:rsid w:val="004F04B2"/>
    <w:rsid w:val="004F05D7"/>
    <w:rsid w:val="004F1226"/>
    <w:rsid w:val="004F127A"/>
    <w:rsid w:val="004F1EA7"/>
    <w:rsid w:val="004F2810"/>
    <w:rsid w:val="004F2817"/>
    <w:rsid w:val="004F2BAE"/>
    <w:rsid w:val="004F2C97"/>
    <w:rsid w:val="004F2E49"/>
    <w:rsid w:val="004F3A3E"/>
    <w:rsid w:val="004F3C03"/>
    <w:rsid w:val="004F5882"/>
    <w:rsid w:val="004F6219"/>
    <w:rsid w:val="004F6828"/>
    <w:rsid w:val="004F7AF9"/>
    <w:rsid w:val="004F7F86"/>
    <w:rsid w:val="00500158"/>
    <w:rsid w:val="00500953"/>
    <w:rsid w:val="00500C39"/>
    <w:rsid w:val="005012C5"/>
    <w:rsid w:val="00501596"/>
    <w:rsid w:val="005021B1"/>
    <w:rsid w:val="00502CEF"/>
    <w:rsid w:val="00502F10"/>
    <w:rsid w:val="005031B1"/>
    <w:rsid w:val="00503404"/>
    <w:rsid w:val="00503528"/>
    <w:rsid w:val="0050399C"/>
    <w:rsid w:val="005048D2"/>
    <w:rsid w:val="00505555"/>
    <w:rsid w:val="0050581E"/>
    <w:rsid w:val="0050589B"/>
    <w:rsid w:val="005079D9"/>
    <w:rsid w:val="00507D59"/>
    <w:rsid w:val="00507F9B"/>
    <w:rsid w:val="005116E3"/>
    <w:rsid w:val="00511946"/>
    <w:rsid w:val="00512973"/>
    <w:rsid w:val="00512BAD"/>
    <w:rsid w:val="00512E80"/>
    <w:rsid w:val="0051359F"/>
    <w:rsid w:val="005138B0"/>
    <w:rsid w:val="00513D24"/>
    <w:rsid w:val="005142AB"/>
    <w:rsid w:val="005142D5"/>
    <w:rsid w:val="00514716"/>
    <w:rsid w:val="00514976"/>
    <w:rsid w:val="00515137"/>
    <w:rsid w:val="00515446"/>
    <w:rsid w:val="0051610B"/>
    <w:rsid w:val="00516911"/>
    <w:rsid w:val="00516FC9"/>
    <w:rsid w:val="005207AF"/>
    <w:rsid w:val="00520DBD"/>
    <w:rsid w:val="005223AF"/>
    <w:rsid w:val="00522ADE"/>
    <w:rsid w:val="00522CEE"/>
    <w:rsid w:val="005234B7"/>
    <w:rsid w:val="00523729"/>
    <w:rsid w:val="005239C7"/>
    <w:rsid w:val="00523A77"/>
    <w:rsid w:val="005249ED"/>
    <w:rsid w:val="005250C0"/>
    <w:rsid w:val="00525F42"/>
    <w:rsid w:val="00525FBF"/>
    <w:rsid w:val="005270AB"/>
    <w:rsid w:val="00527790"/>
    <w:rsid w:val="005279F5"/>
    <w:rsid w:val="00531D0B"/>
    <w:rsid w:val="00532199"/>
    <w:rsid w:val="00532AAB"/>
    <w:rsid w:val="00532FAB"/>
    <w:rsid w:val="0053328D"/>
    <w:rsid w:val="00533601"/>
    <w:rsid w:val="005338E7"/>
    <w:rsid w:val="00533DB9"/>
    <w:rsid w:val="00534058"/>
    <w:rsid w:val="005350B5"/>
    <w:rsid w:val="00535F35"/>
    <w:rsid w:val="005365A7"/>
    <w:rsid w:val="005369BA"/>
    <w:rsid w:val="00537B54"/>
    <w:rsid w:val="00537D32"/>
    <w:rsid w:val="00537F72"/>
    <w:rsid w:val="005400D1"/>
    <w:rsid w:val="00540147"/>
    <w:rsid w:val="0054113C"/>
    <w:rsid w:val="00541308"/>
    <w:rsid w:val="00541926"/>
    <w:rsid w:val="0054335B"/>
    <w:rsid w:val="0054342A"/>
    <w:rsid w:val="00543A40"/>
    <w:rsid w:val="00544E46"/>
    <w:rsid w:val="005451FC"/>
    <w:rsid w:val="00545620"/>
    <w:rsid w:val="005459C0"/>
    <w:rsid w:val="00546079"/>
    <w:rsid w:val="005461C8"/>
    <w:rsid w:val="0054654F"/>
    <w:rsid w:val="005466C4"/>
    <w:rsid w:val="00546B60"/>
    <w:rsid w:val="00547A15"/>
    <w:rsid w:val="005519BA"/>
    <w:rsid w:val="00553FDE"/>
    <w:rsid w:val="00554EAB"/>
    <w:rsid w:val="0055516C"/>
    <w:rsid w:val="005557A5"/>
    <w:rsid w:val="005561E7"/>
    <w:rsid w:val="0055629B"/>
    <w:rsid w:val="005566C9"/>
    <w:rsid w:val="00556D0C"/>
    <w:rsid w:val="00556E13"/>
    <w:rsid w:val="0055775F"/>
    <w:rsid w:val="0055777F"/>
    <w:rsid w:val="00557866"/>
    <w:rsid w:val="00557AFC"/>
    <w:rsid w:val="00557B1A"/>
    <w:rsid w:val="00557DBE"/>
    <w:rsid w:val="005608DA"/>
    <w:rsid w:val="00561703"/>
    <w:rsid w:val="00562E9B"/>
    <w:rsid w:val="0056300E"/>
    <w:rsid w:val="00563652"/>
    <w:rsid w:val="00563688"/>
    <w:rsid w:val="0056373E"/>
    <w:rsid w:val="00563C5F"/>
    <w:rsid w:val="00563F55"/>
    <w:rsid w:val="00565730"/>
    <w:rsid w:val="00566664"/>
    <w:rsid w:val="00567092"/>
    <w:rsid w:val="005707BD"/>
    <w:rsid w:val="00570A1D"/>
    <w:rsid w:val="0057161C"/>
    <w:rsid w:val="00571D72"/>
    <w:rsid w:val="005735A9"/>
    <w:rsid w:val="005738FE"/>
    <w:rsid w:val="00573FC9"/>
    <w:rsid w:val="00574DDB"/>
    <w:rsid w:val="005754BB"/>
    <w:rsid w:val="00575C45"/>
    <w:rsid w:val="00576B44"/>
    <w:rsid w:val="00576BF7"/>
    <w:rsid w:val="00580954"/>
    <w:rsid w:val="00581CD8"/>
    <w:rsid w:val="00582133"/>
    <w:rsid w:val="00582264"/>
    <w:rsid w:val="00582613"/>
    <w:rsid w:val="00582EAE"/>
    <w:rsid w:val="0058350F"/>
    <w:rsid w:val="00584291"/>
    <w:rsid w:val="00585AD7"/>
    <w:rsid w:val="00587C07"/>
    <w:rsid w:val="00587F1D"/>
    <w:rsid w:val="00590DFF"/>
    <w:rsid w:val="00591CD5"/>
    <w:rsid w:val="00591D30"/>
    <w:rsid w:val="005921C2"/>
    <w:rsid w:val="00592892"/>
    <w:rsid w:val="005929DB"/>
    <w:rsid w:val="00593295"/>
    <w:rsid w:val="00593679"/>
    <w:rsid w:val="00595511"/>
    <w:rsid w:val="00595564"/>
    <w:rsid w:val="00595AA0"/>
    <w:rsid w:val="00595B03"/>
    <w:rsid w:val="00595C9E"/>
    <w:rsid w:val="00595D02"/>
    <w:rsid w:val="00595F68"/>
    <w:rsid w:val="005966EC"/>
    <w:rsid w:val="005979C9"/>
    <w:rsid w:val="005A04EA"/>
    <w:rsid w:val="005A144D"/>
    <w:rsid w:val="005A1DEF"/>
    <w:rsid w:val="005A2AED"/>
    <w:rsid w:val="005A2E5E"/>
    <w:rsid w:val="005A3308"/>
    <w:rsid w:val="005A33F8"/>
    <w:rsid w:val="005A3831"/>
    <w:rsid w:val="005A4125"/>
    <w:rsid w:val="005A44B3"/>
    <w:rsid w:val="005A457B"/>
    <w:rsid w:val="005A48B6"/>
    <w:rsid w:val="005A5FC0"/>
    <w:rsid w:val="005A6737"/>
    <w:rsid w:val="005A67F9"/>
    <w:rsid w:val="005A722C"/>
    <w:rsid w:val="005B12A3"/>
    <w:rsid w:val="005B1C7D"/>
    <w:rsid w:val="005B1F8C"/>
    <w:rsid w:val="005B2987"/>
    <w:rsid w:val="005B3882"/>
    <w:rsid w:val="005B463B"/>
    <w:rsid w:val="005B51F1"/>
    <w:rsid w:val="005B5349"/>
    <w:rsid w:val="005B5AD8"/>
    <w:rsid w:val="005B67E3"/>
    <w:rsid w:val="005B7B17"/>
    <w:rsid w:val="005B7B86"/>
    <w:rsid w:val="005C0155"/>
    <w:rsid w:val="005C0628"/>
    <w:rsid w:val="005C0B28"/>
    <w:rsid w:val="005C0E2F"/>
    <w:rsid w:val="005C1AF3"/>
    <w:rsid w:val="005C23CC"/>
    <w:rsid w:val="005C2F2C"/>
    <w:rsid w:val="005C33E6"/>
    <w:rsid w:val="005C38D9"/>
    <w:rsid w:val="005C4DBA"/>
    <w:rsid w:val="005C5219"/>
    <w:rsid w:val="005C59A9"/>
    <w:rsid w:val="005C5B3D"/>
    <w:rsid w:val="005C600C"/>
    <w:rsid w:val="005C6478"/>
    <w:rsid w:val="005C7D13"/>
    <w:rsid w:val="005C7DDB"/>
    <w:rsid w:val="005D0B13"/>
    <w:rsid w:val="005D0BF8"/>
    <w:rsid w:val="005D1887"/>
    <w:rsid w:val="005D2031"/>
    <w:rsid w:val="005D2E5E"/>
    <w:rsid w:val="005D59AB"/>
    <w:rsid w:val="005D5DDC"/>
    <w:rsid w:val="005D63D5"/>
    <w:rsid w:val="005D72B5"/>
    <w:rsid w:val="005D7463"/>
    <w:rsid w:val="005D74DD"/>
    <w:rsid w:val="005D7683"/>
    <w:rsid w:val="005E018E"/>
    <w:rsid w:val="005E294F"/>
    <w:rsid w:val="005E3A17"/>
    <w:rsid w:val="005E446D"/>
    <w:rsid w:val="005E4A16"/>
    <w:rsid w:val="005E52E5"/>
    <w:rsid w:val="005E56A4"/>
    <w:rsid w:val="005E66D3"/>
    <w:rsid w:val="005E6FF2"/>
    <w:rsid w:val="005E7789"/>
    <w:rsid w:val="005E797A"/>
    <w:rsid w:val="005F0092"/>
    <w:rsid w:val="005F1212"/>
    <w:rsid w:val="005F15A3"/>
    <w:rsid w:val="005F1757"/>
    <w:rsid w:val="005F226C"/>
    <w:rsid w:val="005F2361"/>
    <w:rsid w:val="005F249E"/>
    <w:rsid w:val="005F2F33"/>
    <w:rsid w:val="005F43EC"/>
    <w:rsid w:val="005F498C"/>
    <w:rsid w:val="005F6463"/>
    <w:rsid w:val="005F6594"/>
    <w:rsid w:val="00600802"/>
    <w:rsid w:val="00600D2D"/>
    <w:rsid w:val="006018B6"/>
    <w:rsid w:val="00601C6D"/>
    <w:rsid w:val="00602114"/>
    <w:rsid w:val="00603061"/>
    <w:rsid w:val="00603227"/>
    <w:rsid w:val="00603B8C"/>
    <w:rsid w:val="006046B7"/>
    <w:rsid w:val="00605028"/>
    <w:rsid w:val="00605274"/>
    <w:rsid w:val="00605554"/>
    <w:rsid w:val="0060667D"/>
    <w:rsid w:val="006068F9"/>
    <w:rsid w:val="00606C9A"/>
    <w:rsid w:val="0060703D"/>
    <w:rsid w:val="00607226"/>
    <w:rsid w:val="006076D6"/>
    <w:rsid w:val="00607DDA"/>
    <w:rsid w:val="0061028F"/>
    <w:rsid w:val="0061057F"/>
    <w:rsid w:val="00610AD8"/>
    <w:rsid w:val="006117DC"/>
    <w:rsid w:val="006128F3"/>
    <w:rsid w:val="00612D87"/>
    <w:rsid w:val="00614B50"/>
    <w:rsid w:val="00616360"/>
    <w:rsid w:val="00616B1A"/>
    <w:rsid w:val="00616B3A"/>
    <w:rsid w:val="00616C90"/>
    <w:rsid w:val="00617302"/>
    <w:rsid w:val="006174E8"/>
    <w:rsid w:val="00620251"/>
    <w:rsid w:val="00620C84"/>
    <w:rsid w:val="0062187B"/>
    <w:rsid w:val="00621C3B"/>
    <w:rsid w:val="00621F56"/>
    <w:rsid w:val="00622402"/>
    <w:rsid w:val="00622600"/>
    <w:rsid w:val="00622CCD"/>
    <w:rsid w:val="0062382E"/>
    <w:rsid w:val="00624B05"/>
    <w:rsid w:val="00624E96"/>
    <w:rsid w:val="00625361"/>
    <w:rsid w:val="0062568E"/>
    <w:rsid w:val="00625DF3"/>
    <w:rsid w:val="006263F5"/>
    <w:rsid w:val="00626751"/>
    <w:rsid w:val="00626B26"/>
    <w:rsid w:val="00627486"/>
    <w:rsid w:val="00630B03"/>
    <w:rsid w:val="006311F4"/>
    <w:rsid w:val="006314A4"/>
    <w:rsid w:val="00631DDB"/>
    <w:rsid w:val="00632400"/>
    <w:rsid w:val="00632CBB"/>
    <w:rsid w:val="00633C49"/>
    <w:rsid w:val="00633CDD"/>
    <w:rsid w:val="0063427B"/>
    <w:rsid w:val="00634553"/>
    <w:rsid w:val="006358AC"/>
    <w:rsid w:val="0063599C"/>
    <w:rsid w:val="00636476"/>
    <w:rsid w:val="006364E7"/>
    <w:rsid w:val="00636845"/>
    <w:rsid w:val="00636D85"/>
    <w:rsid w:val="0063798B"/>
    <w:rsid w:val="006404F1"/>
    <w:rsid w:val="00640B4F"/>
    <w:rsid w:val="006410D7"/>
    <w:rsid w:val="00641B1D"/>
    <w:rsid w:val="00641D57"/>
    <w:rsid w:val="00642024"/>
    <w:rsid w:val="00642C91"/>
    <w:rsid w:val="00643597"/>
    <w:rsid w:val="006438FE"/>
    <w:rsid w:val="006446F4"/>
    <w:rsid w:val="00644ADF"/>
    <w:rsid w:val="00645E9C"/>
    <w:rsid w:val="006471AE"/>
    <w:rsid w:val="00647EE8"/>
    <w:rsid w:val="0065006C"/>
    <w:rsid w:val="00650526"/>
    <w:rsid w:val="00650531"/>
    <w:rsid w:val="006505DC"/>
    <w:rsid w:val="00650BB5"/>
    <w:rsid w:val="006513F9"/>
    <w:rsid w:val="00652C5C"/>
    <w:rsid w:val="00653E9B"/>
    <w:rsid w:val="00654513"/>
    <w:rsid w:val="0065490F"/>
    <w:rsid w:val="0065566E"/>
    <w:rsid w:val="00656144"/>
    <w:rsid w:val="0065747A"/>
    <w:rsid w:val="006576CA"/>
    <w:rsid w:val="006579EB"/>
    <w:rsid w:val="00657CBC"/>
    <w:rsid w:val="006600E3"/>
    <w:rsid w:val="0066046B"/>
    <w:rsid w:val="00660A85"/>
    <w:rsid w:val="00660F79"/>
    <w:rsid w:val="006613E1"/>
    <w:rsid w:val="006620DE"/>
    <w:rsid w:val="00662612"/>
    <w:rsid w:val="006632C9"/>
    <w:rsid w:val="00663363"/>
    <w:rsid w:val="006637DE"/>
    <w:rsid w:val="0066410B"/>
    <w:rsid w:val="006646CC"/>
    <w:rsid w:val="00664EFF"/>
    <w:rsid w:val="00665A68"/>
    <w:rsid w:val="006664B9"/>
    <w:rsid w:val="00667044"/>
    <w:rsid w:val="00667838"/>
    <w:rsid w:val="006679DD"/>
    <w:rsid w:val="00667CD8"/>
    <w:rsid w:val="0067091A"/>
    <w:rsid w:val="00672AF1"/>
    <w:rsid w:val="00673D05"/>
    <w:rsid w:val="00674E84"/>
    <w:rsid w:val="006757FD"/>
    <w:rsid w:val="00675E88"/>
    <w:rsid w:val="0067738E"/>
    <w:rsid w:val="00677A04"/>
    <w:rsid w:val="0068091E"/>
    <w:rsid w:val="00681866"/>
    <w:rsid w:val="00681D37"/>
    <w:rsid w:val="00681D57"/>
    <w:rsid w:val="00682EA3"/>
    <w:rsid w:val="00682EDC"/>
    <w:rsid w:val="00683EDB"/>
    <w:rsid w:val="00683F7B"/>
    <w:rsid w:val="00684C90"/>
    <w:rsid w:val="00685111"/>
    <w:rsid w:val="00685303"/>
    <w:rsid w:val="006856AA"/>
    <w:rsid w:val="00685EA3"/>
    <w:rsid w:val="006874BE"/>
    <w:rsid w:val="00687AA1"/>
    <w:rsid w:val="00690A0F"/>
    <w:rsid w:val="00691C4F"/>
    <w:rsid w:val="00691EB1"/>
    <w:rsid w:val="00692999"/>
    <w:rsid w:val="00692AA8"/>
    <w:rsid w:val="006933A8"/>
    <w:rsid w:val="0069534A"/>
    <w:rsid w:val="0069653E"/>
    <w:rsid w:val="006967D0"/>
    <w:rsid w:val="00697DF3"/>
    <w:rsid w:val="006A0F5D"/>
    <w:rsid w:val="006A107F"/>
    <w:rsid w:val="006A1FA9"/>
    <w:rsid w:val="006A23D5"/>
    <w:rsid w:val="006A2731"/>
    <w:rsid w:val="006A275F"/>
    <w:rsid w:val="006A2903"/>
    <w:rsid w:val="006A3B2D"/>
    <w:rsid w:val="006A4053"/>
    <w:rsid w:val="006A52DD"/>
    <w:rsid w:val="006A5573"/>
    <w:rsid w:val="006A61ED"/>
    <w:rsid w:val="006A6909"/>
    <w:rsid w:val="006A77E2"/>
    <w:rsid w:val="006A7AAE"/>
    <w:rsid w:val="006B1020"/>
    <w:rsid w:val="006B1244"/>
    <w:rsid w:val="006B2ACE"/>
    <w:rsid w:val="006B4102"/>
    <w:rsid w:val="006B44BF"/>
    <w:rsid w:val="006B44EE"/>
    <w:rsid w:val="006B4916"/>
    <w:rsid w:val="006B4CB7"/>
    <w:rsid w:val="006B4D76"/>
    <w:rsid w:val="006B5363"/>
    <w:rsid w:val="006B5402"/>
    <w:rsid w:val="006B6E89"/>
    <w:rsid w:val="006C07F1"/>
    <w:rsid w:val="006C0B8B"/>
    <w:rsid w:val="006C159E"/>
    <w:rsid w:val="006C2C1D"/>
    <w:rsid w:val="006C3EBC"/>
    <w:rsid w:val="006C3FDB"/>
    <w:rsid w:val="006C4A4C"/>
    <w:rsid w:val="006C4F3D"/>
    <w:rsid w:val="006C5885"/>
    <w:rsid w:val="006C5A16"/>
    <w:rsid w:val="006C5CAB"/>
    <w:rsid w:val="006C62DB"/>
    <w:rsid w:val="006C6761"/>
    <w:rsid w:val="006C72DD"/>
    <w:rsid w:val="006C74C1"/>
    <w:rsid w:val="006D09D9"/>
    <w:rsid w:val="006D0E6B"/>
    <w:rsid w:val="006D10C8"/>
    <w:rsid w:val="006D1748"/>
    <w:rsid w:val="006D3196"/>
    <w:rsid w:val="006D3D58"/>
    <w:rsid w:val="006D4EF0"/>
    <w:rsid w:val="006D50AD"/>
    <w:rsid w:val="006D55A9"/>
    <w:rsid w:val="006D6C66"/>
    <w:rsid w:val="006D74FA"/>
    <w:rsid w:val="006D7716"/>
    <w:rsid w:val="006D78A9"/>
    <w:rsid w:val="006E09F4"/>
    <w:rsid w:val="006E2156"/>
    <w:rsid w:val="006E2BFC"/>
    <w:rsid w:val="006E4FB9"/>
    <w:rsid w:val="006E57CA"/>
    <w:rsid w:val="006E62A6"/>
    <w:rsid w:val="006E66F5"/>
    <w:rsid w:val="006E6D2B"/>
    <w:rsid w:val="006E70F6"/>
    <w:rsid w:val="006E7FEA"/>
    <w:rsid w:val="006F03DA"/>
    <w:rsid w:val="006F0A7E"/>
    <w:rsid w:val="006F0B6D"/>
    <w:rsid w:val="006F10EB"/>
    <w:rsid w:val="006F3917"/>
    <w:rsid w:val="006F43A1"/>
    <w:rsid w:val="006F5831"/>
    <w:rsid w:val="006F58D2"/>
    <w:rsid w:val="006F5E62"/>
    <w:rsid w:val="006F62BF"/>
    <w:rsid w:val="006F798F"/>
    <w:rsid w:val="006F7E9D"/>
    <w:rsid w:val="007010B0"/>
    <w:rsid w:val="007017EC"/>
    <w:rsid w:val="00701873"/>
    <w:rsid w:val="00701DDB"/>
    <w:rsid w:val="00702068"/>
    <w:rsid w:val="00702546"/>
    <w:rsid w:val="00702839"/>
    <w:rsid w:val="00703036"/>
    <w:rsid w:val="0070387D"/>
    <w:rsid w:val="0070426B"/>
    <w:rsid w:val="007043B7"/>
    <w:rsid w:val="007045F2"/>
    <w:rsid w:val="00704733"/>
    <w:rsid w:val="00704A5B"/>
    <w:rsid w:val="00704B74"/>
    <w:rsid w:val="00704E29"/>
    <w:rsid w:val="00705D12"/>
    <w:rsid w:val="00706666"/>
    <w:rsid w:val="007066F6"/>
    <w:rsid w:val="007069D9"/>
    <w:rsid w:val="007073B4"/>
    <w:rsid w:val="00707F79"/>
    <w:rsid w:val="007102ED"/>
    <w:rsid w:val="007120F5"/>
    <w:rsid w:val="007122B7"/>
    <w:rsid w:val="0071263C"/>
    <w:rsid w:val="00713E32"/>
    <w:rsid w:val="00713F53"/>
    <w:rsid w:val="007140DC"/>
    <w:rsid w:val="00714FE9"/>
    <w:rsid w:val="00715671"/>
    <w:rsid w:val="00715963"/>
    <w:rsid w:val="00715F61"/>
    <w:rsid w:val="00716E07"/>
    <w:rsid w:val="0072054A"/>
    <w:rsid w:val="00720AE8"/>
    <w:rsid w:val="007216CA"/>
    <w:rsid w:val="00722004"/>
    <w:rsid w:val="007244C0"/>
    <w:rsid w:val="00726F22"/>
    <w:rsid w:val="00726FA6"/>
    <w:rsid w:val="00727E23"/>
    <w:rsid w:val="00730A20"/>
    <w:rsid w:val="00730F57"/>
    <w:rsid w:val="007329F4"/>
    <w:rsid w:val="00732C47"/>
    <w:rsid w:val="00733153"/>
    <w:rsid w:val="007337A6"/>
    <w:rsid w:val="00733FEC"/>
    <w:rsid w:val="00734C60"/>
    <w:rsid w:val="0073535A"/>
    <w:rsid w:val="00735C39"/>
    <w:rsid w:val="00736BD6"/>
    <w:rsid w:val="007370FD"/>
    <w:rsid w:val="00737509"/>
    <w:rsid w:val="007400C0"/>
    <w:rsid w:val="007400D0"/>
    <w:rsid w:val="0074063E"/>
    <w:rsid w:val="007411F4"/>
    <w:rsid w:val="007416A5"/>
    <w:rsid w:val="00743345"/>
    <w:rsid w:val="0074338A"/>
    <w:rsid w:val="0074467C"/>
    <w:rsid w:val="00744B25"/>
    <w:rsid w:val="00744C36"/>
    <w:rsid w:val="00744C57"/>
    <w:rsid w:val="00744DC4"/>
    <w:rsid w:val="007456C1"/>
    <w:rsid w:val="00745757"/>
    <w:rsid w:val="007458CA"/>
    <w:rsid w:val="0074623C"/>
    <w:rsid w:val="007462AC"/>
    <w:rsid w:val="00746C6A"/>
    <w:rsid w:val="00747A15"/>
    <w:rsid w:val="00750044"/>
    <w:rsid w:val="0075085D"/>
    <w:rsid w:val="00750F54"/>
    <w:rsid w:val="00751A3F"/>
    <w:rsid w:val="0075263D"/>
    <w:rsid w:val="00752673"/>
    <w:rsid w:val="00752C57"/>
    <w:rsid w:val="007538A3"/>
    <w:rsid w:val="00754BC4"/>
    <w:rsid w:val="0075559C"/>
    <w:rsid w:val="00755729"/>
    <w:rsid w:val="007558BE"/>
    <w:rsid w:val="00755E8E"/>
    <w:rsid w:val="007566C7"/>
    <w:rsid w:val="00756A46"/>
    <w:rsid w:val="007572A5"/>
    <w:rsid w:val="00757585"/>
    <w:rsid w:val="00757CEE"/>
    <w:rsid w:val="00757D89"/>
    <w:rsid w:val="007604E9"/>
    <w:rsid w:val="00762217"/>
    <w:rsid w:val="00762321"/>
    <w:rsid w:val="007626B4"/>
    <w:rsid w:val="00763718"/>
    <w:rsid w:val="00763A30"/>
    <w:rsid w:val="00763EB4"/>
    <w:rsid w:val="00765C3F"/>
    <w:rsid w:val="007661A8"/>
    <w:rsid w:val="00767BE5"/>
    <w:rsid w:val="00770552"/>
    <w:rsid w:val="00770D4C"/>
    <w:rsid w:val="00770EB7"/>
    <w:rsid w:val="00771628"/>
    <w:rsid w:val="007716FE"/>
    <w:rsid w:val="00771BE3"/>
    <w:rsid w:val="0077234B"/>
    <w:rsid w:val="00772BC0"/>
    <w:rsid w:val="00772F84"/>
    <w:rsid w:val="00772F98"/>
    <w:rsid w:val="00773093"/>
    <w:rsid w:val="00773775"/>
    <w:rsid w:val="00775099"/>
    <w:rsid w:val="0077556F"/>
    <w:rsid w:val="00775C48"/>
    <w:rsid w:val="00775C9C"/>
    <w:rsid w:val="00775E40"/>
    <w:rsid w:val="00776363"/>
    <w:rsid w:val="00776BDD"/>
    <w:rsid w:val="00777445"/>
    <w:rsid w:val="0077763C"/>
    <w:rsid w:val="00777A63"/>
    <w:rsid w:val="00777EEA"/>
    <w:rsid w:val="00780157"/>
    <w:rsid w:val="007802F7"/>
    <w:rsid w:val="007805EC"/>
    <w:rsid w:val="00781154"/>
    <w:rsid w:val="00781792"/>
    <w:rsid w:val="0078180C"/>
    <w:rsid w:val="007828D7"/>
    <w:rsid w:val="007829A9"/>
    <w:rsid w:val="00783132"/>
    <w:rsid w:val="007832D9"/>
    <w:rsid w:val="007835D8"/>
    <w:rsid w:val="00784317"/>
    <w:rsid w:val="00784480"/>
    <w:rsid w:val="00786647"/>
    <w:rsid w:val="00786936"/>
    <w:rsid w:val="0078747A"/>
    <w:rsid w:val="00787E2E"/>
    <w:rsid w:val="00790442"/>
    <w:rsid w:val="00791022"/>
    <w:rsid w:val="00791633"/>
    <w:rsid w:val="0079315E"/>
    <w:rsid w:val="00793273"/>
    <w:rsid w:val="00793509"/>
    <w:rsid w:val="007937FD"/>
    <w:rsid w:val="00794D05"/>
    <w:rsid w:val="0079510D"/>
    <w:rsid w:val="00795422"/>
    <w:rsid w:val="00795483"/>
    <w:rsid w:val="00795A6C"/>
    <w:rsid w:val="00795E94"/>
    <w:rsid w:val="007968E3"/>
    <w:rsid w:val="007969DE"/>
    <w:rsid w:val="00796EB0"/>
    <w:rsid w:val="00796FA7"/>
    <w:rsid w:val="0079738F"/>
    <w:rsid w:val="00797A5A"/>
    <w:rsid w:val="00797B6C"/>
    <w:rsid w:val="00797E69"/>
    <w:rsid w:val="007A0C03"/>
    <w:rsid w:val="007A0DDC"/>
    <w:rsid w:val="007A1F95"/>
    <w:rsid w:val="007A2FC4"/>
    <w:rsid w:val="007A3B23"/>
    <w:rsid w:val="007A3DEB"/>
    <w:rsid w:val="007A3FE4"/>
    <w:rsid w:val="007A5120"/>
    <w:rsid w:val="007A569B"/>
    <w:rsid w:val="007A5790"/>
    <w:rsid w:val="007A5CBC"/>
    <w:rsid w:val="007A665C"/>
    <w:rsid w:val="007A6D2D"/>
    <w:rsid w:val="007A740F"/>
    <w:rsid w:val="007B06C3"/>
    <w:rsid w:val="007B14FA"/>
    <w:rsid w:val="007B191A"/>
    <w:rsid w:val="007B3140"/>
    <w:rsid w:val="007B37E4"/>
    <w:rsid w:val="007B39DB"/>
    <w:rsid w:val="007B5223"/>
    <w:rsid w:val="007B5589"/>
    <w:rsid w:val="007B6A11"/>
    <w:rsid w:val="007B6E3C"/>
    <w:rsid w:val="007B7624"/>
    <w:rsid w:val="007C175D"/>
    <w:rsid w:val="007C20B9"/>
    <w:rsid w:val="007C435D"/>
    <w:rsid w:val="007C51A7"/>
    <w:rsid w:val="007C5290"/>
    <w:rsid w:val="007C6583"/>
    <w:rsid w:val="007D0534"/>
    <w:rsid w:val="007D080D"/>
    <w:rsid w:val="007D082A"/>
    <w:rsid w:val="007D0B07"/>
    <w:rsid w:val="007D14F7"/>
    <w:rsid w:val="007D1DAD"/>
    <w:rsid w:val="007D2E79"/>
    <w:rsid w:val="007D3D22"/>
    <w:rsid w:val="007D3F7C"/>
    <w:rsid w:val="007D3F91"/>
    <w:rsid w:val="007D40EC"/>
    <w:rsid w:val="007D4685"/>
    <w:rsid w:val="007D46A5"/>
    <w:rsid w:val="007D716D"/>
    <w:rsid w:val="007D7BCE"/>
    <w:rsid w:val="007E093B"/>
    <w:rsid w:val="007E0C3A"/>
    <w:rsid w:val="007E1468"/>
    <w:rsid w:val="007E2117"/>
    <w:rsid w:val="007E21A9"/>
    <w:rsid w:val="007E2F19"/>
    <w:rsid w:val="007E4543"/>
    <w:rsid w:val="007E4978"/>
    <w:rsid w:val="007E50CC"/>
    <w:rsid w:val="007E5572"/>
    <w:rsid w:val="007E5D73"/>
    <w:rsid w:val="007E66A6"/>
    <w:rsid w:val="007E69D9"/>
    <w:rsid w:val="007E69FD"/>
    <w:rsid w:val="007E6B1B"/>
    <w:rsid w:val="007E7D71"/>
    <w:rsid w:val="007E7DF5"/>
    <w:rsid w:val="007F08B1"/>
    <w:rsid w:val="007F17BC"/>
    <w:rsid w:val="007F2997"/>
    <w:rsid w:val="007F3728"/>
    <w:rsid w:val="007F5AC0"/>
    <w:rsid w:val="007F6C46"/>
    <w:rsid w:val="007F6DB6"/>
    <w:rsid w:val="00800877"/>
    <w:rsid w:val="00800C7A"/>
    <w:rsid w:val="00801AFB"/>
    <w:rsid w:val="00801BCA"/>
    <w:rsid w:val="00801F5F"/>
    <w:rsid w:val="0080205E"/>
    <w:rsid w:val="00802CDD"/>
    <w:rsid w:val="00803342"/>
    <w:rsid w:val="00804CF5"/>
    <w:rsid w:val="0080501B"/>
    <w:rsid w:val="00805263"/>
    <w:rsid w:val="008056BE"/>
    <w:rsid w:val="008058F8"/>
    <w:rsid w:val="00805B4A"/>
    <w:rsid w:val="00807965"/>
    <w:rsid w:val="00807A94"/>
    <w:rsid w:val="008101E3"/>
    <w:rsid w:val="00811AB2"/>
    <w:rsid w:val="00811EF0"/>
    <w:rsid w:val="00811FF1"/>
    <w:rsid w:val="00812B85"/>
    <w:rsid w:val="00812D2C"/>
    <w:rsid w:val="00813013"/>
    <w:rsid w:val="00813A21"/>
    <w:rsid w:val="00813C50"/>
    <w:rsid w:val="00813D52"/>
    <w:rsid w:val="00814B77"/>
    <w:rsid w:val="00816A8A"/>
    <w:rsid w:val="00816BFF"/>
    <w:rsid w:val="00817821"/>
    <w:rsid w:val="00817AE7"/>
    <w:rsid w:val="00817EC3"/>
    <w:rsid w:val="00819BE8"/>
    <w:rsid w:val="008200F7"/>
    <w:rsid w:val="00820C84"/>
    <w:rsid w:val="008210BB"/>
    <w:rsid w:val="008214FC"/>
    <w:rsid w:val="008226C0"/>
    <w:rsid w:val="0082288B"/>
    <w:rsid w:val="00822B7F"/>
    <w:rsid w:val="008233A3"/>
    <w:rsid w:val="0082340E"/>
    <w:rsid w:val="00823B5B"/>
    <w:rsid w:val="00823F79"/>
    <w:rsid w:val="00824572"/>
    <w:rsid w:val="00824765"/>
    <w:rsid w:val="00826409"/>
    <w:rsid w:val="0082656E"/>
    <w:rsid w:val="00826C2B"/>
    <w:rsid w:val="00826C31"/>
    <w:rsid w:val="00826ECE"/>
    <w:rsid w:val="00827663"/>
    <w:rsid w:val="00827856"/>
    <w:rsid w:val="0083069A"/>
    <w:rsid w:val="008309B6"/>
    <w:rsid w:val="00831754"/>
    <w:rsid w:val="00831AC5"/>
    <w:rsid w:val="00832151"/>
    <w:rsid w:val="00832AA7"/>
    <w:rsid w:val="00832F4F"/>
    <w:rsid w:val="00833620"/>
    <w:rsid w:val="00833C19"/>
    <w:rsid w:val="00834C88"/>
    <w:rsid w:val="008356DA"/>
    <w:rsid w:val="00835870"/>
    <w:rsid w:val="00836896"/>
    <w:rsid w:val="00836F30"/>
    <w:rsid w:val="008376DC"/>
    <w:rsid w:val="00837CBE"/>
    <w:rsid w:val="008407CB"/>
    <w:rsid w:val="008409ED"/>
    <w:rsid w:val="00840BB7"/>
    <w:rsid w:val="0084232E"/>
    <w:rsid w:val="00842359"/>
    <w:rsid w:val="00842363"/>
    <w:rsid w:val="008426E8"/>
    <w:rsid w:val="00843301"/>
    <w:rsid w:val="00844453"/>
    <w:rsid w:val="00844765"/>
    <w:rsid w:val="00844D91"/>
    <w:rsid w:val="00845434"/>
    <w:rsid w:val="008458C3"/>
    <w:rsid w:val="0084663C"/>
    <w:rsid w:val="00846AEB"/>
    <w:rsid w:val="00846FEB"/>
    <w:rsid w:val="008475DC"/>
    <w:rsid w:val="00850090"/>
    <w:rsid w:val="0085446E"/>
    <w:rsid w:val="00854FC5"/>
    <w:rsid w:val="00855077"/>
    <w:rsid w:val="008555A6"/>
    <w:rsid w:val="008557A5"/>
    <w:rsid w:val="00855C76"/>
    <w:rsid w:val="008563B7"/>
    <w:rsid w:val="00856742"/>
    <w:rsid w:val="00857CBC"/>
    <w:rsid w:val="00860424"/>
    <w:rsid w:val="008612D3"/>
    <w:rsid w:val="00861337"/>
    <w:rsid w:val="00862927"/>
    <w:rsid w:val="0086626D"/>
    <w:rsid w:val="00867083"/>
    <w:rsid w:val="008701C8"/>
    <w:rsid w:val="00870E1B"/>
    <w:rsid w:val="00871465"/>
    <w:rsid w:val="00871513"/>
    <w:rsid w:val="00871742"/>
    <w:rsid w:val="008718F4"/>
    <w:rsid w:val="00873414"/>
    <w:rsid w:val="008736E7"/>
    <w:rsid w:val="00873BAD"/>
    <w:rsid w:val="00873F33"/>
    <w:rsid w:val="00874378"/>
    <w:rsid w:val="008744E7"/>
    <w:rsid w:val="00874F8F"/>
    <w:rsid w:val="0087502B"/>
    <w:rsid w:val="008759C1"/>
    <w:rsid w:val="00875DFF"/>
    <w:rsid w:val="00875F83"/>
    <w:rsid w:val="008818E4"/>
    <w:rsid w:val="00881F1F"/>
    <w:rsid w:val="0088325F"/>
    <w:rsid w:val="00885296"/>
    <w:rsid w:val="00885767"/>
    <w:rsid w:val="00887461"/>
    <w:rsid w:val="00887682"/>
    <w:rsid w:val="0088768B"/>
    <w:rsid w:val="00887EEC"/>
    <w:rsid w:val="00890E72"/>
    <w:rsid w:val="00891185"/>
    <w:rsid w:val="00891309"/>
    <w:rsid w:val="008919C7"/>
    <w:rsid w:val="0089237D"/>
    <w:rsid w:val="0089263E"/>
    <w:rsid w:val="00893FEA"/>
    <w:rsid w:val="008946C5"/>
    <w:rsid w:val="00894A1A"/>
    <w:rsid w:val="00894E85"/>
    <w:rsid w:val="008953A0"/>
    <w:rsid w:val="008963BA"/>
    <w:rsid w:val="008A0662"/>
    <w:rsid w:val="008A06BB"/>
    <w:rsid w:val="008A1458"/>
    <w:rsid w:val="008A2D7F"/>
    <w:rsid w:val="008A49DD"/>
    <w:rsid w:val="008A582A"/>
    <w:rsid w:val="008A6189"/>
    <w:rsid w:val="008A6809"/>
    <w:rsid w:val="008A6A0D"/>
    <w:rsid w:val="008A6A86"/>
    <w:rsid w:val="008A6F74"/>
    <w:rsid w:val="008A7DCC"/>
    <w:rsid w:val="008B08B7"/>
    <w:rsid w:val="008B16F6"/>
    <w:rsid w:val="008B25C3"/>
    <w:rsid w:val="008B26C6"/>
    <w:rsid w:val="008B2DD7"/>
    <w:rsid w:val="008B32A0"/>
    <w:rsid w:val="008B33E8"/>
    <w:rsid w:val="008B45B9"/>
    <w:rsid w:val="008B4C33"/>
    <w:rsid w:val="008B534E"/>
    <w:rsid w:val="008B5D16"/>
    <w:rsid w:val="008B67FD"/>
    <w:rsid w:val="008B73FC"/>
    <w:rsid w:val="008C058A"/>
    <w:rsid w:val="008C2730"/>
    <w:rsid w:val="008C2912"/>
    <w:rsid w:val="008C2BEA"/>
    <w:rsid w:val="008C2D0A"/>
    <w:rsid w:val="008C2DC5"/>
    <w:rsid w:val="008C55D2"/>
    <w:rsid w:val="008C6792"/>
    <w:rsid w:val="008C7334"/>
    <w:rsid w:val="008C7CF5"/>
    <w:rsid w:val="008C7D48"/>
    <w:rsid w:val="008C7D4C"/>
    <w:rsid w:val="008D0785"/>
    <w:rsid w:val="008D1354"/>
    <w:rsid w:val="008D2672"/>
    <w:rsid w:val="008D27A7"/>
    <w:rsid w:val="008D3856"/>
    <w:rsid w:val="008D39B1"/>
    <w:rsid w:val="008D3AAD"/>
    <w:rsid w:val="008D4512"/>
    <w:rsid w:val="008D4BAC"/>
    <w:rsid w:val="008D6A9E"/>
    <w:rsid w:val="008D6B08"/>
    <w:rsid w:val="008E129B"/>
    <w:rsid w:val="008E135E"/>
    <w:rsid w:val="008E1FAE"/>
    <w:rsid w:val="008E3224"/>
    <w:rsid w:val="008E3CA5"/>
    <w:rsid w:val="008E56B6"/>
    <w:rsid w:val="008E68B7"/>
    <w:rsid w:val="008E7559"/>
    <w:rsid w:val="008E7B9C"/>
    <w:rsid w:val="008F01A8"/>
    <w:rsid w:val="008F07EA"/>
    <w:rsid w:val="008F0BB0"/>
    <w:rsid w:val="008F11D2"/>
    <w:rsid w:val="008F1B09"/>
    <w:rsid w:val="008F1C30"/>
    <w:rsid w:val="008F2169"/>
    <w:rsid w:val="008F2902"/>
    <w:rsid w:val="008F33D7"/>
    <w:rsid w:val="008F3A06"/>
    <w:rsid w:val="008F3A3E"/>
    <w:rsid w:val="008F3A6F"/>
    <w:rsid w:val="008F461C"/>
    <w:rsid w:val="008F5169"/>
    <w:rsid w:val="008F720E"/>
    <w:rsid w:val="008F730E"/>
    <w:rsid w:val="00900765"/>
    <w:rsid w:val="00900A98"/>
    <w:rsid w:val="00900AFC"/>
    <w:rsid w:val="00901BD7"/>
    <w:rsid w:val="009027B1"/>
    <w:rsid w:val="009028C7"/>
    <w:rsid w:val="00902978"/>
    <w:rsid w:val="00902E36"/>
    <w:rsid w:val="00902E5A"/>
    <w:rsid w:val="00903793"/>
    <w:rsid w:val="0090431A"/>
    <w:rsid w:val="0090455B"/>
    <w:rsid w:val="009045A9"/>
    <w:rsid w:val="009051B5"/>
    <w:rsid w:val="0090595E"/>
    <w:rsid w:val="0090596A"/>
    <w:rsid w:val="00905FD2"/>
    <w:rsid w:val="00906608"/>
    <w:rsid w:val="00906E38"/>
    <w:rsid w:val="00907E3C"/>
    <w:rsid w:val="00911007"/>
    <w:rsid w:val="009114C2"/>
    <w:rsid w:val="00911F05"/>
    <w:rsid w:val="00912190"/>
    <w:rsid w:val="00912357"/>
    <w:rsid w:val="009127AC"/>
    <w:rsid w:val="00914445"/>
    <w:rsid w:val="00914799"/>
    <w:rsid w:val="00914E6E"/>
    <w:rsid w:val="009158EE"/>
    <w:rsid w:val="00915B66"/>
    <w:rsid w:val="00917910"/>
    <w:rsid w:val="00917C07"/>
    <w:rsid w:val="009200BF"/>
    <w:rsid w:val="009214AB"/>
    <w:rsid w:val="00922682"/>
    <w:rsid w:val="009227D5"/>
    <w:rsid w:val="00922C3E"/>
    <w:rsid w:val="00924A01"/>
    <w:rsid w:val="00924E51"/>
    <w:rsid w:val="00926376"/>
    <w:rsid w:val="00926CB2"/>
    <w:rsid w:val="00927395"/>
    <w:rsid w:val="009300C3"/>
    <w:rsid w:val="00930D40"/>
    <w:rsid w:val="0093120F"/>
    <w:rsid w:val="009316E9"/>
    <w:rsid w:val="00932052"/>
    <w:rsid w:val="009324B5"/>
    <w:rsid w:val="00932543"/>
    <w:rsid w:val="009328C8"/>
    <w:rsid w:val="0093362D"/>
    <w:rsid w:val="00933AC7"/>
    <w:rsid w:val="00933DD3"/>
    <w:rsid w:val="009356D8"/>
    <w:rsid w:val="009358D1"/>
    <w:rsid w:val="00935AD7"/>
    <w:rsid w:val="00936212"/>
    <w:rsid w:val="00936A90"/>
    <w:rsid w:val="00936FF8"/>
    <w:rsid w:val="00937CA8"/>
    <w:rsid w:val="00937D68"/>
    <w:rsid w:val="00940AC5"/>
    <w:rsid w:val="00940F41"/>
    <w:rsid w:val="009411A3"/>
    <w:rsid w:val="00941585"/>
    <w:rsid w:val="009415AF"/>
    <w:rsid w:val="00941728"/>
    <w:rsid w:val="0094181F"/>
    <w:rsid w:val="00941F8E"/>
    <w:rsid w:val="00942B63"/>
    <w:rsid w:val="009439C6"/>
    <w:rsid w:val="009440A2"/>
    <w:rsid w:val="00944852"/>
    <w:rsid w:val="0094491A"/>
    <w:rsid w:val="00945ED4"/>
    <w:rsid w:val="00946937"/>
    <w:rsid w:val="0094717D"/>
    <w:rsid w:val="00947665"/>
    <w:rsid w:val="009476B4"/>
    <w:rsid w:val="0095136F"/>
    <w:rsid w:val="009514A2"/>
    <w:rsid w:val="0095164F"/>
    <w:rsid w:val="009519E8"/>
    <w:rsid w:val="00952613"/>
    <w:rsid w:val="00954669"/>
    <w:rsid w:val="0095466F"/>
    <w:rsid w:val="00954848"/>
    <w:rsid w:val="00954DE4"/>
    <w:rsid w:val="00955CD1"/>
    <w:rsid w:val="0095633D"/>
    <w:rsid w:val="009564E5"/>
    <w:rsid w:val="009568B0"/>
    <w:rsid w:val="009568EA"/>
    <w:rsid w:val="00956A4A"/>
    <w:rsid w:val="009573B2"/>
    <w:rsid w:val="0095779D"/>
    <w:rsid w:val="00960783"/>
    <w:rsid w:val="009607BF"/>
    <w:rsid w:val="009617AF"/>
    <w:rsid w:val="00962CAB"/>
    <w:rsid w:val="00962EC6"/>
    <w:rsid w:val="009634E4"/>
    <w:rsid w:val="00963A2B"/>
    <w:rsid w:val="00964381"/>
    <w:rsid w:val="00964CE4"/>
    <w:rsid w:val="0096543E"/>
    <w:rsid w:val="00966005"/>
    <w:rsid w:val="009660FC"/>
    <w:rsid w:val="0096641E"/>
    <w:rsid w:val="009668DE"/>
    <w:rsid w:val="00966BD1"/>
    <w:rsid w:val="00967394"/>
    <w:rsid w:val="009675FB"/>
    <w:rsid w:val="009676BF"/>
    <w:rsid w:val="00967C6F"/>
    <w:rsid w:val="00967D2D"/>
    <w:rsid w:val="009707B6"/>
    <w:rsid w:val="00970E74"/>
    <w:rsid w:val="00971275"/>
    <w:rsid w:val="009714EE"/>
    <w:rsid w:val="00972210"/>
    <w:rsid w:val="00972B22"/>
    <w:rsid w:val="009732CA"/>
    <w:rsid w:val="00973E24"/>
    <w:rsid w:val="00974922"/>
    <w:rsid w:val="009749CE"/>
    <w:rsid w:val="00980C4F"/>
    <w:rsid w:val="0098150D"/>
    <w:rsid w:val="00981F4C"/>
    <w:rsid w:val="0098239F"/>
    <w:rsid w:val="00982458"/>
    <w:rsid w:val="00982CBC"/>
    <w:rsid w:val="009833CE"/>
    <w:rsid w:val="0098350D"/>
    <w:rsid w:val="00983D84"/>
    <w:rsid w:val="0098410A"/>
    <w:rsid w:val="00984426"/>
    <w:rsid w:val="00984F8A"/>
    <w:rsid w:val="00985707"/>
    <w:rsid w:val="0098592D"/>
    <w:rsid w:val="009859C7"/>
    <w:rsid w:val="00985BA3"/>
    <w:rsid w:val="00985BE9"/>
    <w:rsid w:val="00987BE2"/>
    <w:rsid w:val="00991DE5"/>
    <w:rsid w:val="00991F56"/>
    <w:rsid w:val="00992C9F"/>
    <w:rsid w:val="00993470"/>
    <w:rsid w:val="00994087"/>
    <w:rsid w:val="009940BF"/>
    <w:rsid w:val="0099502A"/>
    <w:rsid w:val="009951CF"/>
    <w:rsid w:val="00995D63"/>
    <w:rsid w:val="00996C26"/>
    <w:rsid w:val="00997153"/>
    <w:rsid w:val="00997A17"/>
    <w:rsid w:val="009A0110"/>
    <w:rsid w:val="009A012D"/>
    <w:rsid w:val="009A1CF4"/>
    <w:rsid w:val="009A2F5E"/>
    <w:rsid w:val="009A356A"/>
    <w:rsid w:val="009A39DA"/>
    <w:rsid w:val="009A4078"/>
    <w:rsid w:val="009A4E90"/>
    <w:rsid w:val="009A5051"/>
    <w:rsid w:val="009A6947"/>
    <w:rsid w:val="009A7A01"/>
    <w:rsid w:val="009B0BD8"/>
    <w:rsid w:val="009B0FEC"/>
    <w:rsid w:val="009B1C21"/>
    <w:rsid w:val="009B1D9C"/>
    <w:rsid w:val="009B22E8"/>
    <w:rsid w:val="009B3F41"/>
    <w:rsid w:val="009B4135"/>
    <w:rsid w:val="009B4328"/>
    <w:rsid w:val="009B4508"/>
    <w:rsid w:val="009B52D6"/>
    <w:rsid w:val="009B5326"/>
    <w:rsid w:val="009B67BB"/>
    <w:rsid w:val="009B6AB6"/>
    <w:rsid w:val="009B72AC"/>
    <w:rsid w:val="009C150B"/>
    <w:rsid w:val="009C16FA"/>
    <w:rsid w:val="009C1E37"/>
    <w:rsid w:val="009C2193"/>
    <w:rsid w:val="009C271A"/>
    <w:rsid w:val="009C29F6"/>
    <w:rsid w:val="009C38FF"/>
    <w:rsid w:val="009C3C69"/>
    <w:rsid w:val="009C4E79"/>
    <w:rsid w:val="009C63AC"/>
    <w:rsid w:val="009D0CDE"/>
    <w:rsid w:val="009D16F4"/>
    <w:rsid w:val="009D1B8C"/>
    <w:rsid w:val="009D1D9B"/>
    <w:rsid w:val="009D3657"/>
    <w:rsid w:val="009D3E18"/>
    <w:rsid w:val="009D581B"/>
    <w:rsid w:val="009D5945"/>
    <w:rsid w:val="009D76F4"/>
    <w:rsid w:val="009E033A"/>
    <w:rsid w:val="009E046E"/>
    <w:rsid w:val="009E1E0A"/>
    <w:rsid w:val="009E2A1F"/>
    <w:rsid w:val="009E2D03"/>
    <w:rsid w:val="009E3864"/>
    <w:rsid w:val="009E3F42"/>
    <w:rsid w:val="009E3F5A"/>
    <w:rsid w:val="009E47B9"/>
    <w:rsid w:val="009E7D48"/>
    <w:rsid w:val="009F135F"/>
    <w:rsid w:val="009F183F"/>
    <w:rsid w:val="009F1E7A"/>
    <w:rsid w:val="009F1F37"/>
    <w:rsid w:val="009F27F8"/>
    <w:rsid w:val="009F45CF"/>
    <w:rsid w:val="009F480B"/>
    <w:rsid w:val="009F6A45"/>
    <w:rsid w:val="009F6C6B"/>
    <w:rsid w:val="009F7C48"/>
    <w:rsid w:val="009F7DC0"/>
    <w:rsid w:val="00A00972"/>
    <w:rsid w:val="00A011E0"/>
    <w:rsid w:val="00A013DA"/>
    <w:rsid w:val="00A01CA1"/>
    <w:rsid w:val="00A02038"/>
    <w:rsid w:val="00A020DF"/>
    <w:rsid w:val="00A0275E"/>
    <w:rsid w:val="00A03970"/>
    <w:rsid w:val="00A03AAF"/>
    <w:rsid w:val="00A04213"/>
    <w:rsid w:val="00A04231"/>
    <w:rsid w:val="00A05346"/>
    <w:rsid w:val="00A05D91"/>
    <w:rsid w:val="00A05F05"/>
    <w:rsid w:val="00A0707D"/>
    <w:rsid w:val="00A07C43"/>
    <w:rsid w:val="00A103B7"/>
    <w:rsid w:val="00A10D4D"/>
    <w:rsid w:val="00A1169C"/>
    <w:rsid w:val="00A11CEF"/>
    <w:rsid w:val="00A11FF6"/>
    <w:rsid w:val="00A12C8A"/>
    <w:rsid w:val="00A13272"/>
    <w:rsid w:val="00A13DCB"/>
    <w:rsid w:val="00A151EE"/>
    <w:rsid w:val="00A15260"/>
    <w:rsid w:val="00A1576A"/>
    <w:rsid w:val="00A15B3C"/>
    <w:rsid w:val="00A15C87"/>
    <w:rsid w:val="00A15D17"/>
    <w:rsid w:val="00A16C05"/>
    <w:rsid w:val="00A16D8B"/>
    <w:rsid w:val="00A17418"/>
    <w:rsid w:val="00A2063E"/>
    <w:rsid w:val="00A21830"/>
    <w:rsid w:val="00A22210"/>
    <w:rsid w:val="00A22419"/>
    <w:rsid w:val="00A22E64"/>
    <w:rsid w:val="00A251EC"/>
    <w:rsid w:val="00A25223"/>
    <w:rsid w:val="00A26094"/>
    <w:rsid w:val="00A260FF"/>
    <w:rsid w:val="00A2654F"/>
    <w:rsid w:val="00A26E39"/>
    <w:rsid w:val="00A27631"/>
    <w:rsid w:val="00A303CC"/>
    <w:rsid w:val="00A31B17"/>
    <w:rsid w:val="00A32409"/>
    <w:rsid w:val="00A324C6"/>
    <w:rsid w:val="00A3341E"/>
    <w:rsid w:val="00A336D9"/>
    <w:rsid w:val="00A33CFE"/>
    <w:rsid w:val="00A343C3"/>
    <w:rsid w:val="00A34AF4"/>
    <w:rsid w:val="00A35569"/>
    <w:rsid w:val="00A35702"/>
    <w:rsid w:val="00A37297"/>
    <w:rsid w:val="00A37443"/>
    <w:rsid w:val="00A37E92"/>
    <w:rsid w:val="00A40AA3"/>
    <w:rsid w:val="00A41775"/>
    <w:rsid w:val="00A41BF0"/>
    <w:rsid w:val="00A42229"/>
    <w:rsid w:val="00A430C8"/>
    <w:rsid w:val="00A43917"/>
    <w:rsid w:val="00A439AF"/>
    <w:rsid w:val="00A43AB9"/>
    <w:rsid w:val="00A449B2"/>
    <w:rsid w:val="00A44CC6"/>
    <w:rsid w:val="00A45291"/>
    <w:rsid w:val="00A4572D"/>
    <w:rsid w:val="00A45F3D"/>
    <w:rsid w:val="00A45FD3"/>
    <w:rsid w:val="00A462FD"/>
    <w:rsid w:val="00A4659A"/>
    <w:rsid w:val="00A47590"/>
    <w:rsid w:val="00A50300"/>
    <w:rsid w:val="00A5093E"/>
    <w:rsid w:val="00A51467"/>
    <w:rsid w:val="00A51916"/>
    <w:rsid w:val="00A52A11"/>
    <w:rsid w:val="00A546A6"/>
    <w:rsid w:val="00A54AF8"/>
    <w:rsid w:val="00A55B7E"/>
    <w:rsid w:val="00A55F9F"/>
    <w:rsid w:val="00A566CE"/>
    <w:rsid w:val="00A567A4"/>
    <w:rsid w:val="00A56938"/>
    <w:rsid w:val="00A578D3"/>
    <w:rsid w:val="00A57A43"/>
    <w:rsid w:val="00A605D0"/>
    <w:rsid w:val="00A60E51"/>
    <w:rsid w:val="00A61283"/>
    <w:rsid w:val="00A61ACE"/>
    <w:rsid w:val="00A61F7C"/>
    <w:rsid w:val="00A6348B"/>
    <w:rsid w:val="00A662EE"/>
    <w:rsid w:val="00A6691A"/>
    <w:rsid w:val="00A66C85"/>
    <w:rsid w:val="00A67251"/>
    <w:rsid w:val="00A704DB"/>
    <w:rsid w:val="00A70BA8"/>
    <w:rsid w:val="00A70DBF"/>
    <w:rsid w:val="00A71E39"/>
    <w:rsid w:val="00A71FD5"/>
    <w:rsid w:val="00A720FA"/>
    <w:rsid w:val="00A72EC7"/>
    <w:rsid w:val="00A73E16"/>
    <w:rsid w:val="00A7403D"/>
    <w:rsid w:val="00A74F98"/>
    <w:rsid w:val="00A750E4"/>
    <w:rsid w:val="00A755AD"/>
    <w:rsid w:val="00A76258"/>
    <w:rsid w:val="00A77B55"/>
    <w:rsid w:val="00A77D66"/>
    <w:rsid w:val="00A813B8"/>
    <w:rsid w:val="00A81B62"/>
    <w:rsid w:val="00A81BC6"/>
    <w:rsid w:val="00A82ABB"/>
    <w:rsid w:val="00A82F09"/>
    <w:rsid w:val="00A830AC"/>
    <w:rsid w:val="00A84074"/>
    <w:rsid w:val="00A84253"/>
    <w:rsid w:val="00A847BA"/>
    <w:rsid w:val="00A84AEC"/>
    <w:rsid w:val="00A851EA"/>
    <w:rsid w:val="00A85541"/>
    <w:rsid w:val="00A870F5"/>
    <w:rsid w:val="00A8712C"/>
    <w:rsid w:val="00A873F4"/>
    <w:rsid w:val="00A9038B"/>
    <w:rsid w:val="00A903B2"/>
    <w:rsid w:val="00A913CC"/>
    <w:rsid w:val="00A92143"/>
    <w:rsid w:val="00A92D6C"/>
    <w:rsid w:val="00A93DDF"/>
    <w:rsid w:val="00A9431F"/>
    <w:rsid w:val="00A943BA"/>
    <w:rsid w:val="00A959D3"/>
    <w:rsid w:val="00A95E27"/>
    <w:rsid w:val="00A9706E"/>
    <w:rsid w:val="00A97BB4"/>
    <w:rsid w:val="00A97BD0"/>
    <w:rsid w:val="00AA0222"/>
    <w:rsid w:val="00AA0846"/>
    <w:rsid w:val="00AA0F7F"/>
    <w:rsid w:val="00AA1379"/>
    <w:rsid w:val="00AA1938"/>
    <w:rsid w:val="00AA227C"/>
    <w:rsid w:val="00AA369F"/>
    <w:rsid w:val="00AA3B2C"/>
    <w:rsid w:val="00AA3C4D"/>
    <w:rsid w:val="00AA55E6"/>
    <w:rsid w:val="00AA56CC"/>
    <w:rsid w:val="00AA76D8"/>
    <w:rsid w:val="00AB00A6"/>
    <w:rsid w:val="00AB0AAB"/>
    <w:rsid w:val="00AB187A"/>
    <w:rsid w:val="00AB20F3"/>
    <w:rsid w:val="00AB2135"/>
    <w:rsid w:val="00AB23E3"/>
    <w:rsid w:val="00AB3FEE"/>
    <w:rsid w:val="00AB4012"/>
    <w:rsid w:val="00AB40E5"/>
    <w:rsid w:val="00AB4241"/>
    <w:rsid w:val="00AB4E45"/>
    <w:rsid w:val="00AB51B7"/>
    <w:rsid w:val="00AB55C4"/>
    <w:rsid w:val="00AB5849"/>
    <w:rsid w:val="00AB5AED"/>
    <w:rsid w:val="00AB5E7A"/>
    <w:rsid w:val="00AB5EA2"/>
    <w:rsid w:val="00AB68C7"/>
    <w:rsid w:val="00AB6F4F"/>
    <w:rsid w:val="00AB7237"/>
    <w:rsid w:val="00AC06B9"/>
    <w:rsid w:val="00AC06F8"/>
    <w:rsid w:val="00AC094D"/>
    <w:rsid w:val="00AC0BF7"/>
    <w:rsid w:val="00AC1462"/>
    <w:rsid w:val="00AC1610"/>
    <w:rsid w:val="00AC1937"/>
    <w:rsid w:val="00AC1CED"/>
    <w:rsid w:val="00AC244F"/>
    <w:rsid w:val="00AC2B4B"/>
    <w:rsid w:val="00AC31ED"/>
    <w:rsid w:val="00AC354A"/>
    <w:rsid w:val="00AC3CF2"/>
    <w:rsid w:val="00AC4A33"/>
    <w:rsid w:val="00AC4BB8"/>
    <w:rsid w:val="00AC52BF"/>
    <w:rsid w:val="00AC567C"/>
    <w:rsid w:val="00AC5DC7"/>
    <w:rsid w:val="00AC5E73"/>
    <w:rsid w:val="00AC6405"/>
    <w:rsid w:val="00AC700D"/>
    <w:rsid w:val="00AD11AF"/>
    <w:rsid w:val="00AD1A7C"/>
    <w:rsid w:val="00AD1DF7"/>
    <w:rsid w:val="00AD3EA0"/>
    <w:rsid w:val="00AD4708"/>
    <w:rsid w:val="00AD4B65"/>
    <w:rsid w:val="00AD540F"/>
    <w:rsid w:val="00AD5D93"/>
    <w:rsid w:val="00AD6295"/>
    <w:rsid w:val="00AD7536"/>
    <w:rsid w:val="00AE0621"/>
    <w:rsid w:val="00AE0D8B"/>
    <w:rsid w:val="00AE15A6"/>
    <w:rsid w:val="00AE172A"/>
    <w:rsid w:val="00AE1B9D"/>
    <w:rsid w:val="00AE2C59"/>
    <w:rsid w:val="00AE35A2"/>
    <w:rsid w:val="00AE44B2"/>
    <w:rsid w:val="00AE51C9"/>
    <w:rsid w:val="00AE6434"/>
    <w:rsid w:val="00AE699B"/>
    <w:rsid w:val="00AE7B0A"/>
    <w:rsid w:val="00AE7B0D"/>
    <w:rsid w:val="00AE7C08"/>
    <w:rsid w:val="00AF0252"/>
    <w:rsid w:val="00AF146A"/>
    <w:rsid w:val="00AF157A"/>
    <w:rsid w:val="00AF1807"/>
    <w:rsid w:val="00AF1A60"/>
    <w:rsid w:val="00AF1EBB"/>
    <w:rsid w:val="00AF27A6"/>
    <w:rsid w:val="00AF39EB"/>
    <w:rsid w:val="00AF4342"/>
    <w:rsid w:val="00AF4B9E"/>
    <w:rsid w:val="00AF5B2C"/>
    <w:rsid w:val="00AF5CB0"/>
    <w:rsid w:val="00AF5F2E"/>
    <w:rsid w:val="00AF5F9E"/>
    <w:rsid w:val="00AF681A"/>
    <w:rsid w:val="00AF721A"/>
    <w:rsid w:val="00B00130"/>
    <w:rsid w:val="00B006A7"/>
    <w:rsid w:val="00B011D1"/>
    <w:rsid w:val="00B01EC7"/>
    <w:rsid w:val="00B02348"/>
    <w:rsid w:val="00B0306C"/>
    <w:rsid w:val="00B03CBF"/>
    <w:rsid w:val="00B050E1"/>
    <w:rsid w:val="00B055AD"/>
    <w:rsid w:val="00B05BC2"/>
    <w:rsid w:val="00B06A25"/>
    <w:rsid w:val="00B06A29"/>
    <w:rsid w:val="00B06A87"/>
    <w:rsid w:val="00B07241"/>
    <w:rsid w:val="00B100E6"/>
    <w:rsid w:val="00B11F12"/>
    <w:rsid w:val="00B11FE7"/>
    <w:rsid w:val="00B1241E"/>
    <w:rsid w:val="00B125C3"/>
    <w:rsid w:val="00B151B5"/>
    <w:rsid w:val="00B1620F"/>
    <w:rsid w:val="00B17F27"/>
    <w:rsid w:val="00B2012D"/>
    <w:rsid w:val="00B20C96"/>
    <w:rsid w:val="00B20D7E"/>
    <w:rsid w:val="00B21FB6"/>
    <w:rsid w:val="00B22319"/>
    <w:rsid w:val="00B22516"/>
    <w:rsid w:val="00B233C6"/>
    <w:rsid w:val="00B23764"/>
    <w:rsid w:val="00B238AF"/>
    <w:rsid w:val="00B2472A"/>
    <w:rsid w:val="00B250AF"/>
    <w:rsid w:val="00B2579B"/>
    <w:rsid w:val="00B25A4E"/>
    <w:rsid w:val="00B25A8F"/>
    <w:rsid w:val="00B25D8F"/>
    <w:rsid w:val="00B26132"/>
    <w:rsid w:val="00B26892"/>
    <w:rsid w:val="00B271C6"/>
    <w:rsid w:val="00B27238"/>
    <w:rsid w:val="00B2737A"/>
    <w:rsid w:val="00B2776D"/>
    <w:rsid w:val="00B27B24"/>
    <w:rsid w:val="00B2B8F3"/>
    <w:rsid w:val="00B302FD"/>
    <w:rsid w:val="00B3060F"/>
    <w:rsid w:val="00B308AA"/>
    <w:rsid w:val="00B31055"/>
    <w:rsid w:val="00B31997"/>
    <w:rsid w:val="00B31AF5"/>
    <w:rsid w:val="00B3246F"/>
    <w:rsid w:val="00B328B7"/>
    <w:rsid w:val="00B3295A"/>
    <w:rsid w:val="00B32A89"/>
    <w:rsid w:val="00B32CD0"/>
    <w:rsid w:val="00B32D0B"/>
    <w:rsid w:val="00B334BD"/>
    <w:rsid w:val="00B33DD0"/>
    <w:rsid w:val="00B33DD5"/>
    <w:rsid w:val="00B3502C"/>
    <w:rsid w:val="00B35158"/>
    <w:rsid w:val="00B355D2"/>
    <w:rsid w:val="00B37FCA"/>
    <w:rsid w:val="00B405DC"/>
    <w:rsid w:val="00B406A9"/>
    <w:rsid w:val="00B407F1"/>
    <w:rsid w:val="00B40970"/>
    <w:rsid w:val="00B40DE4"/>
    <w:rsid w:val="00B410C9"/>
    <w:rsid w:val="00B41418"/>
    <w:rsid w:val="00B4199D"/>
    <w:rsid w:val="00B41F37"/>
    <w:rsid w:val="00B42EA1"/>
    <w:rsid w:val="00B434B5"/>
    <w:rsid w:val="00B434C6"/>
    <w:rsid w:val="00B43737"/>
    <w:rsid w:val="00B4375E"/>
    <w:rsid w:val="00B44474"/>
    <w:rsid w:val="00B4462F"/>
    <w:rsid w:val="00B44ACC"/>
    <w:rsid w:val="00B44CC3"/>
    <w:rsid w:val="00B455B6"/>
    <w:rsid w:val="00B46789"/>
    <w:rsid w:val="00B46B37"/>
    <w:rsid w:val="00B46E8B"/>
    <w:rsid w:val="00B47685"/>
    <w:rsid w:val="00B510D6"/>
    <w:rsid w:val="00B5348D"/>
    <w:rsid w:val="00B55A33"/>
    <w:rsid w:val="00B572CB"/>
    <w:rsid w:val="00B5746D"/>
    <w:rsid w:val="00B576F6"/>
    <w:rsid w:val="00B57E09"/>
    <w:rsid w:val="00B60369"/>
    <w:rsid w:val="00B60920"/>
    <w:rsid w:val="00B60B86"/>
    <w:rsid w:val="00B61E53"/>
    <w:rsid w:val="00B62B8C"/>
    <w:rsid w:val="00B630DE"/>
    <w:rsid w:val="00B63118"/>
    <w:rsid w:val="00B635A8"/>
    <w:rsid w:val="00B63996"/>
    <w:rsid w:val="00B63B6D"/>
    <w:rsid w:val="00B63F98"/>
    <w:rsid w:val="00B64562"/>
    <w:rsid w:val="00B646B9"/>
    <w:rsid w:val="00B646CB"/>
    <w:rsid w:val="00B64C87"/>
    <w:rsid w:val="00B65656"/>
    <w:rsid w:val="00B65704"/>
    <w:rsid w:val="00B66231"/>
    <w:rsid w:val="00B67A67"/>
    <w:rsid w:val="00B702EF"/>
    <w:rsid w:val="00B707B7"/>
    <w:rsid w:val="00B727C9"/>
    <w:rsid w:val="00B7478C"/>
    <w:rsid w:val="00B7536E"/>
    <w:rsid w:val="00B75CAF"/>
    <w:rsid w:val="00B767B0"/>
    <w:rsid w:val="00B7796F"/>
    <w:rsid w:val="00B80087"/>
    <w:rsid w:val="00B8065D"/>
    <w:rsid w:val="00B80D0E"/>
    <w:rsid w:val="00B827A5"/>
    <w:rsid w:val="00B82BBB"/>
    <w:rsid w:val="00B82E05"/>
    <w:rsid w:val="00B8342E"/>
    <w:rsid w:val="00B836D1"/>
    <w:rsid w:val="00B83A9B"/>
    <w:rsid w:val="00B84707"/>
    <w:rsid w:val="00B855F8"/>
    <w:rsid w:val="00B855FE"/>
    <w:rsid w:val="00B8579B"/>
    <w:rsid w:val="00B85832"/>
    <w:rsid w:val="00B9095F"/>
    <w:rsid w:val="00B90B18"/>
    <w:rsid w:val="00B90B90"/>
    <w:rsid w:val="00B90FB7"/>
    <w:rsid w:val="00B926B3"/>
    <w:rsid w:val="00B92DDD"/>
    <w:rsid w:val="00B930C6"/>
    <w:rsid w:val="00B9395D"/>
    <w:rsid w:val="00B94C9F"/>
    <w:rsid w:val="00B950AF"/>
    <w:rsid w:val="00B950F7"/>
    <w:rsid w:val="00B9642B"/>
    <w:rsid w:val="00B9770E"/>
    <w:rsid w:val="00B9795E"/>
    <w:rsid w:val="00BA0337"/>
    <w:rsid w:val="00BA0F80"/>
    <w:rsid w:val="00BA1B49"/>
    <w:rsid w:val="00BA1B57"/>
    <w:rsid w:val="00BA1C4A"/>
    <w:rsid w:val="00BA1EA6"/>
    <w:rsid w:val="00BA2BE5"/>
    <w:rsid w:val="00BA350C"/>
    <w:rsid w:val="00BA4049"/>
    <w:rsid w:val="00BA4779"/>
    <w:rsid w:val="00BA517D"/>
    <w:rsid w:val="00BA520E"/>
    <w:rsid w:val="00BA615A"/>
    <w:rsid w:val="00BA749F"/>
    <w:rsid w:val="00BA7849"/>
    <w:rsid w:val="00BA7F4D"/>
    <w:rsid w:val="00BB02E2"/>
    <w:rsid w:val="00BB068F"/>
    <w:rsid w:val="00BB0AFD"/>
    <w:rsid w:val="00BB143E"/>
    <w:rsid w:val="00BB1D6B"/>
    <w:rsid w:val="00BB3274"/>
    <w:rsid w:val="00BB332A"/>
    <w:rsid w:val="00BB3856"/>
    <w:rsid w:val="00BB3A58"/>
    <w:rsid w:val="00BB3EC3"/>
    <w:rsid w:val="00BB3FAE"/>
    <w:rsid w:val="00BB40DC"/>
    <w:rsid w:val="00BB4CF3"/>
    <w:rsid w:val="00BB69F4"/>
    <w:rsid w:val="00BB7620"/>
    <w:rsid w:val="00BC054E"/>
    <w:rsid w:val="00BC1EA4"/>
    <w:rsid w:val="00BC275A"/>
    <w:rsid w:val="00BC3A57"/>
    <w:rsid w:val="00BC4C7B"/>
    <w:rsid w:val="00BC57FF"/>
    <w:rsid w:val="00BC59C7"/>
    <w:rsid w:val="00BC652F"/>
    <w:rsid w:val="00BC7517"/>
    <w:rsid w:val="00BD1230"/>
    <w:rsid w:val="00BD1904"/>
    <w:rsid w:val="00BD2F42"/>
    <w:rsid w:val="00BD3206"/>
    <w:rsid w:val="00BD4074"/>
    <w:rsid w:val="00BD4590"/>
    <w:rsid w:val="00BD48DA"/>
    <w:rsid w:val="00BD4AF1"/>
    <w:rsid w:val="00BD4B36"/>
    <w:rsid w:val="00BD4F17"/>
    <w:rsid w:val="00BD6094"/>
    <w:rsid w:val="00BD63F2"/>
    <w:rsid w:val="00BE0246"/>
    <w:rsid w:val="00BE02DC"/>
    <w:rsid w:val="00BE0AFE"/>
    <w:rsid w:val="00BE2552"/>
    <w:rsid w:val="00BE26E9"/>
    <w:rsid w:val="00BE301C"/>
    <w:rsid w:val="00BE3177"/>
    <w:rsid w:val="00BE34BC"/>
    <w:rsid w:val="00BE38AA"/>
    <w:rsid w:val="00BE4031"/>
    <w:rsid w:val="00BE4181"/>
    <w:rsid w:val="00BE44E9"/>
    <w:rsid w:val="00BE4F88"/>
    <w:rsid w:val="00BE5527"/>
    <w:rsid w:val="00BE5A63"/>
    <w:rsid w:val="00BE6045"/>
    <w:rsid w:val="00BE6AA3"/>
    <w:rsid w:val="00BF0748"/>
    <w:rsid w:val="00BF0BFE"/>
    <w:rsid w:val="00BF0C02"/>
    <w:rsid w:val="00BF1057"/>
    <w:rsid w:val="00BF17B5"/>
    <w:rsid w:val="00BF2AC7"/>
    <w:rsid w:val="00BF361D"/>
    <w:rsid w:val="00BF6633"/>
    <w:rsid w:val="00BF6F32"/>
    <w:rsid w:val="00BF7860"/>
    <w:rsid w:val="00C0024A"/>
    <w:rsid w:val="00C00778"/>
    <w:rsid w:val="00C008B6"/>
    <w:rsid w:val="00C01348"/>
    <w:rsid w:val="00C01C22"/>
    <w:rsid w:val="00C027B2"/>
    <w:rsid w:val="00C0384A"/>
    <w:rsid w:val="00C03FF6"/>
    <w:rsid w:val="00C040B0"/>
    <w:rsid w:val="00C059B6"/>
    <w:rsid w:val="00C05ADD"/>
    <w:rsid w:val="00C05DE3"/>
    <w:rsid w:val="00C05ED4"/>
    <w:rsid w:val="00C07635"/>
    <w:rsid w:val="00C07D92"/>
    <w:rsid w:val="00C07F32"/>
    <w:rsid w:val="00C07F6C"/>
    <w:rsid w:val="00C108C7"/>
    <w:rsid w:val="00C11D75"/>
    <w:rsid w:val="00C12A09"/>
    <w:rsid w:val="00C12A57"/>
    <w:rsid w:val="00C14368"/>
    <w:rsid w:val="00C14A9C"/>
    <w:rsid w:val="00C1622F"/>
    <w:rsid w:val="00C16490"/>
    <w:rsid w:val="00C1653F"/>
    <w:rsid w:val="00C1664A"/>
    <w:rsid w:val="00C166DC"/>
    <w:rsid w:val="00C1671F"/>
    <w:rsid w:val="00C1688A"/>
    <w:rsid w:val="00C17B6E"/>
    <w:rsid w:val="00C20E52"/>
    <w:rsid w:val="00C210D8"/>
    <w:rsid w:val="00C21505"/>
    <w:rsid w:val="00C21542"/>
    <w:rsid w:val="00C21567"/>
    <w:rsid w:val="00C21DBA"/>
    <w:rsid w:val="00C2252F"/>
    <w:rsid w:val="00C22C99"/>
    <w:rsid w:val="00C22D56"/>
    <w:rsid w:val="00C232E5"/>
    <w:rsid w:val="00C24168"/>
    <w:rsid w:val="00C2449E"/>
    <w:rsid w:val="00C24FEF"/>
    <w:rsid w:val="00C26C58"/>
    <w:rsid w:val="00C27AB0"/>
    <w:rsid w:val="00C317EE"/>
    <w:rsid w:val="00C32350"/>
    <w:rsid w:val="00C3245C"/>
    <w:rsid w:val="00C33622"/>
    <w:rsid w:val="00C33D1B"/>
    <w:rsid w:val="00C34313"/>
    <w:rsid w:val="00C34767"/>
    <w:rsid w:val="00C347F4"/>
    <w:rsid w:val="00C3480D"/>
    <w:rsid w:val="00C348C6"/>
    <w:rsid w:val="00C35507"/>
    <w:rsid w:val="00C36BB2"/>
    <w:rsid w:val="00C37301"/>
    <w:rsid w:val="00C37652"/>
    <w:rsid w:val="00C377D5"/>
    <w:rsid w:val="00C37AFB"/>
    <w:rsid w:val="00C37B07"/>
    <w:rsid w:val="00C37E81"/>
    <w:rsid w:val="00C40328"/>
    <w:rsid w:val="00C40554"/>
    <w:rsid w:val="00C418B8"/>
    <w:rsid w:val="00C42F67"/>
    <w:rsid w:val="00C43EF6"/>
    <w:rsid w:val="00C46DB2"/>
    <w:rsid w:val="00C47691"/>
    <w:rsid w:val="00C47E56"/>
    <w:rsid w:val="00C506A6"/>
    <w:rsid w:val="00C507DD"/>
    <w:rsid w:val="00C50CDE"/>
    <w:rsid w:val="00C51CA6"/>
    <w:rsid w:val="00C51F54"/>
    <w:rsid w:val="00C52163"/>
    <w:rsid w:val="00C522C6"/>
    <w:rsid w:val="00C52380"/>
    <w:rsid w:val="00C532D9"/>
    <w:rsid w:val="00C53825"/>
    <w:rsid w:val="00C55DD7"/>
    <w:rsid w:val="00C561D4"/>
    <w:rsid w:val="00C56F2C"/>
    <w:rsid w:val="00C573C8"/>
    <w:rsid w:val="00C573CB"/>
    <w:rsid w:val="00C57D0F"/>
    <w:rsid w:val="00C61308"/>
    <w:rsid w:val="00C6194D"/>
    <w:rsid w:val="00C623F6"/>
    <w:rsid w:val="00C629E4"/>
    <w:rsid w:val="00C62AD3"/>
    <w:rsid w:val="00C635BC"/>
    <w:rsid w:val="00C63B41"/>
    <w:rsid w:val="00C63EBD"/>
    <w:rsid w:val="00C64A44"/>
    <w:rsid w:val="00C65DA5"/>
    <w:rsid w:val="00C6694F"/>
    <w:rsid w:val="00C70516"/>
    <w:rsid w:val="00C7271E"/>
    <w:rsid w:val="00C72C26"/>
    <w:rsid w:val="00C72DFC"/>
    <w:rsid w:val="00C72E57"/>
    <w:rsid w:val="00C73EB5"/>
    <w:rsid w:val="00C74690"/>
    <w:rsid w:val="00C75760"/>
    <w:rsid w:val="00C75CD3"/>
    <w:rsid w:val="00C767EB"/>
    <w:rsid w:val="00C77483"/>
    <w:rsid w:val="00C775E7"/>
    <w:rsid w:val="00C77A3A"/>
    <w:rsid w:val="00C81959"/>
    <w:rsid w:val="00C81DDB"/>
    <w:rsid w:val="00C81E30"/>
    <w:rsid w:val="00C82F81"/>
    <w:rsid w:val="00C82FDE"/>
    <w:rsid w:val="00C8315D"/>
    <w:rsid w:val="00C83BC6"/>
    <w:rsid w:val="00C83D09"/>
    <w:rsid w:val="00C83D2D"/>
    <w:rsid w:val="00C84127"/>
    <w:rsid w:val="00C849A4"/>
    <w:rsid w:val="00C84C5E"/>
    <w:rsid w:val="00C869E7"/>
    <w:rsid w:val="00C86A65"/>
    <w:rsid w:val="00C870E2"/>
    <w:rsid w:val="00C8788B"/>
    <w:rsid w:val="00C87AEE"/>
    <w:rsid w:val="00C87C70"/>
    <w:rsid w:val="00C906E8"/>
    <w:rsid w:val="00C91704"/>
    <w:rsid w:val="00C9174C"/>
    <w:rsid w:val="00C92172"/>
    <w:rsid w:val="00C9279A"/>
    <w:rsid w:val="00C9394B"/>
    <w:rsid w:val="00C93F17"/>
    <w:rsid w:val="00C94BC4"/>
    <w:rsid w:val="00C94C48"/>
    <w:rsid w:val="00C96B03"/>
    <w:rsid w:val="00C96E51"/>
    <w:rsid w:val="00C97279"/>
    <w:rsid w:val="00CA1E2F"/>
    <w:rsid w:val="00CA235C"/>
    <w:rsid w:val="00CA2560"/>
    <w:rsid w:val="00CA388B"/>
    <w:rsid w:val="00CA38E0"/>
    <w:rsid w:val="00CA45DD"/>
    <w:rsid w:val="00CA482B"/>
    <w:rsid w:val="00CA4E5F"/>
    <w:rsid w:val="00CA4F36"/>
    <w:rsid w:val="00CA4FAE"/>
    <w:rsid w:val="00CA5536"/>
    <w:rsid w:val="00CA65E9"/>
    <w:rsid w:val="00CA6D9F"/>
    <w:rsid w:val="00CA6EED"/>
    <w:rsid w:val="00CA6FD1"/>
    <w:rsid w:val="00CA77E9"/>
    <w:rsid w:val="00CB0074"/>
    <w:rsid w:val="00CB0499"/>
    <w:rsid w:val="00CB0BF1"/>
    <w:rsid w:val="00CB2245"/>
    <w:rsid w:val="00CB2748"/>
    <w:rsid w:val="00CB3A2C"/>
    <w:rsid w:val="00CB4779"/>
    <w:rsid w:val="00CB50C2"/>
    <w:rsid w:val="00CB578A"/>
    <w:rsid w:val="00CB66E1"/>
    <w:rsid w:val="00CB6F5F"/>
    <w:rsid w:val="00CB7E5E"/>
    <w:rsid w:val="00CC0045"/>
    <w:rsid w:val="00CC0D3B"/>
    <w:rsid w:val="00CC0E76"/>
    <w:rsid w:val="00CC0EB7"/>
    <w:rsid w:val="00CC1971"/>
    <w:rsid w:val="00CC2764"/>
    <w:rsid w:val="00CC2C5E"/>
    <w:rsid w:val="00CC3EB3"/>
    <w:rsid w:val="00CC50FF"/>
    <w:rsid w:val="00CC5A08"/>
    <w:rsid w:val="00CC6250"/>
    <w:rsid w:val="00CC68D0"/>
    <w:rsid w:val="00CD0DB4"/>
    <w:rsid w:val="00CD1C2F"/>
    <w:rsid w:val="00CD2732"/>
    <w:rsid w:val="00CD3066"/>
    <w:rsid w:val="00CD430A"/>
    <w:rsid w:val="00CD438A"/>
    <w:rsid w:val="00CD4B3A"/>
    <w:rsid w:val="00CD5ABF"/>
    <w:rsid w:val="00CD5DD2"/>
    <w:rsid w:val="00CD6C05"/>
    <w:rsid w:val="00CD6FFB"/>
    <w:rsid w:val="00CD7161"/>
    <w:rsid w:val="00CD720A"/>
    <w:rsid w:val="00CD76CC"/>
    <w:rsid w:val="00CE1468"/>
    <w:rsid w:val="00CE16D8"/>
    <w:rsid w:val="00CE1C33"/>
    <w:rsid w:val="00CE3349"/>
    <w:rsid w:val="00CE4730"/>
    <w:rsid w:val="00CE481A"/>
    <w:rsid w:val="00CE50D9"/>
    <w:rsid w:val="00CE5B4A"/>
    <w:rsid w:val="00CE641F"/>
    <w:rsid w:val="00CE65ED"/>
    <w:rsid w:val="00CE6608"/>
    <w:rsid w:val="00CE69CA"/>
    <w:rsid w:val="00CE6D74"/>
    <w:rsid w:val="00CE72A4"/>
    <w:rsid w:val="00CE7CFE"/>
    <w:rsid w:val="00CF1CB1"/>
    <w:rsid w:val="00CF291D"/>
    <w:rsid w:val="00CF2DA4"/>
    <w:rsid w:val="00CF2EC7"/>
    <w:rsid w:val="00CF3A09"/>
    <w:rsid w:val="00CF62E9"/>
    <w:rsid w:val="00CF7645"/>
    <w:rsid w:val="00CF7CFC"/>
    <w:rsid w:val="00D00CB3"/>
    <w:rsid w:val="00D00EC7"/>
    <w:rsid w:val="00D01093"/>
    <w:rsid w:val="00D01319"/>
    <w:rsid w:val="00D021C4"/>
    <w:rsid w:val="00D0263C"/>
    <w:rsid w:val="00D02CD7"/>
    <w:rsid w:val="00D03AFC"/>
    <w:rsid w:val="00D03EEE"/>
    <w:rsid w:val="00D04BFA"/>
    <w:rsid w:val="00D05E6E"/>
    <w:rsid w:val="00D06002"/>
    <w:rsid w:val="00D06A75"/>
    <w:rsid w:val="00D06F2F"/>
    <w:rsid w:val="00D0719F"/>
    <w:rsid w:val="00D07595"/>
    <w:rsid w:val="00D0759D"/>
    <w:rsid w:val="00D104CF"/>
    <w:rsid w:val="00D1067E"/>
    <w:rsid w:val="00D109A5"/>
    <w:rsid w:val="00D10A05"/>
    <w:rsid w:val="00D111C2"/>
    <w:rsid w:val="00D12889"/>
    <w:rsid w:val="00D12A92"/>
    <w:rsid w:val="00D13870"/>
    <w:rsid w:val="00D14209"/>
    <w:rsid w:val="00D14D37"/>
    <w:rsid w:val="00D16F11"/>
    <w:rsid w:val="00D16F27"/>
    <w:rsid w:val="00D17245"/>
    <w:rsid w:val="00D17BBF"/>
    <w:rsid w:val="00D17DF7"/>
    <w:rsid w:val="00D20C5C"/>
    <w:rsid w:val="00D21C8E"/>
    <w:rsid w:val="00D21F7A"/>
    <w:rsid w:val="00D2258B"/>
    <w:rsid w:val="00D22F47"/>
    <w:rsid w:val="00D2436E"/>
    <w:rsid w:val="00D24521"/>
    <w:rsid w:val="00D249C4"/>
    <w:rsid w:val="00D24EA5"/>
    <w:rsid w:val="00D25279"/>
    <w:rsid w:val="00D258D8"/>
    <w:rsid w:val="00D267E6"/>
    <w:rsid w:val="00D26A29"/>
    <w:rsid w:val="00D27369"/>
    <w:rsid w:val="00D300FD"/>
    <w:rsid w:val="00D31863"/>
    <w:rsid w:val="00D32195"/>
    <w:rsid w:val="00D321E3"/>
    <w:rsid w:val="00D3283D"/>
    <w:rsid w:val="00D33806"/>
    <w:rsid w:val="00D33ED7"/>
    <w:rsid w:val="00D345B4"/>
    <w:rsid w:val="00D35072"/>
    <w:rsid w:val="00D356D0"/>
    <w:rsid w:val="00D36013"/>
    <w:rsid w:val="00D3655A"/>
    <w:rsid w:val="00D36965"/>
    <w:rsid w:val="00D36BC9"/>
    <w:rsid w:val="00D37089"/>
    <w:rsid w:val="00D37BC3"/>
    <w:rsid w:val="00D37C20"/>
    <w:rsid w:val="00D37E85"/>
    <w:rsid w:val="00D40966"/>
    <w:rsid w:val="00D40EF8"/>
    <w:rsid w:val="00D42770"/>
    <w:rsid w:val="00D43899"/>
    <w:rsid w:val="00D43CC0"/>
    <w:rsid w:val="00D4485D"/>
    <w:rsid w:val="00D44AD5"/>
    <w:rsid w:val="00D4520E"/>
    <w:rsid w:val="00D454C0"/>
    <w:rsid w:val="00D454FF"/>
    <w:rsid w:val="00D45855"/>
    <w:rsid w:val="00D45983"/>
    <w:rsid w:val="00D45D6F"/>
    <w:rsid w:val="00D462A6"/>
    <w:rsid w:val="00D463D4"/>
    <w:rsid w:val="00D47067"/>
    <w:rsid w:val="00D52CA6"/>
    <w:rsid w:val="00D538D9"/>
    <w:rsid w:val="00D53DE8"/>
    <w:rsid w:val="00D54A10"/>
    <w:rsid w:val="00D54B70"/>
    <w:rsid w:val="00D56401"/>
    <w:rsid w:val="00D56450"/>
    <w:rsid w:val="00D56463"/>
    <w:rsid w:val="00D57A6E"/>
    <w:rsid w:val="00D6170B"/>
    <w:rsid w:val="00D61A9E"/>
    <w:rsid w:val="00D61AD7"/>
    <w:rsid w:val="00D61D30"/>
    <w:rsid w:val="00D63114"/>
    <w:rsid w:val="00D631A8"/>
    <w:rsid w:val="00D635E7"/>
    <w:rsid w:val="00D63E2F"/>
    <w:rsid w:val="00D6404B"/>
    <w:rsid w:val="00D6590D"/>
    <w:rsid w:val="00D6598F"/>
    <w:rsid w:val="00D66345"/>
    <w:rsid w:val="00D66786"/>
    <w:rsid w:val="00D67E32"/>
    <w:rsid w:val="00D7029C"/>
    <w:rsid w:val="00D70E52"/>
    <w:rsid w:val="00D71042"/>
    <w:rsid w:val="00D713D9"/>
    <w:rsid w:val="00D72886"/>
    <w:rsid w:val="00D72EBD"/>
    <w:rsid w:val="00D73211"/>
    <w:rsid w:val="00D73821"/>
    <w:rsid w:val="00D74554"/>
    <w:rsid w:val="00D74566"/>
    <w:rsid w:val="00D74BC4"/>
    <w:rsid w:val="00D75659"/>
    <w:rsid w:val="00D76A3E"/>
    <w:rsid w:val="00D8014D"/>
    <w:rsid w:val="00D80D60"/>
    <w:rsid w:val="00D81315"/>
    <w:rsid w:val="00D814C1"/>
    <w:rsid w:val="00D816E6"/>
    <w:rsid w:val="00D837FC"/>
    <w:rsid w:val="00D84A2B"/>
    <w:rsid w:val="00D85C00"/>
    <w:rsid w:val="00D86B97"/>
    <w:rsid w:val="00D872DF"/>
    <w:rsid w:val="00D87AD0"/>
    <w:rsid w:val="00D91485"/>
    <w:rsid w:val="00D91A3D"/>
    <w:rsid w:val="00D9303A"/>
    <w:rsid w:val="00D9364D"/>
    <w:rsid w:val="00D93A33"/>
    <w:rsid w:val="00D94467"/>
    <w:rsid w:val="00D945F9"/>
    <w:rsid w:val="00D94E42"/>
    <w:rsid w:val="00D95646"/>
    <w:rsid w:val="00D95B47"/>
    <w:rsid w:val="00D95B67"/>
    <w:rsid w:val="00D95FD5"/>
    <w:rsid w:val="00D970B8"/>
    <w:rsid w:val="00D97447"/>
    <w:rsid w:val="00D97AA5"/>
    <w:rsid w:val="00DA0E56"/>
    <w:rsid w:val="00DA0FCD"/>
    <w:rsid w:val="00DA2435"/>
    <w:rsid w:val="00DA2600"/>
    <w:rsid w:val="00DA297A"/>
    <w:rsid w:val="00DA4011"/>
    <w:rsid w:val="00DA401D"/>
    <w:rsid w:val="00DA4392"/>
    <w:rsid w:val="00DA4541"/>
    <w:rsid w:val="00DA5D3C"/>
    <w:rsid w:val="00DA6157"/>
    <w:rsid w:val="00DA6F3F"/>
    <w:rsid w:val="00DA7666"/>
    <w:rsid w:val="00DB0235"/>
    <w:rsid w:val="00DB06FC"/>
    <w:rsid w:val="00DB0F0D"/>
    <w:rsid w:val="00DB1590"/>
    <w:rsid w:val="00DB1E4C"/>
    <w:rsid w:val="00DB3DEF"/>
    <w:rsid w:val="00DB42E6"/>
    <w:rsid w:val="00DB4B32"/>
    <w:rsid w:val="00DB4C2B"/>
    <w:rsid w:val="00DB55F8"/>
    <w:rsid w:val="00DB6CE0"/>
    <w:rsid w:val="00DC01F5"/>
    <w:rsid w:val="00DC06A0"/>
    <w:rsid w:val="00DC079C"/>
    <w:rsid w:val="00DC104D"/>
    <w:rsid w:val="00DC219F"/>
    <w:rsid w:val="00DC3D88"/>
    <w:rsid w:val="00DC436A"/>
    <w:rsid w:val="00DC4451"/>
    <w:rsid w:val="00DC477E"/>
    <w:rsid w:val="00DC4F02"/>
    <w:rsid w:val="00DC63A4"/>
    <w:rsid w:val="00DC6891"/>
    <w:rsid w:val="00DC7AF3"/>
    <w:rsid w:val="00DD014C"/>
    <w:rsid w:val="00DD075D"/>
    <w:rsid w:val="00DD1883"/>
    <w:rsid w:val="00DD273C"/>
    <w:rsid w:val="00DD2B11"/>
    <w:rsid w:val="00DD2D86"/>
    <w:rsid w:val="00DD388B"/>
    <w:rsid w:val="00DD3958"/>
    <w:rsid w:val="00DD3F61"/>
    <w:rsid w:val="00DD49B6"/>
    <w:rsid w:val="00DD53E1"/>
    <w:rsid w:val="00DD5A21"/>
    <w:rsid w:val="00DD5DE6"/>
    <w:rsid w:val="00DD66A5"/>
    <w:rsid w:val="00DD66D7"/>
    <w:rsid w:val="00DD7319"/>
    <w:rsid w:val="00DD7761"/>
    <w:rsid w:val="00DD7BD3"/>
    <w:rsid w:val="00DD7D56"/>
    <w:rsid w:val="00DE08D4"/>
    <w:rsid w:val="00DE0C7E"/>
    <w:rsid w:val="00DE1FC1"/>
    <w:rsid w:val="00DE2447"/>
    <w:rsid w:val="00DE279A"/>
    <w:rsid w:val="00DE339E"/>
    <w:rsid w:val="00DE3973"/>
    <w:rsid w:val="00DE48AB"/>
    <w:rsid w:val="00DE491A"/>
    <w:rsid w:val="00DE4CFA"/>
    <w:rsid w:val="00DE5AC3"/>
    <w:rsid w:val="00DE5B76"/>
    <w:rsid w:val="00DE682E"/>
    <w:rsid w:val="00DE7A3A"/>
    <w:rsid w:val="00DF094C"/>
    <w:rsid w:val="00DF0B0D"/>
    <w:rsid w:val="00DF3577"/>
    <w:rsid w:val="00DF3E8F"/>
    <w:rsid w:val="00DF4C99"/>
    <w:rsid w:val="00DF4EF8"/>
    <w:rsid w:val="00DF5691"/>
    <w:rsid w:val="00DF6517"/>
    <w:rsid w:val="00DF7092"/>
    <w:rsid w:val="00DF7EF0"/>
    <w:rsid w:val="00E005A5"/>
    <w:rsid w:val="00E006E7"/>
    <w:rsid w:val="00E00A34"/>
    <w:rsid w:val="00E011F7"/>
    <w:rsid w:val="00E01A68"/>
    <w:rsid w:val="00E02936"/>
    <w:rsid w:val="00E02C4F"/>
    <w:rsid w:val="00E02CE2"/>
    <w:rsid w:val="00E0452A"/>
    <w:rsid w:val="00E057F4"/>
    <w:rsid w:val="00E05B4B"/>
    <w:rsid w:val="00E10D7D"/>
    <w:rsid w:val="00E113C6"/>
    <w:rsid w:val="00E11FE6"/>
    <w:rsid w:val="00E125A8"/>
    <w:rsid w:val="00E1289B"/>
    <w:rsid w:val="00E1291F"/>
    <w:rsid w:val="00E131CC"/>
    <w:rsid w:val="00E140BC"/>
    <w:rsid w:val="00E15847"/>
    <w:rsid w:val="00E15E1F"/>
    <w:rsid w:val="00E1667F"/>
    <w:rsid w:val="00E207D8"/>
    <w:rsid w:val="00E2083E"/>
    <w:rsid w:val="00E20C54"/>
    <w:rsid w:val="00E20FEA"/>
    <w:rsid w:val="00E21CB5"/>
    <w:rsid w:val="00E223C8"/>
    <w:rsid w:val="00E2260B"/>
    <w:rsid w:val="00E227B3"/>
    <w:rsid w:val="00E23DB6"/>
    <w:rsid w:val="00E24A18"/>
    <w:rsid w:val="00E25564"/>
    <w:rsid w:val="00E258B0"/>
    <w:rsid w:val="00E25F21"/>
    <w:rsid w:val="00E26600"/>
    <w:rsid w:val="00E26754"/>
    <w:rsid w:val="00E27874"/>
    <w:rsid w:val="00E3008A"/>
    <w:rsid w:val="00E31029"/>
    <w:rsid w:val="00E312A1"/>
    <w:rsid w:val="00E315FB"/>
    <w:rsid w:val="00E3198D"/>
    <w:rsid w:val="00E31A7C"/>
    <w:rsid w:val="00E31C8E"/>
    <w:rsid w:val="00E32D93"/>
    <w:rsid w:val="00E34942"/>
    <w:rsid w:val="00E34BFE"/>
    <w:rsid w:val="00E352B1"/>
    <w:rsid w:val="00E35F21"/>
    <w:rsid w:val="00E3769A"/>
    <w:rsid w:val="00E378CA"/>
    <w:rsid w:val="00E37AA2"/>
    <w:rsid w:val="00E401E8"/>
    <w:rsid w:val="00E434F6"/>
    <w:rsid w:val="00E43520"/>
    <w:rsid w:val="00E45871"/>
    <w:rsid w:val="00E45C4D"/>
    <w:rsid w:val="00E46561"/>
    <w:rsid w:val="00E46837"/>
    <w:rsid w:val="00E470B2"/>
    <w:rsid w:val="00E47287"/>
    <w:rsid w:val="00E47B86"/>
    <w:rsid w:val="00E51463"/>
    <w:rsid w:val="00E51A2D"/>
    <w:rsid w:val="00E5327E"/>
    <w:rsid w:val="00E542F4"/>
    <w:rsid w:val="00E5435B"/>
    <w:rsid w:val="00E54937"/>
    <w:rsid w:val="00E54B9D"/>
    <w:rsid w:val="00E54F31"/>
    <w:rsid w:val="00E55160"/>
    <w:rsid w:val="00E554F0"/>
    <w:rsid w:val="00E555ED"/>
    <w:rsid w:val="00E55C7E"/>
    <w:rsid w:val="00E56909"/>
    <w:rsid w:val="00E56C20"/>
    <w:rsid w:val="00E57825"/>
    <w:rsid w:val="00E600D9"/>
    <w:rsid w:val="00E606F5"/>
    <w:rsid w:val="00E608EA"/>
    <w:rsid w:val="00E619A0"/>
    <w:rsid w:val="00E62BA3"/>
    <w:rsid w:val="00E62EB1"/>
    <w:rsid w:val="00E639BD"/>
    <w:rsid w:val="00E63C6B"/>
    <w:rsid w:val="00E64839"/>
    <w:rsid w:val="00E64D2E"/>
    <w:rsid w:val="00E64FF1"/>
    <w:rsid w:val="00E6631A"/>
    <w:rsid w:val="00E6744A"/>
    <w:rsid w:val="00E67533"/>
    <w:rsid w:val="00E67CB4"/>
    <w:rsid w:val="00E67CD0"/>
    <w:rsid w:val="00E70A6A"/>
    <w:rsid w:val="00E712BC"/>
    <w:rsid w:val="00E72AF0"/>
    <w:rsid w:val="00E72C9A"/>
    <w:rsid w:val="00E72E00"/>
    <w:rsid w:val="00E73420"/>
    <w:rsid w:val="00E73891"/>
    <w:rsid w:val="00E739D3"/>
    <w:rsid w:val="00E73B1C"/>
    <w:rsid w:val="00E7450B"/>
    <w:rsid w:val="00E74C95"/>
    <w:rsid w:val="00E75395"/>
    <w:rsid w:val="00E765F5"/>
    <w:rsid w:val="00E8004C"/>
    <w:rsid w:val="00E80287"/>
    <w:rsid w:val="00E8052B"/>
    <w:rsid w:val="00E8077E"/>
    <w:rsid w:val="00E80861"/>
    <w:rsid w:val="00E80FAE"/>
    <w:rsid w:val="00E822C7"/>
    <w:rsid w:val="00E82A89"/>
    <w:rsid w:val="00E82AD1"/>
    <w:rsid w:val="00E832AC"/>
    <w:rsid w:val="00E8368E"/>
    <w:rsid w:val="00E8392B"/>
    <w:rsid w:val="00E83B21"/>
    <w:rsid w:val="00E83C4D"/>
    <w:rsid w:val="00E84546"/>
    <w:rsid w:val="00E84BEB"/>
    <w:rsid w:val="00E8572F"/>
    <w:rsid w:val="00E85AA7"/>
    <w:rsid w:val="00E86194"/>
    <w:rsid w:val="00E863B7"/>
    <w:rsid w:val="00E863C8"/>
    <w:rsid w:val="00E86A9B"/>
    <w:rsid w:val="00E873BF"/>
    <w:rsid w:val="00E875A9"/>
    <w:rsid w:val="00E8779F"/>
    <w:rsid w:val="00E87802"/>
    <w:rsid w:val="00E90A5B"/>
    <w:rsid w:val="00E92A1B"/>
    <w:rsid w:val="00E92AAD"/>
    <w:rsid w:val="00E92C6B"/>
    <w:rsid w:val="00E92EA5"/>
    <w:rsid w:val="00E93EF1"/>
    <w:rsid w:val="00E95B10"/>
    <w:rsid w:val="00E95DA0"/>
    <w:rsid w:val="00E95F0C"/>
    <w:rsid w:val="00E96297"/>
    <w:rsid w:val="00E963E2"/>
    <w:rsid w:val="00E96AB9"/>
    <w:rsid w:val="00E96D6B"/>
    <w:rsid w:val="00E97233"/>
    <w:rsid w:val="00EA0B47"/>
    <w:rsid w:val="00EA1C4F"/>
    <w:rsid w:val="00EA1D8D"/>
    <w:rsid w:val="00EA261F"/>
    <w:rsid w:val="00EA29C3"/>
    <w:rsid w:val="00EA373A"/>
    <w:rsid w:val="00EA437C"/>
    <w:rsid w:val="00EA524B"/>
    <w:rsid w:val="00EA55F9"/>
    <w:rsid w:val="00EA64BF"/>
    <w:rsid w:val="00EA68E1"/>
    <w:rsid w:val="00EA748B"/>
    <w:rsid w:val="00EA7CA3"/>
    <w:rsid w:val="00EA7FB8"/>
    <w:rsid w:val="00EB0182"/>
    <w:rsid w:val="00EB13D5"/>
    <w:rsid w:val="00EB15E4"/>
    <w:rsid w:val="00EB2EC6"/>
    <w:rsid w:val="00EB304F"/>
    <w:rsid w:val="00EB43E2"/>
    <w:rsid w:val="00EB442D"/>
    <w:rsid w:val="00EB4911"/>
    <w:rsid w:val="00EB5382"/>
    <w:rsid w:val="00EB572F"/>
    <w:rsid w:val="00EB602C"/>
    <w:rsid w:val="00EB6359"/>
    <w:rsid w:val="00EB68F9"/>
    <w:rsid w:val="00EB70FD"/>
    <w:rsid w:val="00EB74D0"/>
    <w:rsid w:val="00EB7A84"/>
    <w:rsid w:val="00EC07AC"/>
    <w:rsid w:val="00EC0BB1"/>
    <w:rsid w:val="00EC1802"/>
    <w:rsid w:val="00EC2070"/>
    <w:rsid w:val="00EC2261"/>
    <w:rsid w:val="00EC2B3A"/>
    <w:rsid w:val="00EC320B"/>
    <w:rsid w:val="00EC5903"/>
    <w:rsid w:val="00EC6C44"/>
    <w:rsid w:val="00EC71DE"/>
    <w:rsid w:val="00ED2F84"/>
    <w:rsid w:val="00ED32C3"/>
    <w:rsid w:val="00ED3E11"/>
    <w:rsid w:val="00ED5587"/>
    <w:rsid w:val="00ED5CCE"/>
    <w:rsid w:val="00ED5E7C"/>
    <w:rsid w:val="00ED5F9F"/>
    <w:rsid w:val="00ED61B8"/>
    <w:rsid w:val="00ED65D5"/>
    <w:rsid w:val="00ED66B7"/>
    <w:rsid w:val="00ED68AD"/>
    <w:rsid w:val="00ED7A11"/>
    <w:rsid w:val="00EE05BD"/>
    <w:rsid w:val="00EE1B0F"/>
    <w:rsid w:val="00EE3288"/>
    <w:rsid w:val="00EE358A"/>
    <w:rsid w:val="00EE359A"/>
    <w:rsid w:val="00EE3A07"/>
    <w:rsid w:val="00EE4BAF"/>
    <w:rsid w:val="00EE52CA"/>
    <w:rsid w:val="00EE5E09"/>
    <w:rsid w:val="00EE6278"/>
    <w:rsid w:val="00EE70A2"/>
    <w:rsid w:val="00EE7611"/>
    <w:rsid w:val="00EE7629"/>
    <w:rsid w:val="00EF02F4"/>
    <w:rsid w:val="00EF0623"/>
    <w:rsid w:val="00EF099B"/>
    <w:rsid w:val="00EF0FAB"/>
    <w:rsid w:val="00EF2666"/>
    <w:rsid w:val="00EF35CE"/>
    <w:rsid w:val="00EF4182"/>
    <w:rsid w:val="00EF47D8"/>
    <w:rsid w:val="00EF4C8D"/>
    <w:rsid w:val="00EF526E"/>
    <w:rsid w:val="00EF6E43"/>
    <w:rsid w:val="00EF71A8"/>
    <w:rsid w:val="00EF759A"/>
    <w:rsid w:val="00F01102"/>
    <w:rsid w:val="00F01188"/>
    <w:rsid w:val="00F01340"/>
    <w:rsid w:val="00F013F5"/>
    <w:rsid w:val="00F0247C"/>
    <w:rsid w:val="00F034B7"/>
    <w:rsid w:val="00F04E6F"/>
    <w:rsid w:val="00F050FD"/>
    <w:rsid w:val="00F0592F"/>
    <w:rsid w:val="00F059AE"/>
    <w:rsid w:val="00F065B1"/>
    <w:rsid w:val="00F1021C"/>
    <w:rsid w:val="00F10535"/>
    <w:rsid w:val="00F11880"/>
    <w:rsid w:val="00F11D97"/>
    <w:rsid w:val="00F11EE0"/>
    <w:rsid w:val="00F12ADE"/>
    <w:rsid w:val="00F12E10"/>
    <w:rsid w:val="00F1337F"/>
    <w:rsid w:val="00F13BC5"/>
    <w:rsid w:val="00F13EE6"/>
    <w:rsid w:val="00F150C6"/>
    <w:rsid w:val="00F15F4B"/>
    <w:rsid w:val="00F1666E"/>
    <w:rsid w:val="00F16874"/>
    <w:rsid w:val="00F20577"/>
    <w:rsid w:val="00F20E00"/>
    <w:rsid w:val="00F2144C"/>
    <w:rsid w:val="00F21D98"/>
    <w:rsid w:val="00F22299"/>
    <w:rsid w:val="00F233D1"/>
    <w:rsid w:val="00F241D0"/>
    <w:rsid w:val="00F25CA4"/>
    <w:rsid w:val="00F25D15"/>
    <w:rsid w:val="00F25FBC"/>
    <w:rsid w:val="00F26052"/>
    <w:rsid w:val="00F261F3"/>
    <w:rsid w:val="00F2722A"/>
    <w:rsid w:val="00F279D9"/>
    <w:rsid w:val="00F302B4"/>
    <w:rsid w:val="00F3044A"/>
    <w:rsid w:val="00F31456"/>
    <w:rsid w:val="00F31656"/>
    <w:rsid w:val="00F31B2A"/>
    <w:rsid w:val="00F32116"/>
    <w:rsid w:val="00F329CB"/>
    <w:rsid w:val="00F33A31"/>
    <w:rsid w:val="00F34D85"/>
    <w:rsid w:val="00F35637"/>
    <w:rsid w:val="00F35644"/>
    <w:rsid w:val="00F35B78"/>
    <w:rsid w:val="00F35DF3"/>
    <w:rsid w:val="00F3611C"/>
    <w:rsid w:val="00F3662F"/>
    <w:rsid w:val="00F41B85"/>
    <w:rsid w:val="00F42159"/>
    <w:rsid w:val="00F428A4"/>
    <w:rsid w:val="00F43539"/>
    <w:rsid w:val="00F44628"/>
    <w:rsid w:val="00F447B6"/>
    <w:rsid w:val="00F4485E"/>
    <w:rsid w:val="00F44C59"/>
    <w:rsid w:val="00F46D2E"/>
    <w:rsid w:val="00F46E83"/>
    <w:rsid w:val="00F470BB"/>
    <w:rsid w:val="00F4767B"/>
    <w:rsid w:val="00F500B1"/>
    <w:rsid w:val="00F50C07"/>
    <w:rsid w:val="00F5156F"/>
    <w:rsid w:val="00F51A09"/>
    <w:rsid w:val="00F524FA"/>
    <w:rsid w:val="00F52B3F"/>
    <w:rsid w:val="00F52E71"/>
    <w:rsid w:val="00F53055"/>
    <w:rsid w:val="00F53A7A"/>
    <w:rsid w:val="00F53E9A"/>
    <w:rsid w:val="00F54A32"/>
    <w:rsid w:val="00F54E1E"/>
    <w:rsid w:val="00F55662"/>
    <w:rsid w:val="00F56068"/>
    <w:rsid w:val="00F562D6"/>
    <w:rsid w:val="00F56335"/>
    <w:rsid w:val="00F56714"/>
    <w:rsid w:val="00F56E82"/>
    <w:rsid w:val="00F61745"/>
    <w:rsid w:val="00F63084"/>
    <w:rsid w:val="00F63375"/>
    <w:rsid w:val="00F64844"/>
    <w:rsid w:val="00F64C55"/>
    <w:rsid w:val="00F64CC4"/>
    <w:rsid w:val="00F6578B"/>
    <w:rsid w:val="00F6589A"/>
    <w:rsid w:val="00F65C0F"/>
    <w:rsid w:val="00F66293"/>
    <w:rsid w:val="00F66716"/>
    <w:rsid w:val="00F67BAA"/>
    <w:rsid w:val="00F67DB5"/>
    <w:rsid w:val="00F712D0"/>
    <w:rsid w:val="00F7140F"/>
    <w:rsid w:val="00F72964"/>
    <w:rsid w:val="00F743D9"/>
    <w:rsid w:val="00F7598D"/>
    <w:rsid w:val="00F76C02"/>
    <w:rsid w:val="00F7724B"/>
    <w:rsid w:val="00F772FD"/>
    <w:rsid w:val="00F77635"/>
    <w:rsid w:val="00F77C27"/>
    <w:rsid w:val="00F8071F"/>
    <w:rsid w:val="00F80843"/>
    <w:rsid w:val="00F81412"/>
    <w:rsid w:val="00F81765"/>
    <w:rsid w:val="00F81EDB"/>
    <w:rsid w:val="00F8211F"/>
    <w:rsid w:val="00F82355"/>
    <w:rsid w:val="00F8525D"/>
    <w:rsid w:val="00F85F24"/>
    <w:rsid w:val="00F8611B"/>
    <w:rsid w:val="00F86375"/>
    <w:rsid w:val="00F8689C"/>
    <w:rsid w:val="00F8725C"/>
    <w:rsid w:val="00F87742"/>
    <w:rsid w:val="00F900A8"/>
    <w:rsid w:val="00F90806"/>
    <w:rsid w:val="00F909D7"/>
    <w:rsid w:val="00F90FF1"/>
    <w:rsid w:val="00F91EF4"/>
    <w:rsid w:val="00F92E8C"/>
    <w:rsid w:val="00F93D8D"/>
    <w:rsid w:val="00F949A4"/>
    <w:rsid w:val="00F94CC1"/>
    <w:rsid w:val="00F950CC"/>
    <w:rsid w:val="00F95FAD"/>
    <w:rsid w:val="00F9628D"/>
    <w:rsid w:val="00F967F7"/>
    <w:rsid w:val="00F96AB2"/>
    <w:rsid w:val="00FA0279"/>
    <w:rsid w:val="00FA0582"/>
    <w:rsid w:val="00FA085A"/>
    <w:rsid w:val="00FA0D45"/>
    <w:rsid w:val="00FA234E"/>
    <w:rsid w:val="00FA34F6"/>
    <w:rsid w:val="00FA3E29"/>
    <w:rsid w:val="00FA4CC8"/>
    <w:rsid w:val="00FA5D9B"/>
    <w:rsid w:val="00FA66F6"/>
    <w:rsid w:val="00FA6BAF"/>
    <w:rsid w:val="00FA7E49"/>
    <w:rsid w:val="00FA7F45"/>
    <w:rsid w:val="00FB0363"/>
    <w:rsid w:val="00FB0CE0"/>
    <w:rsid w:val="00FB0FE8"/>
    <w:rsid w:val="00FB1472"/>
    <w:rsid w:val="00FB32E4"/>
    <w:rsid w:val="00FB3675"/>
    <w:rsid w:val="00FB3902"/>
    <w:rsid w:val="00FB6469"/>
    <w:rsid w:val="00FB6757"/>
    <w:rsid w:val="00FB6DA2"/>
    <w:rsid w:val="00FB7320"/>
    <w:rsid w:val="00FB743C"/>
    <w:rsid w:val="00FB75FC"/>
    <w:rsid w:val="00FC10EF"/>
    <w:rsid w:val="00FC1BFE"/>
    <w:rsid w:val="00FC1F6F"/>
    <w:rsid w:val="00FC1F83"/>
    <w:rsid w:val="00FC1F85"/>
    <w:rsid w:val="00FC336D"/>
    <w:rsid w:val="00FC3891"/>
    <w:rsid w:val="00FC3E0C"/>
    <w:rsid w:val="00FC5D7B"/>
    <w:rsid w:val="00FC5E26"/>
    <w:rsid w:val="00FC66EB"/>
    <w:rsid w:val="00FC6B41"/>
    <w:rsid w:val="00FC7996"/>
    <w:rsid w:val="00FC7B7B"/>
    <w:rsid w:val="00FD00E1"/>
    <w:rsid w:val="00FD14A1"/>
    <w:rsid w:val="00FD16A4"/>
    <w:rsid w:val="00FD2812"/>
    <w:rsid w:val="00FD2B7F"/>
    <w:rsid w:val="00FD408C"/>
    <w:rsid w:val="00FD4D54"/>
    <w:rsid w:val="00FD4F6E"/>
    <w:rsid w:val="00FD624B"/>
    <w:rsid w:val="00FD6714"/>
    <w:rsid w:val="00FD6851"/>
    <w:rsid w:val="00FD696B"/>
    <w:rsid w:val="00FE0B34"/>
    <w:rsid w:val="00FE0B83"/>
    <w:rsid w:val="00FE140F"/>
    <w:rsid w:val="00FE1A2E"/>
    <w:rsid w:val="00FE1A9F"/>
    <w:rsid w:val="00FE1DF8"/>
    <w:rsid w:val="00FE1E3D"/>
    <w:rsid w:val="00FE250F"/>
    <w:rsid w:val="00FE2F4D"/>
    <w:rsid w:val="00FE3BEC"/>
    <w:rsid w:val="00FE515F"/>
    <w:rsid w:val="00FE5698"/>
    <w:rsid w:val="00FE5F59"/>
    <w:rsid w:val="00FF0552"/>
    <w:rsid w:val="00FF08D0"/>
    <w:rsid w:val="00FF1DCB"/>
    <w:rsid w:val="00FF2252"/>
    <w:rsid w:val="00FF248D"/>
    <w:rsid w:val="00FF3352"/>
    <w:rsid w:val="00FF3DD7"/>
    <w:rsid w:val="00FF46ED"/>
    <w:rsid w:val="00FF49FD"/>
    <w:rsid w:val="00FF4CBE"/>
    <w:rsid w:val="00FF4EAA"/>
    <w:rsid w:val="00FF5217"/>
    <w:rsid w:val="00FF5CAB"/>
    <w:rsid w:val="00FF5DF4"/>
    <w:rsid w:val="00FF641E"/>
    <w:rsid w:val="00FF722B"/>
    <w:rsid w:val="0104DD2B"/>
    <w:rsid w:val="01153A07"/>
    <w:rsid w:val="01459BDB"/>
    <w:rsid w:val="01479EDC"/>
    <w:rsid w:val="0178435C"/>
    <w:rsid w:val="017AF8C8"/>
    <w:rsid w:val="017EED4C"/>
    <w:rsid w:val="01883AA9"/>
    <w:rsid w:val="019E4EB6"/>
    <w:rsid w:val="01B3BF39"/>
    <w:rsid w:val="01CA663F"/>
    <w:rsid w:val="01D126E2"/>
    <w:rsid w:val="01FFA5C4"/>
    <w:rsid w:val="021A3BE4"/>
    <w:rsid w:val="0238C973"/>
    <w:rsid w:val="025E7DD9"/>
    <w:rsid w:val="026B166D"/>
    <w:rsid w:val="02960CC0"/>
    <w:rsid w:val="029EB648"/>
    <w:rsid w:val="02A2A2C0"/>
    <w:rsid w:val="02A72891"/>
    <w:rsid w:val="02C13D0D"/>
    <w:rsid w:val="02C26944"/>
    <w:rsid w:val="02CA4BE5"/>
    <w:rsid w:val="02CD5EDF"/>
    <w:rsid w:val="02D60C93"/>
    <w:rsid w:val="02FCB2CD"/>
    <w:rsid w:val="032FD345"/>
    <w:rsid w:val="0330D898"/>
    <w:rsid w:val="0334B5C8"/>
    <w:rsid w:val="0345A071"/>
    <w:rsid w:val="035EBB54"/>
    <w:rsid w:val="0384B48E"/>
    <w:rsid w:val="03882C8B"/>
    <w:rsid w:val="03A704A5"/>
    <w:rsid w:val="03F1205C"/>
    <w:rsid w:val="0409217B"/>
    <w:rsid w:val="040D41D0"/>
    <w:rsid w:val="041F7251"/>
    <w:rsid w:val="042D08C7"/>
    <w:rsid w:val="042FCBC0"/>
    <w:rsid w:val="043B485E"/>
    <w:rsid w:val="04653E3E"/>
    <w:rsid w:val="0472C3EF"/>
    <w:rsid w:val="047453FB"/>
    <w:rsid w:val="04849881"/>
    <w:rsid w:val="050CA347"/>
    <w:rsid w:val="052A488E"/>
    <w:rsid w:val="052D115E"/>
    <w:rsid w:val="05316923"/>
    <w:rsid w:val="054AB191"/>
    <w:rsid w:val="0559A3F0"/>
    <w:rsid w:val="0574B860"/>
    <w:rsid w:val="05A4D45F"/>
    <w:rsid w:val="05B67879"/>
    <w:rsid w:val="05C10CC3"/>
    <w:rsid w:val="05DCE37A"/>
    <w:rsid w:val="05DF61B7"/>
    <w:rsid w:val="05F61E17"/>
    <w:rsid w:val="05F8B36A"/>
    <w:rsid w:val="06179FC5"/>
    <w:rsid w:val="061CAA99"/>
    <w:rsid w:val="061CEEB8"/>
    <w:rsid w:val="0639F122"/>
    <w:rsid w:val="063BCC37"/>
    <w:rsid w:val="0640C896"/>
    <w:rsid w:val="06416872"/>
    <w:rsid w:val="0673216B"/>
    <w:rsid w:val="06843C09"/>
    <w:rsid w:val="06B9A85D"/>
    <w:rsid w:val="06C9CCFA"/>
    <w:rsid w:val="06CAECD2"/>
    <w:rsid w:val="06CC8C46"/>
    <w:rsid w:val="06D43C00"/>
    <w:rsid w:val="06E7974C"/>
    <w:rsid w:val="06F56E77"/>
    <w:rsid w:val="06F99180"/>
    <w:rsid w:val="07491851"/>
    <w:rsid w:val="07492739"/>
    <w:rsid w:val="07493D86"/>
    <w:rsid w:val="07507F0C"/>
    <w:rsid w:val="07533087"/>
    <w:rsid w:val="075B357D"/>
    <w:rsid w:val="076419A2"/>
    <w:rsid w:val="076F4AC4"/>
    <w:rsid w:val="077613E3"/>
    <w:rsid w:val="07800674"/>
    <w:rsid w:val="078CE953"/>
    <w:rsid w:val="0792E3CE"/>
    <w:rsid w:val="07A0D42B"/>
    <w:rsid w:val="07ABB461"/>
    <w:rsid w:val="07F1FE5A"/>
    <w:rsid w:val="07F9C9AD"/>
    <w:rsid w:val="08212F34"/>
    <w:rsid w:val="083E4283"/>
    <w:rsid w:val="084AA539"/>
    <w:rsid w:val="085E47F3"/>
    <w:rsid w:val="0876B0FC"/>
    <w:rsid w:val="0877CF28"/>
    <w:rsid w:val="0881FC0B"/>
    <w:rsid w:val="0892DAE3"/>
    <w:rsid w:val="08BED914"/>
    <w:rsid w:val="08CFFF48"/>
    <w:rsid w:val="08E181A2"/>
    <w:rsid w:val="08E461AC"/>
    <w:rsid w:val="08E72622"/>
    <w:rsid w:val="08ED50D6"/>
    <w:rsid w:val="08EFAE9D"/>
    <w:rsid w:val="08F7C672"/>
    <w:rsid w:val="0901C842"/>
    <w:rsid w:val="0929A376"/>
    <w:rsid w:val="0935D65F"/>
    <w:rsid w:val="093C83E6"/>
    <w:rsid w:val="094CD455"/>
    <w:rsid w:val="0951ED4A"/>
    <w:rsid w:val="095D60AD"/>
    <w:rsid w:val="096EE627"/>
    <w:rsid w:val="0971F046"/>
    <w:rsid w:val="09ADA513"/>
    <w:rsid w:val="09D6DD40"/>
    <w:rsid w:val="09E2E127"/>
    <w:rsid w:val="09F8656B"/>
    <w:rsid w:val="0A1E4ECF"/>
    <w:rsid w:val="0A215176"/>
    <w:rsid w:val="0A94CA30"/>
    <w:rsid w:val="0AA6B18E"/>
    <w:rsid w:val="0AB31F6E"/>
    <w:rsid w:val="0AB466C5"/>
    <w:rsid w:val="0ADF5810"/>
    <w:rsid w:val="0AFFD580"/>
    <w:rsid w:val="0B0C9AF8"/>
    <w:rsid w:val="0B0E8C51"/>
    <w:rsid w:val="0B2B6968"/>
    <w:rsid w:val="0B32C154"/>
    <w:rsid w:val="0B54B70D"/>
    <w:rsid w:val="0B6ED7C4"/>
    <w:rsid w:val="0B7140E6"/>
    <w:rsid w:val="0B841667"/>
    <w:rsid w:val="0B88C73F"/>
    <w:rsid w:val="0B8EA913"/>
    <w:rsid w:val="0B90B3CA"/>
    <w:rsid w:val="0BAB440D"/>
    <w:rsid w:val="0BAEE323"/>
    <w:rsid w:val="0BBA523B"/>
    <w:rsid w:val="0BD8DC7F"/>
    <w:rsid w:val="0BEB0B2C"/>
    <w:rsid w:val="0BFDC95C"/>
    <w:rsid w:val="0C00307F"/>
    <w:rsid w:val="0C12D31F"/>
    <w:rsid w:val="0C163EF6"/>
    <w:rsid w:val="0C537333"/>
    <w:rsid w:val="0C5AA2ED"/>
    <w:rsid w:val="0C88F00B"/>
    <w:rsid w:val="0C95B387"/>
    <w:rsid w:val="0C9E03C1"/>
    <w:rsid w:val="0CA493A2"/>
    <w:rsid w:val="0CC01791"/>
    <w:rsid w:val="0CD43265"/>
    <w:rsid w:val="0CE29CDB"/>
    <w:rsid w:val="0CE79C5B"/>
    <w:rsid w:val="0CEFE337"/>
    <w:rsid w:val="0CF2784F"/>
    <w:rsid w:val="0CFD5C07"/>
    <w:rsid w:val="0D1664CD"/>
    <w:rsid w:val="0D277690"/>
    <w:rsid w:val="0D29221C"/>
    <w:rsid w:val="0D49B4D3"/>
    <w:rsid w:val="0D4D9815"/>
    <w:rsid w:val="0D68186B"/>
    <w:rsid w:val="0D6A7D62"/>
    <w:rsid w:val="0D6DED2C"/>
    <w:rsid w:val="0D8DAA8E"/>
    <w:rsid w:val="0DA949A0"/>
    <w:rsid w:val="0DAEB4D8"/>
    <w:rsid w:val="0DC46B0F"/>
    <w:rsid w:val="0DEA43AC"/>
    <w:rsid w:val="0DFD6903"/>
    <w:rsid w:val="0E3A04EB"/>
    <w:rsid w:val="0E4D011C"/>
    <w:rsid w:val="0E4F592C"/>
    <w:rsid w:val="0E5DE305"/>
    <w:rsid w:val="0E873392"/>
    <w:rsid w:val="0E88E143"/>
    <w:rsid w:val="0E89705E"/>
    <w:rsid w:val="0E8A3EEA"/>
    <w:rsid w:val="0E91B47F"/>
    <w:rsid w:val="0E9562C8"/>
    <w:rsid w:val="0E9DEBDE"/>
    <w:rsid w:val="0EAA1B50"/>
    <w:rsid w:val="0EB5A435"/>
    <w:rsid w:val="0ED2AE19"/>
    <w:rsid w:val="0ED9C690"/>
    <w:rsid w:val="0EE8125B"/>
    <w:rsid w:val="0EF0AD78"/>
    <w:rsid w:val="0F0F4D31"/>
    <w:rsid w:val="0F5CF6AE"/>
    <w:rsid w:val="0F6DBB3D"/>
    <w:rsid w:val="0FAC38FB"/>
    <w:rsid w:val="100BA398"/>
    <w:rsid w:val="101564C6"/>
    <w:rsid w:val="102A9C53"/>
    <w:rsid w:val="102BDA58"/>
    <w:rsid w:val="1032E925"/>
    <w:rsid w:val="10560F42"/>
    <w:rsid w:val="1084C661"/>
    <w:rsid w:val="10A37002"/>
    <w:rsid w:val="10AB1D92"/>
    <w:rsid w:val="10DF59E3"/>
    <w:rsid w:val="10E563A5"/>
    <w:rsid w:val="10FE1FD3"/>
    <w:rsid w:val="1112C9B8"/>
    <w:rsid w:val="1135D882"/>
    <w:rsid w:val="1183066D"/>
    <w:rsid w:val="11836A33"/>
    <w:rsid w:val="11852625"/>
    <w:rsid w:val="11898B7F"/>
    <w:rsid w:val="11A1C0FE"/>
    <w:rsid w:val="11A45396"/>
    <w:rsid w:val="11B41594"/>
    <w:rsid w:val="11E0A6CE"/>
    <w:rsid w:val="11ED1D8C"/>
    <w:rsid w:val="11F0D43C"/>
    <w:rsid w:val="11F1DFA3"/>
    <w:rsid w:val="12021689"/>
    <w:rsid w:val="12055044"/>
    <w:rsid w:val="120584BD"/>
    <w:rsid w:val="126737E2"/>
    <w:rsid w:val="129575FF"/>
    <w:rsid w:val="12BCEF04"/>
    <w:rsid w:val="12CF573F"/>
    <w:rsid w:val="12D131EE"/>
    <w:rsid w:val="12EE0118"/>
    <w:rsid w:val="12F9DA63"/>
    <w:rsid w:val="130D43F8"/>
    <w:rsid w:val="13123035"/>
    <w:rsid w:val="13309851"/>
    <w:rsid w:val="133B1FFF"/>
    <w:rsid w:val="1384DE54"/>
    <w:rsid w:val="1387448E"/>
    <w:rsid w:val="139FA5F7"/>
    <w:rsid w:val="13AA70D0"/>
    <w:rsid w:val="13BCD274"/>
    <w:rsid w:val="13CC5305"/>
    <w:rsid w:val="13D42C56"/>
    <w:rsid w:val="13D6412B"/>
    <w:rsid w:val="13E363AC"/>
    <w:rsid w:val="13F731D0"/>
    <w:rsid w:val="13FD5F0B"/>
    <w:rsid w:val="14220A18"/>
    <w:rsid w:val="14254ACA"/>
    <w:rsid w:val="144D8021"/>
    <w:rsid w:val="146F6FD9"/>
    <w:rsid w:val="14850B66"/>
    <w:rsid w:val="14A09050"/>
    <w:rsid w:val="14AD1005"/>
    <w:rsid w:val="14B37CE8"/>
    <w:rsid w:val="14D9F5C3"/>
    <w:rsid w:val="1504D63F"/>
    <w:rsid w:val="15059BB8"/>
    <w:rsid w:val="150AFB0F"/>
    <w:rsid w:val="15123B4F"/>
    <w:rsid w:val="15254D53"/>
    <w:rsid w:val="152D1DB5"/>
    <w:rsid w:val="152F76B4"/>
    <w:rsid w:val="1532510C"/>
    <w:rsid w:val="153BAAF7"/>
    <w:rsid w:val="15699068"/>
    <w:rsid w:val="157AA495"/>
    <w:rsid w:val="157F5A64"/>
    <w:rsid w:val="15AE5662"/>
    <w:rsid w:val="15B80530"/>
    <w:rsid w:val="15B8CB18"/>
    <w:rsid w:val="15C80139"/>
    <w:rsid w:val="15DBCC9C"/>
    <w:rsid w:val="15DC70E5"/>
    <w:rsid w:val="1619FF53"/>
    <w:rsid w:val="163EA466"/>
    <w:rsid w:val="165CD913"/>
    <w:rsid w:val="1662FBC8"/>
    <w:rsid w:val="16756212"/>
    <w:rsid w:val="16AC981F"/>
    <w:rsid w:val="16B9667E"/>
    <w:rsid w:val="16BDC01D"/>
    <w:rsid w:val="16C2D404"/>
    <w:rsid w:val="16C69EBF"/>
    <w:rsid w:val="16EE78C4"/>
    <w:rsid w:val="17032921"/>
    <w:rsid w:val="17156EE8"/>
    <w:rsid w:val="1715D303"/>
    <w:rsid w:val="171FE27D"/>
    <w:rsid w:val="172DD79D"/>
    <w:rsid w:val="17392006"/>
    <w:rsid w:val="175A5100"/>
    <w:rsid w:val="177BCCD8"/>
    <w:rsid w:val="17ABAEBA"/>
    <w:rsid w:val="17AD330E"/>
    <w:rsid w:val="17BC6726"/>
    <w:rsid w:val="17CA707B"/>
    <w:rsid w:val="17D25A7B"/>
    <w:rsid w:val="17FBFEA8"/>
    <w:rsid w:val="17FF0CD3"/>
    <w:rsid w:val="1808E75A"/>
    <w:rsid w:val="18101BBB"/>
    <w:rsid w:val="183F9E09"/>
    <w:rsid w:val="184AD7C4"/>
    <w:rsid w:val="1862D4CB"/>
    <w:rsid w:val="18A12C82"/>
    <w:rsid w:val="18A75B14"/>
    <w:rsid w:val="18BD9F55"/>
    <w:rsid w:val="18D79D82"/>
    <w:rsid w:val="18DFADB5"/>
    <w:rsid w:val="18EDD1D2"/>
    <w:rsid w:val="190B268B"/>
    <w:rsid w:val="191E4C84"/>
    <w:rsid w:val="192B91A7"/>
    <w:rsid w:val="192CBA2C"/>
    <w:rsid w:val="196C463E"/>
    <w:rsid w:val="198D830C"/>
    <w:rsid w:val="198ED331"/>
    <w:rsid w:val="19B419DF"/>
    <w:rsid w:val="19DE83C3"/>
    <w:rsid w:val="19E0F3E5"/>
    <w:rsid w:val="19EDACBD"/>
    <w:rsid w:val="1A3F726A"/>
    <w:rsid w:val="1A630753"/>
    <w:rsid w:val="1A681049"/>
    <w:rsid w:val="1A86C92F"/>
    <w:rsid w:val="1A8DD93F"/>
    <w:rsid w:val="1A9D0510"/>
    <w:rsid w:val="1AE0C2B1"/>
    <w:rsid w:val="1AEC36DC"/>
    <w:rsid w:val="1AF4E202"/>
    <w:rsid w:val="1B37D7BF"/>
    <w:rsid w:val="1B422570"/>
    <w:rsid w:val="1B5BE1C6"/>
    <w:rsid w:val="1B66D0BE"/>
    <w:rsid w:val="1B707260"/>
    <w:rsid w:val="1BA06C74"/>
    <w:rsid w:val="1BA156D9"/>
    <w:rsid w:val="1BB11535"/>
    <w:rsid w:val="1BB6B1A5"/>
    <w:rsid w:val="1BE22214"/>
    <w:rsid w:val="1BE41AF0"/>
    <w:rsid w:val="1BE67303"/>
    <w:rsid w:val="1C23B8D6"/>
    <w:rsid w:val="1C3FBEFB"/>
    <w:rsid w:val="1C5B5BEE"/>
    <w:rsid w:val="1C5B8770"/>
    <w:rsid w:val="1C6F2486"/>
    <w:rsid w:val="1CB2287F"/>
    <w:rsid w:val="1CDA9066"/>
    <w:rsid w:val="1D0E2521"/>
    <w:rsid w:val="1D2ACFE6"/>
    <w:rsid w:val="1D6FE267"/>
    <w:rsid w:val="1D722CB0"/>
    <w:rsid w:val="1D779BD5"/>
    <w:rsid w:val="1D78C8BE"/>
    <w:rsid w:val="1D81D823"/>
    <w:rsid w:val="1D89AF79"/>
    <w:rsid w:val="1DE05390"/>
    <w:rsid w:val="1DE07F8F"/>
    <w:rsid w:val="1DE79DF2"/>
    <w:rsid w:val="1DF8C90C"/>
    <w:rsid w:val="1E0F3E89"/>
    <w:rsid w:val="1E2099D4"/>
    <w:rsid w:val="1E38B0EB"/>
    <w:rsid w:val="1E91A4C3"/>
    <w:rsid w:val="1E94E854"/>
    <w:rsid w:val="1E9AD32D"/>
    <w:rsid w:val="1EBC53A8"/>
    <w:rsid w:val="1EDB3F9A"/>
    <w:rsid w:val="1EDFEE9A"/>
    <w:rsid w:val="1EE1B2F6"/>
    <w:rsid w:val="1F3B00F6"/>
    <w:rsid w:val="1F43881B"/>
    <w:rsid w:val="1F8D0769"/>
    <w:rsid w:val="1F9A07E3"/>
    <w:rsid w:val="1FFC330C"/>
    <w:rsid w:val="2018DFA5"/>
    <w:rsid w:val="2059D100"/>
    <w:rsid w:val="205F874B"/>
    <w:rsid w:val="2072D466"/>
    <w:rsid w:val="20821C32"/>
    <w:rsid w:val="20883E36"/>
    <w:rsid w:val="208DDECD"/>
    <w:rsid w:val="20BE2E83"/>
    <w:rsid w:val="20C74783"/>
    <w:rsid w:val="20E819DB"/>
    <w:rsid w:val="20F2770D"/>
    <w:rsid w:val="2115AC0A"/>
    <w:rsid w:val="211751BC"/>
    <w:rsid w:val="215DB995"/>
    <w:rsid w:val="21E4F23D"/>
    <w:rsid w:val="21EC4032"/>
    <w:rsid w:val="21F6DE54"/>
    <w:rsid w:val="22168EBA"/>
    <w:rsid w:val="2221B488"/>
    <w:rsid w:val="222AD932"/>
    <w:rsid w:val="22411B28"/>
    <w:rsid w:val="225D19A5"/>
    <w:rsid w:val="225E9BD5"/>
    <w:rsid w:val="22613954"/>
    <w:rsid w:val="22997142"/>
    <w:rsid w:val="22C0302E"/>
    <w:rsid w:val="22E3676B"/>
    <w:rsid w:val="22E3B685"/>
    <w:rsid w:val="22ECDB5C"/>
    <w:rsid w:val="230042F7"/>
    <w:rsid w:val="230E38D1"/>
    <w:rsid w:val="230F2069"/>
    <w:rsid w:val="230FCA7F"/>
    <w:rsid w:val="231A2D28"/>
    <w:rsid w:val="232C81AB"/>
    <w:rsid w:val="2337AC53"/>
    <w:rsid w:val="234DD73A"/>
    <w:rsid w:val="236F66CB"/>
    <w:rsid w:val="237EC535"/>
    <w:rsid w:val="239EF140"/>
    <w:rsid w:val="23A12C58"/>
    <w:rsid w:val="23A984EA"/>
    <w:rsid w:val="23BD73FB"/>
    <w:rsid w:val="23CC990F"/>
    <w:rsid w:val="23DF020C"/>
    <w:rsid w:val="23E37783"/>
    <w:rsid w:val="23E4D1F5"/>
    <w:rsid w:val="23F7ABAB"/>
    <w:rsid w:val="24003C44"/>
    <w:rsid w:val="2404BDF0"/>
    <w:rsid w:val="240B66B7"/>
    <w:rsid w:val="244D5950"/>
    <w:rsid w:val="244E6C2B"/>
    <w:rsid w:val="24541FC6"/>
    <w:rsid w:val="24663A4B"/>
    <w:rsid w:val="2470544E"/>
    <w:rsid w:val="2477563F"/>
    <w:rsid w:val="2478C5E3"/>
    <w:rsid w:val="2486A956"/>
    <w:rsid w:val="248CC7A6"/>
    <w:rsid w:val="24955A57"/>
    <w:rsid w:val="24AFFBE5"/>
    <w:rsid w:val="24B25F4F"/>
    <w:rsid w:val="24BE5286"/>
    <w:rsid w:val="24D46843"/>
    <w:rsid w:val="25081E5C"/>
    <w:rsid w:val="252CA064"/>
    <w:rsid w:val="252EE7C0"/>
    <w:rsid w:val="25560C07"/>
    <w:rsid w:val="255C322A"/>
    <w:rsid w:val="25681CED"/>
    <w:rsid w:val="256A7034"/>
    <w:rsid w:val="256B73A6"/>
    <w:rsid w:val="2582A123"/>
    <w:rsid w:val="25D2D2F1"/>
    <w:rsid w:val="25D688B9"/>
    <w:rsid w:val="260F8DC6"/>
    <w:rsid w:val="262DFC0D"/>
    <w:rsid w:val="2631E39D"/>
    <w:rsid w:val="263C098A"/>
    <w:rsid w:val="26406DE5"/>
    <w:rsid w:val="2653F913"/>
    <w:rsid w:val="266CE642"/>
    <w:rsid w:val="266F4D15"/>
    <w:rsid w:val="26746E9C"/>
    <w:rsid w:val="2686A0E9"/>
    <w:rsid w:val="26D39990"/>
    <w:rsid w:val="26E1870B"/>
    <w:rsid w:val="27009AB1"/>
    <w:rsid w:val="270D3367"/>
    <w:rsid w:val="270E02D1"/>
    <w:rsid w:val="270E320C"/>
    <w:rsid w:val="276CF947"/>
    <w:rsid w:val="2775ADC0"/>
    <w:rsid w:val="277C89B6"/>
    <w:rsid w:val="27AAF2C2"/>
    <w:rsid w:val="27B28288"/>
    <w:rsid w:val="27E06614"/>
    <w:rsid w:val="27EDE666"/>
    <w:rsid w:val="27FF9EE2"/>
    <w:rsid w:val="280CEFD8"/>
    <w:rsid w:val="281071E3"/>
    <w:rsid w:val="281B982A"/>
    <w:rsid w:val="281F8D59"/>
    <w:rsid w:val="282F8901"/>
    <w:rsid w:val="283427C0"/>
    <w:rsid w:val="28367A08"/>
    <w:rsid w:val="28606C4F"/>
    <w:rsid w:val="28680F8D"/>
    <w:rsid w:val="28743E7A"/>
    <w:rsid w:val="2883AFF5"/>
    <w:rsid w:val="289518D5"/>
    <w:rsid w:val="28A27D06"/>
    <w:rsid w:val="28ACBD4E"/>
    <w:rsid w:val="28BBDB6F"/>
    <w:rsid w:val="28DED177"/>
    <w:rsid w:val="28EDB8D6"/>
    <w:rsid w:val="28EEB006"/>
    <w:rsid w:val="28F202A8"/>
    <w:rsid w:val="290D1D6B"/>
    <w:rsid w:val="29139491"/>
    <w:rsid w:val="2945FFD7"/>
    <w:rsid w:val="295E8C3F"/>
    <w:rsid w:val="298E8407"/>
    <w:rsid w:val="299B76CB"/>
    <w:rsid w:val="29B309FC"/>
    <w:rsid w:val="29B98650"/>
    <w:rsid w:val="29C2B66C"/>
    <w:rsid w:val="29D4ECFD"/>
    <w:rsid w:val="29EA258D"/>
    <w:rsid w:val="29EBD35A"/>
    <w:rsid w:val="29FCAADB"/>
    <w:rsid w:val="2A0BFBE8"/>
    <w:rsid w:val="2A16CF8A"/>
    <w:rsid w:val="2A25E0D5"/>
    <w:rsid w:val="2A2D38BA"/>
    <w:rsid w:val="2A321CCC"/>
    <w:rsid w:val="2A5A029C"/>
    <w:rsid w:val="2A64ABF5"/>
    <w:rsid w:val="2A8692B1"/>
    <w:rsid w:val="2A887453"/>
    <w:rsid w:val="2AEC4BF2"/>
    <w:rsid w:val="2AFBB44D"/>
    <w:rsid w:val="2AFF172A"/>
    <w:rsid w:val="2B0C8961"/>
    <w:rsid w:val="2B185B1D"/>
    <w:rsid w:val="2B4651FD"/>
    <w:rsid w:val="2B6F64CF"/>
    <w:rsid w:val="2B79CEB7"/>
    <w:rsid w:val="2BA9A40C"/>
    <w:rsid w:val="2BD4615F"/>
    <w:rsid w:val="2BDBA479"/>
    <w:rsid w:val="2BDD5430"/>
    <w:rsid w:val="2C0D28B4"/>
    <w:rsid w:val="2C264968"/>
    <w:rsid w:val="2C517CA1"/>
    <w:rsid w:val="2C57F9B9"/>
    <w:rsid w:val="2C8A2511"/>
    <w:rsid w:val="2C9AE851"/>
    <w:rsid w:val="2CBC1999"/>
    <w:rsid w:val="2CC3FF01"/>
    <w:rsid w:val="2CF14DEA"/>
    <w:rsid w:val="2D002A49"/>
    <w:rsid w:val="2D0887C4"/>
    <w:rsid w:val="2D1CFD51"/>
    <w:rsid w:val="2D236934"/>
    <w:rsid w:val="2D3B3911"/>
    <w:rsid w:val="2D7C378D"/>
    <w:rsid w:val="2D967B72"/>
    <w:rsid w:val="2DB9A526"/>
    <w:rsid w:val="2DBD0BC7"/>
    <w:rsid w:val="2E0AC5C8"/>
    <w:rsid w:val="2E0CD0BF"/>
    <w:rsid w:val="2E24EE05"/>
    <w:rsid w:val="2E2B2F55"/>
    <w:rsid w:val="2E310898"/>
    <w:rsid w:val="2E39018E"/>
    <w:rsid w:val="2E3D387C"/>
    <w:rsid w:val="2E70D35E"/>
    <w:rsid w:val="2E8F8C68"/>
    <w:rsid w:val="2EA0E4BD"/>
    <w:rsid w:val="2EA178E2"/>
    <w:rsid w:val="2EA558C4"/>
    <w:rsid w:val="2EAF4047"/>
    <w:rsid w:val="2EC120F4"/>
    <w:rsid w:val="2EC72C7E"/>
    <w:rsid w:val="2ECE544B"/>
    <w:rsid w:val="2EF25809"/>
    <w:rsid w:val="2EF2C90D"/>
    <w:rsid w:val="2EFC82B0"/>
    <w:rsid w:val="2F083454"/>
    <w:rsid w:val="2F479C82"/>
    <w:rsid w:val="2F47D3BE"/>
    <w:rsid w:val="2F54AFDC"/>
    <w:rsid w:val="2F73C78F"/>
    <w:rsid w:val="2F7457E1"/>
    <w:rsid w:val="2F8278C7"/>
    <w:rsid w:val="2F878501"/>
    <w:rsid w:val="2F9B03B7"/>
    <w:rsid w:val="2FA33509"/>
    <w:rsid w:val="2FB8A6FB"/>
    <w:rsid w:val="2FD3BA8C"/>
    <w:rsid w:val="30013DBE"/>
    <w:rsid w:val="3004CF44"/>
    <w:rsid w:val="300E7BE5"/>
    <w:rsid w:val="30162F5B"/>
    <w:rsid w:val="301E37C1"/>
    <w:rsid w:val="301FEC80"/>
    <w:rsid w:val="3046CF9D"/>
    <w:rsid w:val="307BBDF4"/>
    <w:rsid w:val="3093DFCC"/>
    <w:rsid w:val="30A31842"/>
    <w:rsid w:val="30D8C3C7"/>
    <w:rsid w:val="30E10F22"/>
    <w:rsid w:val="30F889D7"/>
    <w:rsid w:val="30FA0FC5"/>
    <w:rsid w:val="30FAF693"/>
    <w:rsid w:val="310D2BE0"/>
    <w:rsid w:val="3135B6AB"/>
    <w:rsid w:val="3150D8A8"/>
    <w:rsid w:val="315AC6F6"/>
    <w:rsid w:val="316924A7"/>
    <w:rsid w:val="31764394"/>
    <w:rsid w:val="317AC1AE"/>
    <w:rsid w:val="31A83093"/>
    <w:rsid w:val="31AA8571"/>
    <w:rsid w:val="31D0E599"/>
    <w:rsid w:val="31D29AE4"/>
    <w:rsid w:val="31F0AE64"/>
    <w:rsid w:val="31F49009"/>
    <w:rsid w:val="320AF654"/>
    <w:rsid w:val="32206636"/>
    <w:rsid w:val="32236A00"/>
    <w:rsid w:val="32497C20"/>
    <w:rsid w:val="32627C14"/>
    <w:rsid w:val="32853A6B"/>
    <w:rsid w:val="32860017"/>
    <w:rsid w:val="32881CFA"/>
    <w:rsid w:val="32C81276"/>
    <w:rsid w:val="32D8A8DF"/>
    <w:rsid w:val="32DF9970"/>
    <w:rsid w:val="32E859F2"/>
    <w:rsid w:val="33066A4F"/>
    <w:rsid w:val="331A8509"/>
    <w:rsid w:val="333C2942"/>
    <w:rsid w:val="333CC04E"/>
    <w:rsid w:val="334EC037"/>
    <w:rsid w:val="337A6FC2"/>
    <w:rsid w:val="33D0B3A7"/>
    <w:rsid w:val="33FF5185"/>
    <w:rsid w:val="3406F040"/>
    <w:rsid w:val="341C4C3D"/>
    <w:rsid w:val="343B006F"/>
    <w:rsid w:val="344F4B5E"/>
    <w:rsid w:val="34573550"/>
    <w:rsid w:val="3462FB8A"/>
    <w:rsid w:val="34975B0D"/>
    <w:rsid w:val="34E3696A"/>
    <w:rsid w:val="34EFB053"/>
    <w:rsid w:val="34F87DBF"/>
    <w:rsid w:val="3513D2FC"/>
    <w:rsid w:val="351A1C25"/>
    <w:rsid w:val="352E7C4B"/>
    <w:rsid w:val="354699E9"/>
    <w:rsid w:val="3560F2A6"/>
    <w:rsid w:val="356E5D01"/>
    <w:rsid w:val="35D376AC"/>
    <w:rsid w:val="35D807BC"/>
    <w:rsid w:val="361E59C8"/>
    <w:rsid w:val="364407E0"/>
    <w:rsid w:val="3649D4F3"/>
    <w:rsid w:val="36514EBC"/>
    <w:rsid w:val="3662907E"/>
    <w:rsid w:val="3662BCE6"/>
    <w:rsid w:val="36775470"/>
    <w:rsid w:val="3677C12D"/>
    <w:rsid w:val="36A2746A"/>
    <w:rsid w:val="36ACB212"/>
    <w:rsid w:val="36B5C8E9"/>
    <w:rsid w:val="36BAF495"/>
    <w:rsid w:val="36F9A133"/>
    <w:rsid w:val="371EA088"/>
    <w:rsid w:val="371EBF35"/>
    <w:rsid w:val="372D35E5"/>
    <w:rsid w:val="374E9786"/>
    <w:rsid w:val="377FC40F"/>
    <w:rsid w:val="378E73E4"/>
    <w:rsid w:val="3790EF77"/>
    <w:rsid w:val="3790F486"/>
    <w:rsid w:val="37925D4F"/>
    <w:rsid w:val="3792D18F"/>
    <w:rsid w:val="37A1E5B3"/>
    <w:rsid w:val="37C7AA61"/>
    <w:rsid w:val="37E69864"/>
    <w:rsid w:val="38199FF9"/>
    <w:rsid w:val="382443E9"/>
    <w:rsid w:val="383ECECF"/>
    <w:rsid w:val="38421B3D"/>
    <w:rsid w:val="38751032"/>
    <w:rsid w:val="38AA70C4"/>
    <w:rsid w:val="38AC6A57"/>
    <w:rsid w:val="38D95DCC"/>
    <w:rsid w:val="38E66021"/>
    <w:rsid w:val="38E8FF00"/>
    <w:rsid w:val="38FF1384"/>
    <w:rsid w:val="39382506"/>
    <w:rsid w:val="395D4020"/>
    <w:rsid w:val="39642979"/>
    <w:rsid w:val="399C8EBB"/>
    <w:rsid w:val="39B48A92"/>
    <w:rsid w:val="39B7CE3C"/>
    <w:rsid w:val="39BA6466"/>
    <w:rsid w:val="39D678F4"/>
    <w:rsid w:val="39F7CA5C"/>
    <w:rsid w:val="3A0B47E0"/>
    <w:rsid w:val="3A1431B6"/>
    <w:rsid w:val="3A180047"/>
    <w:rsid w:val="3A21F0A3"/>
    <w:rsid w:val="3A391BDD"/>
    <w:rsid w:val="3A4919DA"/>
    <w:rsid w:val="3A4DFB52"/>
    <w:rsid w:val="3A617760"/>
    <w:rsid w:val="3A75F75A"/>
    <w:rsid w:val="3A8E242F"/>
    <w:rsid w:val="3A97AC37"/>
    <w:rsid w:val="3A98F088"/>
    <w:rsid w:val="3AA12E74"/>
    <w:rsid w:val="3AB74DD5"/>
    <w:rsid w:val="3AD83C59"/>
    <w:rsid w:val="3AE5D522"/>
    <w:rsid w:val="3AF59A2E"/>
    <w:rsid w:val="3B17F53A"/>
    <w:rsid w:val="3B27E7AC"/>
    <w:rsid w:val="3B42140E"/>
    <w:rsid w:val="3B437019"/>
    <w:rsid w:val="3B6912C2"/>
    <w:rsid w:val="3B7AF524"/>
    <w:rsid w:val="3BE41F64"/>
    <w:rsid w:val="3C086326"/>
    <w:rsid w:val="3C102BFE"/>
    <w:rsid w:val="3C17A7FC"/>
    <w:rsid w:val="3C2F68E5"/>
    <w:rsid w:val="3C355DF9"/>
    <w:rsid w:val="3C4A4177"/>
    <w:rsid w:val="3C4F1A82"/>
    <w:rsid w:val="3C710C7F"/>
    <w:rsid w:val="3C89AE5E"/>
    <w:rsid w:val="3CA3A275"/>
    <w:rsid w:val="3CA595AC"/>
    <w:rsid w:val="3CAD006E"/>
    <w:rsid w:val="3CE63045"/>
    <w:rsid w:val="3CF6F577"/>
    <w:rsid w:val="3CF7E60C"/>
    <w:rsid w:val="3D1CB8D8"/>
    <w:rsid w:val="3D6DCAAF"/>
    <w:rsid w:val="3D87AB80"/>
    <w:rsid w:val="3D8D7E34"/>
    <w:rsid w:val="3DA7CAEC"/>
    <w:rsid w:val="3DC11320"/>
    <w:rsid w:val="3DE61902"/>
    <w:rsid w:val="3E05F4F1"/>
    <w:rsid w:val="3E2EEBEA"/>
    <w:rsid w:val="3E31E256"/>
    <w:rsid w:val="3E494B93"/>
    <w:rsid w:val="3E4C4182"/>
    <w:rsid w:val="3E81837E"/>
    <w:rsid w:val="3E8868ED"/>
    <w:rsid w:val="3E92E6B9"/>
    <w:rsid w:val="3E957B61"/>
    <w:rsid w:val="3EB0F24C"/>
    <w:rsid w:val="3EBA509B"/>
    <w:rsid w:val="3EC172DD"/>
    <w:rsid w:val="3EC42A17"/>
    <w:rsid w:val="3EDD1270"/>
    <w:rsid w:val="3EFA1C8B"/>
    <w:rsid w:val="3F3708B5"/>
    <w:rsid w:val="3F718D9E"/>
    <w:rsid w:val="3F9DEE1C"/>
    <w:rsid w:val="3FB3F8CC"/>
    <w:rsid w:val="4009CB10"/>
    <w:rsid w:val="40172F5D"/>
    <w:rsid w:val="4017BCA5"/>
    <w:rsid w:val="4041F632"/>
    <w:rsid w:val="40702C4B"/>
    <w:rsid w:val="40783797"/>
    <w:rsid w:val="407C17B5"/>
    <w:rsid w:val="408B8EF3"/>
    <w:rsid w:val="4099D942"/>
    <w:rsid w:val="40D80F9B"/>
    <w:rsid w:val="40DF8F39"/>
    <w:rsid w:val="40F1EACC"/>
    <w:rsid w:val="40F34C87"/>
    <w:rsid w:val="411305D6"/>
    <w:rsid w:val="412351CF"/>
    <w:rsid w:val="412C876A"/>
    <w:rsid w:val="4148862A"/>
    <w:rsid w:val="41564714"/>
    <w:rsid w:val="4198282F"/>
    <w:rsid w:val="419EB9F4"/>
    <w:rsid w:val="41AC7A47"/>
    <w:rsid w:val="41ADC0AF"/>
    <w:rsid w:val="41C1E36D"/>
    <w:rsid w:val="41F39BFC"/>
    <w:rsid w:val="421F0E4A"/>
    <w:rsid w:val="423AD834"/>
    <w:rsid w:val="424C3790"/>
    <w:rsid w:val="426A7193"/>
    <w:rsid w:val="427966BD"/>
    <w:rsid w:val="429A6B1A"/>
    <w:rsid w:val="42A8504E"/>
    <w:rsid w:val="42B66290"/>
    <w:rsid w:val="42BF7F5D"/>
    <w:rsid w:val="42C35C68"/>
    <w:rsid w:val="42E43B53"/>
    <w:rsid w:val="42ED67C9"/>
    <w:rsid w:val="4307D314"/>
    <w:rsid w:val="43126628"/>
    <w:rsid w:val="43167822"/>
    <w:rsid w:val="433B112D"/>
    <w:rsid w:val="434631AE"/>
    <w:rsid w:val="434FFDEA"/>
    <w:rsid w:val="43604C38"/>
    <w:rsid w:val="437E1C80"/>
    <w:rsid w:val="43810D5E"/>
    <w:rsid w:val="43A88FE5"/>
    <w:rsid w:val="43B63E9E"/>
    <w:rsid w:val="43E82CB6"/>
    <w:rsid w:val="43EABACB"/>
    <w:rsid w:val="43FE73E2"/>
    <w:rsid w:val="4411D189"/>
    <w:rsid w:val="4418E3B7"/>
    <w:rsid w:val="444BFA2C"/>
    <w:rsid w:val="446C66E6"/>
    <w:rsid w:val="4476357C"/>
    <w:rsid w:val="44786034"/>
    <w:rsid w:val="4486D460"/>
    <w:rsid w:val="44AE137E"/>
    <w:rsid w:val="44D1AC26"/>
    <w:rsid w:val="44FE6C3B"/>
    <w:rsid w:val="45382AC1"/>
    <w:rsid w:val="45398E70"/>
    <w:rsid w:val="45511F6F"/>
    <w:rsid w:val="4572B452"/>
    <w:rsid w:val="4597663C"/>
    <w:rsid w:val="45A8EE16"/>
    <w:rsid w:val="45AE2CC5"/>
    <w:rsid w:val="45CFAD8F"/>
    <w:rsid w:val="45DE5270"/>
    <w:rsid w:val="46247E17"/>
    <w:rsid w:val="4628C46B"/>
    <w:rsid w:val="464310D3"/>
    <w:rsid w:val="464CAF79"/>
    <w:rsid w:val="464E3164"/>
    <w:rsid w:val="4660CBFA"/>
    <w:rsid w:val="46AE281C"/>
    <w:rsid w:val="46CD030B"/>
    <w:rsid w:val="46F02204"/>
    <w:rsid w:val="4703D6B9"/>
    <w:rsid w:val="47194F4A"/>
    <w:rsid w:val="4741C592"/>
    <w:rsid w:val="47627C6E"/>
    <w:rsid w:val="4778E6C3"/>
    <w:rsid w:val="47A96C6E"/>
    <w:rsid w:val="47D8EC6D"/>
    <w:rsid w:val="47DB0072"/>
    <w:rsid w:val="47F0EA16"/>
    <w:rsid w:val="47F1FB15"/>
    <w:rsid w:val="4835B692"/>
    <w:rsid w:val="4859FC96"/>
    <w:rsid w:val="488A17F3"/>
    <w:rsid w:val="489D5854"/>
    <w:rsid w:val="489EA82B"/>
    <w:rsid w:val="48B47678"/>
    <w:rsid w:val="48BB0A33"/>
    <w:rsid w:val="48C0D257"/>
    <w:rsid w:val="48CD011F"/>
    <w:rsid w:val="48DB2142"/>
    <w:rsid w:val="48E1E53D"/>
    <w:rsid w:val="48E697F1"/>
    <w:rsid w:val="48EB30B7"/>
    <w:rsid w:val="492378CC"/>
    <w:rsid w:val="492CBDAF"/>
    <w:rsid w:val="49354DD5"/>
    <w:rsid w:val="4991D04E"/>
    <w:rsid w:val="499C727B"/>
    <w:rsid w:val="49A3188A"/>
    <w:rsid w:val="49A708CB"/>
    <w:rsid w:val="49CC223E"/>
    <w:rsid w:val="4A165D20"/>
    <w:rsid w:val="4A352C79"/>
    <w:rsid w:val="4A875BED"/>
    <w:rsid w:val="4A876590"/>
    <w:rsid w:val="4A8F4DC0"/>
    <w:rsid w:val="4A955FAD"/>
    <w:rsid w:val="4A965268"/>
    <w:rsid w:val="4AABDF32"/>
    <w:rsid w:val="4ABA3018"/>
    <w:rsid w:val="4ABD8EA5"/>
    <w:rsid w:val="4AC185BB"/>
    <w:rsid w:val="4ACEF295"/>
    <w:rsid w:val="4AD415CF"/>
    <w:rsid w:val="4B06CF50"/>
    <w:rsid w:val="4B2DF151"/>
    <w:rsid w:val="4B38D115"/>
    <w:rsid w:val="4B57F6EE"/>
    <w:rsid w:val="4B693644"/>
    <w:rsid w:val="4B7651DA"/>
    <w:rsid w:val="4B7BBCE9"/>
    <w:rsid w:val="4B931E79"/>
    <w:rsid w:val="4B9D1502"/>
    <w:rsid w:val="4BAC403F"/>
    <w:rsid w:val="4BD9CAB2"/>
    <w:rsid w:val="4BEB3DB9"/>
    <w:rsid w:val="4C39A0F2"/>
    <w:rsid w:val="4C570FED"/>
    <w:rsid w:val="4C5F8E3A"/>
    <w:rsid w:val="4C66A1AD"/>
    <w:rsid w:val="4C8F52C0"/>
    <w:rsid w:val="4C91AB2D"/>
    <w:rsid w:val="4C95E6F4"/>
    <w:rsid w:val="4C97B369"/>
    <w:rsid w:val="4CA54370"/>
    <w:rsid w:val="4CB455B8"/>
    <w:rsid w:val="4CCA92A6"/>
    <w:rsid w:val="4CE8D208"/>
    <w:rsid w:val="4CF6627C"/>
    <w:rsid w:val="4D1B7EBF"/>
    <w:rsid w:val="4D3A6580"/>
    <w:rsid w:val="4D4E66E7"/>
    <w:rsid w:val="4D5E0AF6"/>
    <w:rsid w:val="4D6AD7B4"/>
    <w:rsid w:val="4D7291CA"/>
    <w:rsid w:val="4D7E6C16"/>
    <w:rsid w:val="4D8B5706"/>
    <w:rsid w:val="4D971F95"/>
    <w:rsid w:val="4DA4BB5B"/>
    <w:rsid w:val="4DAA6796"/>
    <w:rsid w:val="4DCDD22A"/>
    <w:rsid w:val="4DD06360"/>
    <w:rsid w:val="4E0CA4E0"/>
    <w:rsid w:val="4E1CA719"/>
    <w:rsid w:val="4E20739D"/>
    <w:rsid w:val="4E2775BF"/>
    <w:rsid w:val="4E278FA9"/>
    <w:rsid w:val="4E49F2EB"/>
    <w:rsid w:val="4E6356BF"/>
    <w:rsid w:val="4E7D3D4B"/>
    <w:rsid w:val="4E842593"/>
    <w:rsid w:val="4E97DFED"/>
    <w:rsid w:val="4EB090AC"/>
    <w:rsid w:val="4EB77003"/>
    <w:rsid w:val="4EBA7336"/>
    <w:rsid w:val="4EC96003"/>
    <w:rsid w:val="4ED8FF23"/>
    <w:rsid w:val="4EE1CEC7"/>
    <w:rsid w:val="4EEA6F72"/>
    <w:rsid w:val="4F030DE3"/>
    <w:rsid w:val="4F225F0E"/>
    <w:rsid w:val="4F281825"/>
    <w:rsid w:val="4F385041"/>
    <w:rsid w:val="4F3D0FEC"/>
    <w:rsid w:val="4F451BFE"/>
    <w:rsid w:val="4F68431B"/>
    <w:rsid w:val="4F7571DF"/>
    <w:rsid w:val="4F7BE7B9"/>
    <w:rsid w:val="4FAB971B"/>
    <w:rsid w:val="4FB7B380"/>
    <w:rsid w:val="4FF4425B"/>
    <w:rsid w:val="4FFBE3EC"/>
    <w:rsid w:val="4FFD4F4A"/>
    <w:rsid w:val="5029355B"/>
    <w:rsid w:val="5042790A"/>
    <w:rsid w:val="5043A91A"/>
    <w:rsid w:val="50724D77"/>
    <w:rsid w:val="5092530E"/>
    <w:rsid w:val="50E3C068"/>
    <w:rsid w:val="5101B59C"/>
    <w:rsid w:val="5108A5E1"/>
    <w:rsid w:val="510A0B39"/>
    <w:rsid w:val="510FB56E"/>
    <w:rsid w:val="51141F63"/>
    <w:rsid w:val="5138D804"/>
    <w:rsid w:val="5142FD4B"/>
    <w:rsid w:val="5171F622"/>
    <w:rsid w:val="517A6849"/>
    <w:rsid w:val="51A414A7"/>
    <w:rsid w:val="51A89691"/>
    <w:rsid w:val="51BF5FB0"/>
    <w:rsid w:val="51CB1447"/>
    <w:rsid w:val="51CE5CCB"/>
    <w:rsid w:val="51E4A790"/>
    <w:rsid w:val="51EADA69"/>
    <w:rsid w:val="51EFD37E"/>
    <w:rsid w:val="52337395"/>
    <w:rsid w:val="524AC277"/>
    <w:rsid w:val="52506FB2"/>
    <w:rsid w:val="526FBD6E"/>
    <w:rsid w:val="52AA50BE"/>
    <w:rsid w:val="52AC746A"/>
    <w:rsid w:val="52B1E561"/>
    <w:rsid w:val="52BFC1E4"/>
    <w:rsid w:val="52C0CF6C"/>
    <w:rsid w:val="52C46661"/>
    <w:rsid w:val="52EF7C64"/>
    <w:rsid w:val="5304D283"/>
    <w:rsid w:val="53163271"/>
    <w:rsid w:val="5326A4EE"/>
    <w:rsid w:val="532CE620"/>
    <w:rsid w:val="5340CE0E"/>
    <w:rsid w:val="536B3BDA"/>
    <w:rsid w:val="53AC2C06"/>
    <w:rsid w:val="53B6A8B6"/>
    <w:rsid w:val="53C73359"/>
    <w:rsid w:val="53D0DCDF"/>
    <w:rsid w:val="53D224B4"/>
    <w:rsid w:val="53D3D872"/>
    <w:rsid w:val="53E24B32"/>
    <w:rsid w:val="54080E40"/>
    <w:rsid w:val="540A2C1E"/>
    <w:rsid w:val="5426170C"/>
    <w:rsid w:val="542979D6"/>
    <w:rsid w:val="5433AB3D"/>
    <w:rsid w:val="54502465"/>
    <w:rsid w:val="5490526D"/>
    <w:rsid w:val="54964F37"/>
    <w:rsid w:val="5498D0CC"/>
    <w:rsid w:val="54A6B6AD"/>
    <w:rsid w:val="54B15C91"/>
    <w:rsid w:val="54DD1BCF"/>
    <w:rsid w:val="54E20B13"/>
    <w:rsid w:val="54E36135"/>
    <w:rsid w:val="54E3ADC6"/>
    <w:rsid w:val="54EABBF7"/>
    <w:rsid w:val="54F2E415"/>
    <w:rsid w:val="550AE1CA"/>
    <w:rsid w:val="55419EDC"/>
    <w:rsid w:val="557827C9"/>
    <w:rsid w:val="558D38AE"/>
    <w:rsid w:val="558D9F1C"/>
    <w:rsid w:val="55BCA16D"/>
    <w:rsid w:val="55D69DE4"/>
    <w:rsid w:val="56028023"/>
    <w:rsid w:val="56275877"/>
    <w:rsid w:val="5635CF18"/>
    <w:rsid w:val="5653ADBE"/>
    <w:rsid w:val="5677C54D"/>
    <w:rsid w:val="5680F3FC"/>
    <w:rsid w:val="5686CCEF"/>
    <w:rsid w:val="56C35454"/>
    <w:rsid w:val="56DD82B2"/>
    <w:rsid w:val="56ED0ED9"/>
    <w:rsid w:val="56FA3157"/>
    <w:rsid w:val="5702C922"/>
    <w:rsid w:val="57084B61"/>
    <w:rsid w:val="571107CF"/>
    <w:rsid w:val="57296899"/>
    <w:rsid w:val="572DE2B2"/>
    <w:rsid w:val="573951EA"/>
    <w:rsid w:val="57702C7F"/>
    <w:rsid w:val="5776668F"/>
    <w:rsid w:val="57827962"/>
    <w:rsid w:val="5790CDE0"/>
    <w:rsid w:val="57B66A88"/>
    <w:rsid w:val="57C20988"/>
    <w:rsid w:val="57C9748C"/>
    <w:rsid w:val="57D0B5B2"/>
    <w:rsid w:val="57D6863D"/>
    <w:rsid w:val="5842AE8C"/>
    <w:rsid w:val="5875F4EA"/>
    <w:rsid w:val="5879279B"/>
    <w:rsid w:val="5882ED03"/>
    <w:rsid w:val="5897259D"/>
    <w:rsid w:val="58A8E583"/>
    <w:rsid w:val="58B0C358"/>
    <w:rsid w:val="58E0B3BC"/>
    <w:rsid w:val="58E0DD3D"/>
    <w:rsid w:val="5902EDFD"/>
    <w:rsid w:val="5918CCC6"/>
    <w:rsid w:val="5922E19D"/>
    <w:rsid w:val="59247AC1"/>
    <w:rsid w:val="592EC5BE"/>
    <w:rsid w:val="5946C21D"/>
    <w:rsid w:val="594A4C20"/>
    <w:rsid w:val="5984472F"/>
    <w:rsid w:val="59848EF9"/>
    <w:rsid w:val="598ADF2A"/>
    <w:rsid w:val="59C9D0A0"/>
    <w:rsid w:val="5A0D7FD6"/>
    <w:rsid w:val="5A1F15DC"/>
    <w:rsid w:val="5A26895B"/>
    <w:rsid w:val="5A591183"/>
    <w:rsid w:val="5AA466BB"/>
    <w:rsid w:val="5ACBE151"/>
    <w:rsid w:val="5AD13B67"/>
    <w:rsid w:val="5B0FE855"/>
    <w:rsid w:val="5B17FAB7"/>
    <w:rsid w:val="5B20439D"/>
    <w:rsid w:val="5B20CB0B"/>
    <w:rsid w:val="5B211B2B"/>
    <w:rsid w:val="5B3AFD6C"/>
    <w:rsid w:val="5B5768AA"/>
    <w:rsid w:val="5B5B4ED9"/>
    <w:rsid w:val="5B6DA868"/>
    <w:rsid w:val="5BAFACDB"/>
    <w:rsid w:val="5BB09BBD"/>
    <w:rsid w:val="5BDB9743"/>
    <w:rsid w:val="5C65E78F"/>
    <w:rsid w:val="5C67B1B2"/>
    <w:rsid w:val="5C6FC648"/>
    <w:rsid w:val="5C88C138"/>
    <w:rsid w:val="5C936953"/>
    <w:rsid w:val="5C98A1CB"/>
    <w:rsid w:val="5C9C410B"/>
    <w:rsid w:val="5CA0B954"/>
    <w:rsid w:val="5CA56F3F"/>
    <w:rsid w:val="5CC4F05D"/>
    <w:rsid w:val="5CC83E00"/>
    <w:rsid w:val="5CD71D7C"/>
    <w:rsid w:val="5CE97361"/>
    <w:rsid w:val="5D09AA3A"/>
    <w:rsid w:val="5D0C5CA4"/>
    <w:rsid w:val="5D17C141"/>
    <w:rsid w:val="5D28AD8F"/>
    <w:rsid w:val="5D3CBB4D"/>
    <w:rsid w:val="5D490FB4"/>
    <w:rsid w:val="5DB4E9A4"/>
    <w:rsid w:val="5DBB60AA"/>
    <w:rsid w:val="5E2B7E71"/>
    <w:rsid w:val="5E6BFCE5"/>
    <w:rsid w:val="5E81E741"/>
    <w:rsid w:val="5EA45C84"/>
    <w:rsid w:val="5EA4B1BD"/>
    <w:rsid w:val="5EAC91B2"/>
    <w:rsid w:val="5EC604CC"/>
    <w:rsid w:val="5ED5A6E4"/>
    <w:rsid w:val="5ED98478"/>
    <w:rsid w:val="5EDFD8CD"/>
    <w:rsid w:val="5EF84755"/>
    <w:rsid w:val="5F05C87D"/>
    <w:rsid w:val="5F09F802"/>
    <w:rsid w:val="5F0D24FE"/>
    <w:rsid w:val="5F27EE96"/>
    <w:rsid w:val="5F29E9D9"/>
    <w:rsid w:val="5F2B2874"/>
    <w:rsid w:val="5F3519D8"/>
    <w:rsid w:val="5F3B8885"/>
    <w:rsid w:val="5F55C6A2"/>
    <w:rsid w:val="5F679447"/>
    <w:rsid w:val="5F76C9AD"/>
    <w:rsid w:val="5F9AF737"/>
    <w:rsid w:val="5FADD6F2"/>
    <w:rsid w:val="5FBDBD92"/>
    <w:rsid w:val="5FD0F008"/>
    <w:rsid w:val="5FDC121A"/>
    <w:rsid w:val="5FE74D16"/>
    <w:rsid w:val="600695B9"/>
    <w:rsid w:val="60272722"/>
    <w:rsid w:val="604D5E1A"/>
    <w:rsid w:val="605A864D"/>
    <w:rsid w:val="605F8B3A"/>
    <w:rsid w:val="608927AA"/>
    <w:rsid w:val="60AC2066"/>
    <w:rsid w:val="60CB9326"/>
    <w:rsid w:val="60D70954"/>
    <w:rsid w:val="60EE8095"/>
    <w:rsid w:val="60F1BBCB"/>
    <w:rsid w:val="60FBFD52"/>
    <w:rsid w:val="60FED755"/>
    <w:rsid w:val="614B30D7"/>
    <w:rsid w:val="6181AE7B"/>
    <w:rsid w:val="6183B7E0"/>
    <w:rsid w:val="618DFA7B"/>
    <w:rsid w:val="61973447"/>
    <w:rsid w:val="61A5BEE4"/>
    <w:rsid w:val="61BD762F"/>
    <w:rsid w:val="61D81302"/>
    <w:rsid w:val="61DA1E6F"/>
    <w:rsid w:val="61E6A0FA"/>
    <w:rsid w:val="6225FA12"/>
    <w:rsid w:val="622F1D79"/>
    <w:rsid w:val="6288BBC9"/>
    <w:rsid w:val="62A80F85"/>
    <w:rsid w:val="62B023F0"/>
    <w:rsid w:val="62DC898B"/>
    <w:rsid w:val="62F32698"/>
    <w:rsid w:val="63201AB4"/>
    <w:rsid w:val="632F0D2E"/>
    <w:rsid w:val="63326C90"/>
    <w:rsid w:val="63370DFB"/>
    <w:rsid w:val="633B07D1"/>
    <w:rsid w:val="633D4DED"/>
    <w:rsid w:val="633E268A"/>
    <w:rsid w:val="63591866"/>
    <w:rsid w:val="6359E0E8"/>
    <w:rsid w:val="637B157E"/>
    <w:rsid w:val="638B9E0B"/>
    <w:rsid w:val="638DB870"/>
    <w:rsid w:val="638DFECE"/>
    <w:rsid w:val="638FB6D1"/>
    <w:rsid w:val="63922905"/>
    <w:rsid w:val="63992640"/>
    <w:rsid w:val="63A42BE2"/>
    <w:rsid w:val="63B1B8DA"/>
    <w:rsid w:val="63B89437"/>
    <w:rsid w:val="63D0BBD9"/>
    <w:rsid w:val="63DDC282"/>
    <w:rsid w:val="63F5F7FB"/>
    <w:rsid w:val="6411021D"/>
    <w:rsid w:val="6413B5D1"/>
    <w:rsid w:val="641D6C81"/>
    <w:rsid w:val="6445BF25"/>
    <w:rsid w:val="646322D8"/>
    <w:rsid w:val="64637221"/>
    <w:rsid w:val="6467D479"/>
    <w:rsid w:val="6473FEE7"/>
    <w:rsid w:val="64855D92"/>
    <w:rsid w:val="6494C745"/>
    <w:rsid w:val="64ACB8FA"/>
    <w:rsid w:val="65063A59"/>
    <w:rsid w:val="65435DD6"/>
    <w:rsid w:val="654CB2AF"/>
    <w:rsid w:val="6579BC4C"/>
    <w:rsid w:val="657C50F0"/>
    <w:rsid w:val="65A0EB7C"/>
    <w:rsid w:val="65B55BAD"/>
    <w:rsid w:val="660ECF91"/>
    <w:rsid w:val="6610F130"/>
    <w:rsid w:val="662B995F"/>
    <w:rsid w:val="66317D2B"/>
    <w:rsid w:val="6675D838"/>
    <w:rsid w:val="66B1717B"/>
    <w:rsid w:val="66B530D8"/>
    <w:rsid w:val="66EA6AE1"/>
    <w:rsid w:val="66EB1E9E"/>
    <w:rsid w:val="67087EC4"/>
    <w:rsid w:val="670AE88B"/>
    <w:rsid w:val="670F1E71"/>
    <w:rsid w:val="67341814"/>
    <w:rsid w:val="6741DEC8"/>
    <w:rsid w:val="67445F41"/>
    <w:rsid w:val="674FB38C"/>
    <w:rsid w:val="67506252"/>
    <w:rsid w:val="67A6DDC2"/>
    <w:rsid w:val="67A75999"/>
    <w:rsid w:val="67ADBF78"/>
    <w:rsid w:val="67C064EC"/>
    <w:rsid w:val="67F79233"/>
    <w:rsid w:val="682060A3"/>
    <w:rsid w:val="682772D3"/>
    <w:rsid w:val="6835B518"/>
    <w:rsid w:val="683BBAC1"/>
    <w:rsid w:val="68735779"/>
    <w:rsid w:val="68793E6D"/>
    <w:rsid w:val="68BAB8BF"/>
    <w:rsid w:val="68CFC843"/>
    <w:rsid w:val="68DE8BFB"/>
    <w:rsid w:val="68F2BBEE"/>
    <w:rsid w:val="692F9E2E"/>
    <w:rsid w:val="696BA4B1"/>
    <w:rsid w:val="69C24948"/>
    <w:rsid w:val="69C65D72"/>
    <w:rsid w:val="69CD3409"/>
    <w:rsid w:val="69DDDB80"/>
    <w:rsid w:val="6A043666"/>
    <w:rsid w:val="6A1A6288"/>
    <w:rsid w:val="6A2B0518"/>
    <w:rsid w:val="6A371B8A"/>
    <w:rsid w:val="6A3F2F55"/>
    <w:rsid w:val="6A5AA611"/>
    <w:rsid w:val="6A6F0FF6"/>
    <w:rsid w:val="6A749AB9"/>
    <w:rsid w:val="6A7E984E"/>
    <w:rsid w:val="6A82D456"/>
    <w:rsid w:val="6A8B6A38"/>
    <w:rsid w:val="6A9D0095"/>
    <w:rsid w:val="6AADBC3C"/>
    <w:rsid w:val="6AAEA637"/>
    <w:rsid w:val="6AD31FED"/>
    <w:rsid w:val="6B0A9FF1"/>
    <w:rsid w:val="6B2604AE"/>
    <w:rsid w:val="6B31AF67"/>
    <w:rsid w:val="6B3D3A7D"/>
    <w:rsid w:val="6B59C700"/>
    <w:rsid w:val="6B6BF419"/>
    <w:rsid w:val="6B80FC6B"/>
    <w:rsid w:val="6BA2B1B8"/>
    <w:rsid w:val="6BC1B17D"/>
    <w:rsid w:val="6BDDA5F9"/>
    <w:rsid w:val="6C316CF6"/>
    <w:rsid w:val="6C3F953B"/>
    <w:rsid w:val="6C413726"/>
    <w:rsid w:val="6C54FCE6"/>
    <w:rsid w:val="6C686371"/>
    <w:rsid w:val="6C7CE746"/>
    <w:rsid w:val="6C7E21EF"/>
    <w:rsid w:val="6C7F2D66"/>
    <w:rsid w:val="6C8C2DE1"/>
    <w:rsid w:val="6C9E6AB6"/>
    <w:rsid w:val="6CE7FC39"/>
    <w:rsid w:val="6D22B534"/>
    <w:rsid w:val="6D40C8ED"/>
    <w:rsid w:val="6D48D3E3"/>
    <w:rsid w:val="6D4C9D94"/>
    <w:rsid w:val="6D5DF640"/>
    <w:rsid w:val="6D5E15B4"/>
    <w:rsid w:val="6D633DE0"/>
    <w:rsid w:val="6D696A8E"/>
    <w:rsid w:val="6D786EDB"/>
    <w:rsid w:val="6D875021"/>
    <w:rsid w:val="6D895F18"/>
    <w:rsid w:val="6DA02486"/>
    <w:rsid w:val="6DAF9041"/>
    <w:rsid w:val="6DD64B9B"/>
    <w:rsid w:val="6DE1838C"/>
    <w:rsid w:val="6DE29F2C"/>
    <w:rsid w:val="6DE5BB61"/>
    <w:rsid w:val="6E04D899"/>
    <w:rsid w:val="6E1122FA"/>
    <w:rsid w:val="6E146271"/>
    <w:rsid w:val="6E1BA317"/>
    <w:rsid w:val="6E299A2B"/>
    <w:rsid w:val="6E6503A1"/>
    <w:rsid w:val="6E873C53"/>
    <w:rsid w:val="6E885885"/>
    <w:rsid w:val="6EA496EB"/>
    <w:rsid w:val="6EB3943D"/>
    <w:rsid w:val="6EBE0B9C"/>
    <w:rsid w:val="6EEF170E"/>
    <w:rsid w:val="6EEFE1D8"/>
    <w:rsid w:val="6EF1F37C"/>
    <w:rsid w:val="6EF3F2D4"/>
    <w:rsid w:val="6F0727F5"/>
    <w:rsid w:val="6F31B2FA"/>
    <w:rsid w:val="6F357BD8"/>
    <w:rsid w:val="6F574606"/>
    <w:rsid w:val="6F681236"/>
    <w:rsid w:val="6F7FE5E7"/>
    <w:rsid w:val="6F8E0AB9"/>
    <w:rsid w:val="6F9DBCED"/>
    <w:rsid w:val="6FAECB6A"/>
    <w:rsid w:val="6FB3E3C7"/>
    <w:rsid w:val="6FC9CD79"/>
    <w:rsid w:val="6FCC50FE"/>
    <w:rsid w:val="6FD71212"/>
    <w:rsid w:val="70246CDA"/>
    <w:rsid w:val="7045C499"/>
    <w:rsid w:val="7046F811"/>
    <w:rsid w:val="705ECADC"/>
    <w:rsid w:val="707D715E"/>
    <w:rsid w:val="70879544"/>
    <w:rsid w:val="70ACACCF"/>
    <w:rsid w:val="70B223F6"/>
    <w:rsid w:val="70D16A96"/>
    <w:rsid w:val="70FA17BF"/>
    <w:rsid w:val="70FCAD96"/>
    <w:rsid w:val="7128E4A3"/>
    <w:rsid w:val="7138A419"/>
    <w:rsid w:val="713DA470"/>
    <w:rsid w:val="718C9190"/>
    <w:rsid w:val="7191EFD0"/>
    <w:rsid w:val="71A1E07D"/>
    <w:rsid w:val="71B1B77D"/>
    <w:rsid w:val="71F36414"/>
    <w:rsid w:val="7225B738"/>
    <w:rsid w:val="72396E4F"/>
    <w:rsid w:val="72667C8A"/>
    <w:rsid w:val="72720834"/>
    <w:rsid w:val="72916DCF"/>
    <w:rsid w:val="7296727A"/>
    <w:rsid w:val="72CC27FE"/>
    <w:rsid w:val="72ED491B"/>
    <w:rsid w:val="733CD81E"/>
    <w:rsid w:val="7375B571"/>
    <w:rsid w:val="73787A1C"/>
    <w:rsid w:val="737D3922"/>
    <w:rsid w:val="73917CBF"/>
    <w:rsid w:val="73C25897"/>
    <w:rsid w:val="73E7296F"/>
    <w:rsid w:val="742CF987"/>
    <w:rsid w:val="743C50AF"/>
    <w:rsid w:val="745294A6"/>
    <w:rsid w:val="7463053E"/>
    <w:rsid w:val="749A6C94"/>
    <w:rsid w:val="749E2A82"/>
    <w:rsid w:val="74BB9D56"/>
    <w:rsid w:val="74D6E0CD"/>
    <w:rsid w:val="74E823A9"/>
    <w:rsid w:val="752416E1"/>
    <w:rsid w:val="75347D6E"/>
    <w:rsid w:val="7535DB42"/>
    <w:rsid w:val="75495484"/>
    <w:rsid w:val="7588C462"/>
    <w:rsid w:val="758C71D1"/>
    <w:rsid w:val="7590DF05"/>
    <w:rsid w:val="759424E6"/>
    <w:rsid w:val="75B0DB87"/>
    <w:rsid w:val="75E71393"/>
    <w:rsid w:val="7609B42F"/>
    <w:rsid w:val="7613B26E"/>
    <w:rsid w:val="7618605B"/>
    <w:rsid w:val="7632D776"/>
    <w:rsid w:val="76341BDC"/>
    <w:rsid w:val="7652DE4B"/>
    <w:rsid w:val="768DF61B"/>
    <w:rsid w:val="769132C2"/>
    <w:rsid w:val="76DCDBCC"/>
    <w:rsid w:val="76ED430F"/>
    <w:rsid w:val="76F254C0"/>
    <w:rsid w:val="770981A0"/>
    <w:rsid w:val="776DC651"/>
    <w:rsid w:val="777B9CCA"/>
    <w:rsid w:val="7785A222"/>
    <w:rsid w:val="77CCA373"/>
    <w:rsid w:val="77D54EEB"/>
    <w:rsid w:val="780928EA"/>
    <w:rsid w:val="7815AABE"/>
    <w:rsid w:val="783149A5"/>
    <w:rsid w:val="78324807"/>
    <w:rsid w:val="7858D939"/>
    <w:rsid w:val="785D8F47"/>
    <w:rsid w:val="78C61C83"/>
    <w:rsid w:val="78CB5C8F"/>
    <w:rsid w:val="78CF0A98"/>
    <w:rsid w:val="78D3360F"/>
    <w:rsid w:val="791D53C6"/>
    <w:rsid w:val="792CCAB8"/>
    <w:rsid w:val="792E0FE9"/>
    <w:rsid w:val="7948F2E1"/>
    <w:rsid w:val="796C876E"/>
    <w:rsid w:val="79A11A3F"/>
    <w:rsid w:val="79A63328"/>
    <w:rsid w:val="79A646B2"/>
    <w:rsid w:val="79B784E1"/>
    <w:rsid w:val="79C6E79B"/>
    <w:rsid w:val="79D2428C"/>
    <w:rsid w:val="79E37D11"/>
    <w:rsid w:val="79E698B8"/>
    <w:rsid w:val="79FC15E0"/>
    <w:rsid w:val="7A1ED7C5"/>
    <w:rsid w:val="7A25E47F"/>
    <w:rsid w:val="7A3CE0A3"/>
    <w:rsid w:val="7A4B19BD"/>
    <w:rsid w:val="7A746BDB"/>
    <w:rsid w:val="7A79AEC4"/>
    <w:rsid w:val="7A8056ED"/>
    <w:rsid w:val="7A9B83F7"/>
    <w:rsid w:val="7ACF436C"/>
    <w:rsid w:val="7ACFBD70"/>
    <w:rsid w:val="7AD7DF66"/>
    <w:rsid w:val="7ADBD0DD"/>
    <w:rsid w:val="7B1535B7"/>
    <w:rsid w:val="7B154398"/>
    <w:rsid w:val="7B46DF2F"/>
    <w:rsid w:val="7B5E6042"/>
    <w:rsid w:val="7B84E298"/>
    <w:rsid w:val="7B8F2853"/>
    <w:rsid w:val="7BA7EAE4"/>
    <w:rsid w:val="7BAEE6D5"/>
    <w:rsid w:val="7BE80CC7"/>
    <w:rsid w:val="7C29F1BB"/>
    <w:rsid w:val="7C3539C2"/>
    <w:rsid w:val="7C404428"/>
    <w:rsid w:val="7C486F6F"/>
    <w:rsid w:val="7C52925D"/>
    <w:rsid w:val="7C92D536"/>
    <w:rsid w:val="7C9A3DDD"/>
    <w:rsid w:val="7C9C5D3E"/>
    <w:rsid w:val="7CAFA240"/>
    <w:rsid w:val="7CDA0236"/>
    <w:rsid w:val="7CEC94A4"/>
    <w:rsid w:val="7D187A37"/>
    <w:rsid w:val="7D1D29D7"/>
    <w:rsid w:val="7D254E3E"/>
    <w:rsid w:val="7D361482"/>
    <w:rsid w:val="7D3D0202"/>
    <w:rsid w:val="7D556B7F"/>
    <w:rsid w:val="7D579418"/>
    <w:rsid w:val="7D5D28E5"/>
    <w:rsid w:val="7D9DE290"/>
    <w:rsid w:val="7D9EC01D"/>
    <w:rsid w:val="7DB6527D"/>
    <w:rsid w:val="7DBF035D"/>
    <w:rsid w:val="7DCF319C"/>
    <w:rsid w:val="7DE45585"/>
    <w:rsid w:val="7DE9F5E7"/>
    <w:rsid w:val="7DED416A"/>
    <w:rsid w:val="7DF3F7D9"/>
    <w:rsid w:val="7E1EBF65"/>
    <w:rsid w:val="7E563549"/>
    <w:rsid w:val="7E6562B9"/>
    <w:rsid w:val="7E721829"/>
    <w:rsid w:val="7E824EC5"/>
    <w:rsid w:val="7E87DF65"/>
    <w:rsid w:val="7EB29B4C"/>
    <w:rsid w:val="7EC3CF70"/>
    <w:rsid w:val="7EFECF08"/>
    <w:rsid w:val="7F23BCD5"/>
    <w:rsid w:val="7F49F24B"/>
    <w:rsid w:val="7F7D5395"/>
    <w:rsid w:val="7F999728"/>
    <w:rsid w:val="7F9A1848"/>
    <w:rsid w:val="7FB88920"/>
    <w:rsid w:val="7FDA1287"/>
    <w:rsid w:val="7FEEC973"/>
    <w:rsid w:val="7FF3383D"/>
    <w:rsid w:val="7FF7F469"/>
    <w:rsid w:val="7FFF9944"/>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2341C"/>
  <w15:docId w15:val="{F239A625-0E27-43C5-A77B-71D1211E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4B5"/>
    <w:pPr>
      <w:spacing w:after="0" w:line="240" w:lineRule="auto"/>
    </w:pPr>
    <w:rPr>
      <w:rFonts w:ascii="Times New Roman" w:eastAsia="Times New Roman" w:hAnsi="Times New Roman" w:cs="Times New Roman"/>
      <w:sz w:val="20"/>
      <w:szCs w:val="20"/>
      <w:lang w:val="en-GB" w:eastAsia="en-US"/>
    </w:rPr>
  </w:style>
  <w:style w:type="paragraph" w:styleId="Heading1">
    <w:name w:val="heading 1"/>
    <w:basedOn w:val="Normal"/>
    <w:next w:val="Normal"/>
    <w:link w:val="Heading1Char"/>
    <w:qFormat/>
    <w:rsid w:val="005929DB"/>
    <w:pPr>
      <w:keepNext/>
      <w:tabs>
        <w:tab w:val="left" w:pos="9615"/>
        <w:tab w:val="left" w:pos="10890"/>
      </w:tabs>
      <w:spacing w:line="240" w:lineRule="atLeast"/>
      <w:jc w:val="center"/>
      <w:outlineLvl w:val="0"/>
    </w:pPr>
    <w:rPr>
      <w:rFonts w:ascii="Arial" w:hAnsi="Arial"/>
      <w:b/>
      <w:color w:val="000000"/>
      <w:sz w:val="24"/>
    </w:rPr>
  </w:style>
  <w:style w:type="paragraph" w:styleId="Heading2">
    <w:name w:val="heading 2"/>
    <w:basedOn w:val="Normal"/>
    <w:next w:val="Normal"/>
    <w:link w:val="Heading2Char"/>
    <w:qFormat/>
    <w:rsid w:val="005929DB"/>
    <w:pPr>
      <w:keepNext/>
      <w:tabs>
        <w:tab w:val="left" w:pos="827"/>
        <w:tab w:val="left" w:pos="10323"/>
      </w:tabs>
      <w:spacing w:line="240" w:lineRule="atLeast"/>
      <w:jc w:val="both"/>
      <w:outlineLvl w:val="1"/>
    </w:pPr>
    <w:rPr>
      <w:rFonts w:ascii="Arial" w:hAnsi="Arial"/>
      <w:color w:val="000000"/>
      <w:sz w:val="24"/>
    </w:rPr>
  </w:style>
  <w:style w:type="paragraph" w:styleId="Heading3">
    <w:name w:val="heading 3"/>
    <w:basedOn w:val="Normal"/>
    <w:next w:val="Normal"/>
    <w:link w:val="Heading3Char"/>
    <w:qFormat/>
    <w:rsid w:val="005929DB"/>
    <w:pPr>
      <w:keepNext/>
      <w:spacing w:line="240" w:lineRule="atLeast"/>
      <w:jc w:val="center"/>
      <w:outlineLvl w:val="2"/>
    </w:pPr>
    <w:rPr>
      <w:rFonts w:ascii="Arial" w:hAnsi="Arial"/>
      <w:b/>
      <w:sz w:val="24"/>
    </w:rPr>
  </w:style>
  <w:style w:type="paragraph" w:styleId="Heading4">
    <w:name w:val="heading 4"/>
    <w:basedOn w:val="Normal"/>
    <w:next w:val="Normal"/>
    <w:link w:val="Heading4Char"/>
    <w:qFormat/>
    <w:rsid w:val="005929DB"/>
    <w:pPr>
      <w:keepNext/>
      <w:jc w:val="both"/>
      <w:outlineLvl w:val="3"/>
    </w:pPr>
    <w:rPr>
      <w:rFonts w:ascii="Arial" w:hAnsi="Arial"/>
      <w:sz w:val="24"/>
    </w:rPr>
  </w:style>
  <w:style w:type="paragraph" w:styleId="Heading5">
    <w:name w:val="heading 5"/>
    <w:basedOn w:val="Normal"/>
    <w:next w:val="Normal"/>
    <w:link w:val="Heading5Char"/>
    <w:unhideWhenUsed/>
    <w:qFormat/>
    <w:rsid w:val="000C5392"/>
    <w:pPr>
      <w:keepNext/>
      <w:keepLines/>
      <w:spacing w:before="4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qFormat/>
    <w:rsid w:val="005929DB"/>
    <w:pPr>
      <w:keepNext/>
      <w:ind w:left="1440"/>
      <w:jc w:val="both"/>
      <w:outlineLvl w:val="7"/>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29DB"/>
    <w:rPr>
      <w:rFonts w:ascii="Arial" w:eastAsia="Times New Roman" w:hAnsi="Arial" w:cs="Times New Roman"/>
      <w:b/>
      <w:color w:val="000000"/>
      <w:sz w:val="24"/>
      <w:szCs w:val="20"/>
      <w:lang w:val="en-GB" w:eastAsia="en-US"/>
    </w:rPr>
  </w:style>
  <w:style w:type="character" w:customStyle="1" w:styleId="Heading2Char">
    <w:name w:val="Heading 2 Char"/>
    <w:basedOn w:val="DefaultParagraphFont"/>
    <w:link w:val="Heading2"/>
    <w:rsid w:val="005929DB"/>
    <w:rPr>
      <w:rFonts w:ascii="Arial" w:eastAsia="Times New Roman" w:hAnsi="Arial" w:cs="Times New Roman"/>
      <w:color w:val="000000"/>
      <w:sz w:val="24"/>
      <w:szCs w:val="20"/>
      <w:lang w:val="en-GB" w:eastAsia="en-US"/>
    </w:rPr>
  </w:style>
  <w:style w:type="character" w:customStyle="1" w:styleId="Heading3Char">
    <w:name w:val="Heading 3 Char"/>
    <w:basedOn w:val="DefaultParagraphFont"/>
    <w:link w:val="Heading3"/>
    <w:rsid w:val="005929DB"/>
    <w:rPr>
      <w:rFonts w:ascii="Arial" w:eastAsia="Times New Roman" w:hAnsi="Arial" w:cs="Times New Roman"/>
      <w:b/>
      <w:sz w:val="24"/>
      <w:szCs w:val="20"/>
      <w:lang w:val="en-GB" w:eastAsia="en-US"/>
    </w:rPr>
  </w:style>
  <w:style w:type="character" w:customStyle="1" w:styleId="Heading4Char">
    <w:name w:val="Heading 4 Char"/>
    <w:basedOn w:val="DefaultParagraphFont"/>
    <w:link w:val="Heading4"/>
    <w:rsid w:val="005929DB"/>
    <w:rPr>
      <w:rFonts w:ascii="Arial" w:eastAsia="Times New Roman" w:hAnsi="Arial" w:cs="Times New Roman"/>
      <w:sz w:val="24"/>
      <w:szCs w:val="20"/>
      <w:lang w:val="en-GB" w:eastAsia="en-US"/>
    </w:rPr>
  </w:style>
  <w:style w:type="character" w:customStyle="1" w:styleId="Heading8Char">
    <w:name w:val="Heading 8 Char"/>
    <w:basedOn w:val="DefaultParagraphFont"/>
    <w:link w:val="Heading8"/>
    <w:rsid w:val="005929DB"/>
    <w:rPr>
      <w:rFonts w:ascii="Arial" w:eastAsia="Times New Roman" w:hAnsi="Arial" w:cs="Times New Roman"/>
      <w:sz w:val="24"/>
      <w:szCs w:val="20"/>
      <w:lang w:val="en-GB" w:eastAsia="en-US"/>
    </w:rPr>
  </w:style>
  <w:style w:type="paragraph" w:styleId="BodyText">
    <w:name w:val="Body Text"/>
    <w:basedOn w:val="Normal"/>
    <w:link w:val="BodyTextChar"/>
    <w:rsid w:val="005929DB"/>
    <w:pPr>
      <w:spacing w:line="240" w:lineRule="atLeast"/>
    </w:pPr>
    <w:rPr>
      <w:rFonts w:ascii="Arial" w:hAnsi="Arial"/>
      <w:color w:val="000000"/>
      <w:sz w:val="24"/>
    </w:rPr>
  </w:style>
  <w:style w:type="character" w:customStyle="1" w:styleId="BodyTextChar">
    <w:name w:val="Body Text Char"/>
    <w:basedOn w:val="DefaultParagraphFont"/>
    <w:link w:val="BodyText"/>
    <w:rsid w:val="005929DB"/>
    <w:rPr>
      <w:rFonts w:ascii="Arial" w:eastAsia="Times New Roman" w:hAnsi="Arial" w:cs="Times New Roman"/>
      <w:color w:val="000000"/>
      <w:sz w:val="24"/>
      <w:szCs w:val="20"/>
      <w:lang w:val="en-GB" w:eastAsia="en-US"/>
    </w:rPr>
  </w:style>
  <w:style w:type="paragraph" w:styleId="Footer">
    <w:name w:val="footer"/>
    <w:basedOn w:val="Normal"/>
    <w:link w:val="FooterChar"/>
    <w:uiPriority w:val="99"/>
    <w:rsid w:val="005929DB"/>
    <w:pPr>
      <w:tabs>
        <w:tab w:val="center" w:pos="4153"/>
        <w:tab w:val="right" w:pos="8306"/>
      </w:tabs>
    </w:pPr>
  </w:style>
  <w:style w:type="character" w:customStyle="1" w:styleId="FooterChar">
    <w:name w:val="Footer Char"/>
    <w:basedOn w:val="DefaultParagraphFont"/>
    <w:link w:val="Footer"/>
    <w:uiPriority w:val="99"/>
    <w:rsid w:val="005929DB"/>
    <w:rPr>
      <w:rFonts w:ascii="Times New Roman" w:eastAsia="Times New Roman" w:hAnsi="Times New Roman" w:cs="Times New Roman"/>
      <w:sz w:val="20"/>
      <w:szCs w:val="20"/>
      <w:lang w:val="en-GB" w:eastAsia="en-US"/>
    </w:rPr>
  </w:style>
  <w:style w:type="paragraph" w:styleId="FootnoteText">
    <w:name w:val="footnote text"/>
    <w:aliases w:val="Footnote Text Char2,Footnote Text Char1 Char,Footnote Text Char1 Char Char Char1,Footnote Text Char Char Char Char Char1,Footnote Text Char2 Char Char Char Char Char1,Footnote Text Char Char3 Char Char Char Char Char1,Footnote Text Char1"/>
    <w:basedOn w:val="Normal"/>
    <w:link w:val="FootnoteTextChar"/>
    <w:uiPriority w:val="99"/>
    <w:rsid w:val="005929DB"/>
  </w:style>
  <w:style w:type="character" w:customStyle="1" w:styleId="FootnoteTextChar">
    <w:name w:val="Footnote Text Char"/>
    <w:aliases w:val="Footnote Text Char2 Char,Footnote Text Char1 Char Char,Footnote Text Char1 Char Char Char1 Char,Footnote Text Char Char Char Char Char1 Char,Footnote Text Char2 Char Char Char Char Char1 Char,Footnote Text Char1 Char1"/>
    <w:basedOn w:val="DefaultParagraphFont"/>
    <w:link w:val="FootnoteText"/>
    <w:uiPriority w:val="99"/>
    <w:rsid w:val="005929DB"/>
    <w:rPr>
      <w:rFonts w:ascii="Times New Roman" w:eastAsia="Times New Roman" w:hAnsi="Times New Roman" w:cs="Times New Roman"/>
      <w:sz w:val="20"/>
      <w:szCs w:val="20"/>
      <w:lang w:val="en-GB" w:eastAsia="en-US"/>
    </w:rPr>
  </w:style>
  <w:style w:type="character" w:styleId="FootnoteReference">
    <w:name w:val="footnote reference"/>
    <w:aliases w:val="Appel note de bas de p,Footnote,pre-cab"/>
    <w:basedOn w:val="DefaultParagraphFont"/>
    <w:uiPriority w:val="99"/>
    <w:rsid w:val="005929DB"/>
    <w:rPr>
      <w:vertAlign w:val="superscript"/>
    </w:rPr>
  </w:style>
  <w:style w:type="paragraph" w:styleId="Title">
    <w:name w:val="Title"/>
    <w:basedOn w:val="Normal"/>
    <w:link w:val="TitleChar"/>
    <w:qFormat/>
    <w:rsid w:val="005929DB"/>
    <w:pPr>
      <w:jc w:val="center"/>
    </w:pPr>
    <w:rPr>
      <w:b/>
      <w:smallCaps/>
      <w:sz w:val="24"/>
    </w:rPr>
  </w:style>
  <w:style w:type="character" w:customStyle="1" w:styleId="TitleChar">
    <w:name w:val="Title Char"/>
    <w:basedOn w:val="DefaultParagraphFont"/>
    <w:link w:val="Title"/>
    <w:rsid w:val="005929DB"/>
    <w:rPr>
      <w:rFonts w:ascii="Times New Roman" w:eastAsia="Times New Roman" w:hAnsi="Times New Roman" w:cs="Times New Roman"/>
      <w:b/>
      <w:smallCaps/>
      <w:sz w:val="24"/>
      <w:szCs w:val="20"/>
      <w:lang w:val="en-GB" w:eastAsia="en-US"/>
    </w:rPr>
  </w:style>
  <w:style w:type="paragraph" w:styleId="Header">
    <w:name w:val="header"/>
    <w:basedOn w:val="Normal"/>
    <w:link w:val="HeaderChar"/>
    <w:uiPriority w:val="99"/>
    <w:unhideWhenUsed/>
    <w:rsid w:val="00CA38E0"/>
    <w:pPr>
      <w:tabs>
        <w:tab w:val="center" w:pos="4513"/>
        <w:tab w:val="right" w:pos="9026"/>
      </w:tabs>
    </w:pPr>
  </w:style>
  <w:style w:type="character" w:customStyle="1" w:styleId="HeaderChar">
    <w:name w:val="Header Char"/>
    <w:basedOn w:val="DefaultParagraphFont"/>
    <w:link w:val="Header"/>
    <w:uiPriority w:val="99"/>
    <w:rsid w:val="00CA38E0"/>
    <w:rPr>
      <w:rFonts w:ascii="Times New Roman" w:eastAsia="Times New Roman" w:hAnsi="Times New Roman" w:cs="Times New Roman"/>
      <w:sz w:val="20"/>
      <w:szCs w:val="20"/>
      <w:lang w:val="en-GB" w:eastAsia="en-US"/>
    </w:rPr>
  </w:style>
  <w:style w:type="paragraph" w:styleId="BodyTextIndent2">
    <w:name w:val="Body Text Indent 2"/>
    <w:basedOn w:val="Normal"/>
    <w:link w:val="BodyTextIndent2Char"/>
    <w:uiPriority w:val="99"/>
    <w:semiHidden/>
    <w:unhideWhenUsed/>
    <w:rsid w:val="008214FC"/>
    <w:pPr>
      <w:spacing w:after="120" w:line="480" w:lineRule="auto"/>
      <w:ind w:left="283"/>
    </w:pPr>
  </w:style>
  <w:style w:type="character" w:customStyle="1" w:styleId="BodyTextIndent2Char">
    <w:name w:val="Body Text Indent 2 Char"/>
    <w:basedOn w:val="DefaultParagraphFont"/>
    <w:link w:val="BodyTextIndent2"/>
    <w:uiPriority w:val="99"/>
    <w:semiHidden/>
    <w:rsid w:val="008214FC"/>
    <w:rPr>
      <w:rFonts w:ascii="Times New Roman" w:eastAsia="Times New Roman" w:hAnsi="Times New Roman" w:cs="Times New Roman"/>
      <w:sz w:val="20"/>
      <w:szCs w:val="20"/>
      <w:lang w:val="en-GB" w:eastAsia="en-US"/>
    </w:rPr>
  </w:style>
  <w:style w:type="character" w:customStyle="1" w:styleId="Style12pt">
    <w:name w:val="Style 12 pt"/>
    <w:rsid w:val="008214FC"/>
    <w:rPr>
      <w:rFonts w:ascii="Arial" w:hAnsi="Arial" w:cs="Arial" w:hint="default"/>
      <w:sz w:val="24"/>
    </w:rPr>
  </w:style>
  <w:style w:type="paragraph" w:customStyle="1" w:styleId="Annex">
    <w:name w:val="Annex"/>
    <w:link w:val="AnnexChar"/>
    <w:qFormat/>
    <w:rsid w:val="008214FC"/>
    <w:pPr>
      <w:numPr>
        <w:numId w:val="4"/>
      </w:numPr>
      <w:spacing w:after="240" w:line="240" w:lineRule="auto"/>
    </w:pPr>
    <w:rPr>
      <w:rFonts w:ascii="Times New Roman Bold" w:eastAsia="Calibri" w:hAnsi="Times New Roman Bold" w:cs="Times New Roman"/>
      <w:b/>
      <w:bCs/>
      <w:iCs/>
      <w:caps/>
      <w:sz w:val="24"/>
      <w:szCs w:val="24"/>
      <w:lang w:eastAsia="en-US"/>
    </w:rPr>
  </w:style>
  <w:style w:type="character" w:customStyle="1" w:styleId="AnnexChar">
    <w:name w:val="Annex Char"/>
    <w:link w:val="Annex"/>
    <w:rsid w:val="008214FC"/>
    <w:rPr>
      <w:rFonts w:ascii="Times New Roman Bold" w:eastAsia="Calibri" w:hAnsi="Times New Roman Bold" w:cs="Times New Roman"/>
      <w:b/>
      <w:bCs/>
      <w:iCs/>
      <w:caps/>
      <w:sz w:val="24"/>
      <w:szCs w:val="24"/>
      <w:lang w:eastAsia="en-US"/>
    </w:rPr>
  </w:style>
  <w:style w:type="paragraph" w:customStyle="1" w:styleId="AnnexHeading">
    <w:name w:val="Annex Heading"/>
    <w:qFormat/>
    <w:rsid w:val="008214FC"/>
    <w:pPr>
      <w:spacing w:after="240" w:line="240" w:lineRule="auto"/>
      <w:jc w:val="center"/>
    </w:pPr>
    <w:rPr>
      <w:rFonts w:ascii="Times New Roman Bold" w:eastAsia="Calibri" w:hAnsi="Times New Roman Bold" w:cs="Times New Roman"/>
      <w:b/>
      <w:caps/>
      <w:sz w:val="24"/>
      <w:szCs w:val="24"/>
      <w:u w:val="single"/>
      <w:lang w:eastAsia="en-US"/>
    </w:rPr>
  </w:style>
  <w:style w:type="numbering" w:customStyle="1" w:styleId="CompendiumHeading">
    <w:name w:val="Compendium Heading"/>
    <w:basedOn w:val="NoList"/>
    <w:uiPriority w:val="99"/>
    <w:rsid w:val="00B100E6"/>
    <w:pPr>
      <w:numPr>
        <w:numId w:val="18"/>
      </w:numPr>
    </w:pPr>
  </w:style>
  <w:style w:type="paragraph" w:customStyle="1" w:styleId="CompendiumHeading2">
    <w:name w:val="Compendium Heading 2"/>
    <w:link w:val="CompendiumHeading2Char"/>
    <w:qFormat/>
    <w:rsid w:val="00B100E6"/>
    <w:pPr>
      <w:numPr>
        <w:ilvl w:val="1"/>
        <w:numId w:val="5"/>
      </w:numPr>
      <w:spacing w:after="240" w:line="240" w:lineRule="auto"/>
      <w:jc w:val="both"/>
    </w:pPr>
    <w:rPr>
      <w:rFonts w:ascii="Times New Roman" w:eastAsia="Calibri" w:hAnsi="Times New Roman" w:cs="Times New Roman"/>
      <w:sz w:val="24"/>
      <w:szCs w:val="24"/>
      <w:lang w:eastAsia="en-US"/>
    </w:rPr>
  </w:style>
  <w:style w:type="paragraph" w:customStyle="1" w:styleId="CompendiumHeading3">
    <w:name w:val="Compendium Heading 3"/>
    <w:qFormat/>
    <w:rsid w:val="00B100E6"/>
    <w:pPr>
      <w:numPr>
        <w:ilvl w:val="2"/>
        <w:numId w:val="5"/>
      </w:numPr>
      <w:spacing w:after="240" w:line="240" w:lineRule="auto"/>
      <w:jc w:val="both"/>
    </w:pPr>
    <w:rPr>
      <w:rFonts w:ascii="Times New Roman" w:eastAsia="Calibri" w:hAnsi="Times New Roman" w:cs="Times New Roman"/>
      <w:sz w:val="24"/>
      <w:szCs w:val="24"/>
      <w:lang w:eastAsia="en-US"/>
    </w:rPr>
  </w:style>
  <w:style w:type="paragraph" w:customStyle="1" w:styleId="CompendiumHeading1">
    <w:name w:val="Compendium Heading 1"/>
    <w:link w:val="CompendiumHeading1Char"/>
    <w:qFormat/>
    <w:rsid w:val="00B100E6"/>
    <w:pPr>
      <w:numPr>
        <w:numId w:val="5"/>
      </w:numPr>
      <w:spacing w:before="480" w:after="240" w:line="240" w:lineRule="auto"/>
      <w:jc w:val="both"/>
    </w:pPr>
    <w:rPr>
      <w:rFonts w:ascii="Times New Roman Bold" w:eastAsia="Calibri" w:hAnsi="Times New Roman Bold" w:cs="Times New Roman"/>
      <w:b/>
      <w:caps/>
      <w:sz w:val="24"/>
      <w:szCs w:val="24"/>
      <w:lang w:eastAsia="en-US"/>
    </w:rPr>
  </w:style>
  <w:style w:type="paragraph" w:customStyle="1" w:styleId="CompendiumHeading4">
    <w:name w:val="Compendium Heading 4"/>
    <w:qFormat/>
    <w:rsid w:val="00B100E6"/>
    <w:pPr>
      <w:numPr>
        <w:ilvl w:val="3"/>
        <w:numId w:val="5"/>
      </w:numPr>
      <w:spacing w:after="240" w:line="240" w:lineRule="auto"/>
      <w:jc w:val="both"/>
    </w:pPr>
    <w:rPr>
      <w:rFonts w:ascii="Times New Roman" w:eastAsia="Calibri" w:hAnsi="Times New Roman" w:cs="Times New Roman"/>
      <w:sz w:val="24"/>
      <w:szCs w:val="24"/>
      <w:lang w:eastAsia="en-US"/>
    </w:rPr>
  </w:style>
  <w:style w:type="paragraph" w:customStyle="1" w:styleId="CompendiumHeading5">
    <w:name w:val="Compendium Heading 5"/>
    <w:link w:val="CompendiumHeading5Char"/>
    <w:qFormat/>
    <w:rsid w:val="00B100E6"/>
    <w:pPr>
      <w:numPr>
        <w:ilvl w:val="4"/>
        <w:numId w:val="5"/>
      </w:numPr>
      <w:spacing w:after="240" w:line="240" w:lineRule="auto"/>
      <w:jc w:val="both"/>
    </w:pPr>
    <w:rPr>
      <w:rFonts w:ascii="Times New Roman" w:eastAsia="Calibri" w:hAnsi="Times New Roman" w:cs="Times New Roman"/>
      <w:sz w:val="24"/>
      <w:szCs w:val="24"/>
      <w:lang w:eastAsia="en-US"/>
    </w:rPr>
  </w:style>
  <w:style w:type="paragraph" w:customStyle="1" w:styleId="CompendiumHeading6">
    <w:name w:val="Compendium Heading 6"/>
    <w:qFormat/>
    <w:rsid w:val="00B100E6"/>
    <w:pPr>
      <w:numPr>
        <w:ilvl w:val="5"/>
        <w:numId w:val="5"/>
      </w:numPr>
      <w:spacing w:after="240" w:line="240" w:lineRule="auto"/>
      <w:jc w:val="both"/>
    </w:pPr>
    <w:rPr>
      <w:rFonts w:ascii="Times New Roman" w:eastAsia="Calibri" w:hAnsi="Times New Roman" w:cs="Times New Roman"/>
      <w:sz w:val="24"/>
      <w:szCs w:val="24"/>
      <w:lang w:eastAsia="en-US"/>
    </w:rPr>
  </w:style>
  <w:style w:type="character" w:customStyle="1" w:styleId="CompendiumHeading5Char">
    <w:name w:val="Compendium Heading 5 Char"/>
    <w:link w:val="CompendiumHeading5"/>
    <w:rsid w:val="00B100E6"/>
    <w:rPr>
      <w:rFonts w:ascii="Times New Roman" w:eastAsia="Calibri" w:hAnsi="Times New Roman" w:cs="Times New Roman"/>
      <w:sz w:val="24"/>
      <w:szCs w:val="24"/>
      <w:lang w:eastAsia="en-US"/>
    </w:rPr>
  </w:style>
  <w:style w:type="paragraph" w:customStyle="1" w:styleId="CompendiumHeading7">
    <w:name w:val="Compendium Heading 7"/>
    <w:qFormat/>
    <w:rsid w:val="00B100E6"/>
    <w:pPr>
      <w:numPr>
        <w:ilvl w:val="6"/>
        <w:numId w:val="5"/>
      </w:numPr>
      <w:spacing w:after="240" w:line="240" w:lineRule="auto"/>
      <w:jc w:val="both"/>
    </w:pPr>
    <w:rPr>
      <w:rFonts w:ascii="Times New Roman" w:eastAsia="Calibri" w:hAnsi="Times New Roman" w:cs="Times New Roman"/>
      <w:sz w:val="24"/>
      <w:szCs w:val="24"/>
      <w:lang w:eastAsia="en-US"/>
    </w:rPr>
  </w:style>
  <w:style w:type="character" w:styleId="PlaceholderText">
    <w:name w:val="Placeholder Text"/>
    <w:basedOn w:val="DefaultParagraphFont"/>
    <w:uiPriority w:val="99"/>
    <w:semiHidden/>
    <w:rsid w:val="00C33D1B"/>
    <w:rPr>
      <w:color w:val="808080"/>
    </w:rPr>
  </w:style>
  <w:style w:type="paragraph" w:styleId="BalloonText">
    <w:name w:val="Balloon Text"/>
    <w:basedOn w:val="Normal"/>
    <w:link w:val="BalloonTextChar"/>
    <w:uiPriority w:val="99"/>
    <w:semiHidden/>
    <w:unhideWhenUsed/>
    <w:rsid w:val="00D427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770"/>
    <w:rPr>
      <w:rFonts w:ascii="Segoe UI" w:eastAsia="Times New Roman" w:hAnsi="Segoe UI" w:cs="Segoe UI"/>
      <w:sz w:val="18"/>
      <w:szCs w:val="18"/>
      <w:lang w:val="en-GB" w:eastAsia="en-US"/>
    </w:rPr>
  </w:style>
  <w:style w:type="character" w:styleId="CommentReference">
    <w:name w:val="annotation reference"/>
    <w:basedOn w:val="DefaultParagraphFont"/>
    <w:uiPriority w:val="99"/>
    <w:semiHidden/>
    <w:unhideWhenUsed/>
    <w:rsid w:val="007828D7"/>
    <w:rPr>
      <w:sz w:val="16"/>
      <w:szCs w:val="16"/>
    </w:rPr>
  </w:style>
  <w:style w:type="paragraph" w:styleId="CommentText">
    <w:name w:val="annotation text"/>
    <w:basedOn w:val="Normal"/>
    <w:link w:val="CommentTextChar"/>
    <w:uiPriority w:val="99"/>
    <w:unhideWhenUsed/>
    <w:rsid w:val="007828D7"/>
  </w:style>
  <w:style w:type="character" w:customStyle="1" w:styleId="CommentTextChar">
    <w:name w:val="Comment Text Char"/>
    <w:basedOn w:val="DefaultParagraphFont"/>
    <w:link w:val="CommentText"/>
    <w:uiPriority w:val="99"/>
    <w:rsid w:val="007828D7"/>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151420"/>
    <w:rPr>
      <w:b/>
      <w:bCs/>
    </w:rPr>
  </w:style>
  <w:style w:type="character" w:customStyle="1" w:styleId="CommentSubjectChar">
    <w:name w:val="Comment Subject Char"/>
    <w:basedOn w:val="CommentTextChar"/>
    <w:link w:val="CommentSubject"/>
    <w:uiPriority w:val="99"/>
    <w:semiHidden/>
    <w:rsid w:val="00151420"/>
    <w:rPr>
      <w:rFonts w:ascii="Times New Roman" w:eastAsia="Times New Roman" w:hAnsi="Times New Roman" w:cs="Times New Roman"/>
      <w:b/>
      <w:bCs/>
      <w:sz w:val="20"/>
      <w:szCs w:val="20"/>
      <w:lang w:val="en-GB" w:eastAsia="en-US"/>
    </w:rPr>
  </w:style>
  <w:style w:type="character" w:styleId="Hyperlink">
    <w:name w:val="Hyperlink"/>
    <w:basedOn w:val="DefaultParagraphFont"/>
    <w:uiPriority w:val="99"/>
    <w:unhideWhenUsed/>
    <w:rsid w:val="00B4375E"/>
    <w:rPr>
      <w:color w:val="0000FF" w:themeColor="hyperlink"/>
      <w:u w:val="single"/>
    </w:rPr>
  </w:style>
  <w:style w:type="character" w:styleId="UnresolvedMention">
    <w:name w:val="Unresolved Mention"/>
    <w:basedOn w:val="DefaultParagraphFont"/>
    <w:uiPriority w:val="99"/>
    <w:semiHidden/>
    <w:unhideWhenUsed/>
    <w:rsid w:val="00B4375E"/>
    <w:rPr>
      <w:color w:val="605E5C"/>
      <w:shd w:val="clear" w:color="auto" w:fill="E1DFDD"/>
    </w:rPr>
  </w:style>
  <w:style w:type="paragraph" w:styleId="ListParagraph">
    <w:name w:val="List Paragraph"/>
    <w:aliases w:val="Noise heading,RUS List,Credits,Number abc,Cell bullets,a List Paragraph,alphabet listing,Text,List Paragraph1,Normal 1,Rec para,Dot pt,Colorful List - Accent 11,No Spacing1,List Paragraph Char Char Char,Indicator Text,Numbered Para 1,Foot"/>
    <w:basedOn w:val="Normal"/>
    <w:link w:val="ListParagraphChar"/>
    <w:uiPriority w:val="34"/>
    <w:qFormat/>
    <w:rsid w:val="00A05346"/>
    <w:pPr>
      <w:ind w:left="720"/>
    </w:pPr>
    <w:rPr>
      <w:sz w:val="24"/>
      <w:lang w:val="en-US"/>
    </w:rPr>
  </w:style>
  <w:style w:type="character" w:customStyle="1" w:styleId="ListParagraphChar">
    <w:name w:val="List Paragraph Char"/>
    <w:aliases w:val="Noise heading Char,RUS List Char,Credits Char,Number abc Char,Cell bullets Char,a List Paragraph Char,alphabet listing Char,Text Char,List Paragraph1 Char,Normal 1 Char,Rec para Char,Dot pt Char,Colorful List - Accent 11 Char"/>
    <w:link w:val="ListParagraph"/>
    <w:uiPriority w:val="34"/>
    <w:qFormat/>
    <w:locked/>
    <w:rsid w:val="00A05346"/>
    <w:rPr>
      <w:rFonts w:ascii="Times New Roman" w:eastAsia="Times New Roman" w:hAnsi="Times New Roman" w:cs="Times New Roman"/>
      <w:sz w:val="24"/>
      <w:szCs w:val="20"/>
      <w:lang w:val="en-US" w:eastAsia="en-US"/>
    </w:rPr>
  </w:style>
  <w:style w:type="table" w:styleId="TableGrid">
    <w:name w:val="Table Grid"/>
    <w:basedOn w:val="TableNormal"/>
    <w:uiPriority w:val="39"/>
    <w:rsid w:val="00A05346"/>
    <w:pPr>
      <w:spacing w:after="0" w:line="240" w:lineRule="auto"/>
    </w:pPr>
    <w:tblPr/>
  </w:style>
  <w:style w:type="paragraph" w:styleId="BodyText3">
    <w:name w:val="Body Text 3"/>
    <w:basedOn w:val="Normal"/>
    <w:link w:val="BodyText3Char"/>
    <w:uiPriority w:val="99"/>
    <w:unhideWhenUsed/>
    <w:rsid w:val="00A05346"/>
    <w:pPr>
      <w:spacing w:after="120"/>
    </w:pPr>
    <w:rPr>
      <w:rFonts w:ascii="Calibri" w:eastAsia="Calibri" w:hAnsi="Calibri"/>
      <w:sz w:val="16"/>
      <w:szCs w:val="16"/>
      <w:lang w:val="en-SG"/>
    </w:rPr>
  </w:style>
  <w:style w:type="character" w:customStyle="1" w:styleId="BodyText3Char">
    <w:name w:val="Body Text 3 Char"/>
    <w:basedOn w:val="DefaultParagraphFont"/>
    <w:link w:val="BodyText3"/>
    <w:uiPriority w:val="99"/>
    <w:rsid w:val="00A05346"/>
    <w:rPr>
      <w:rFonts w:ascii="Calibri" w:eastAsia="Calibri" w:hAnsi="Calibri" w:cs="Times New Roman"/>
      <w:sz w:val="16"/>
      <w:szCs w:val="16"/>
      <w:lang w:eastAsia="en-US"/>
    </w:rPr>
  </w:style>
  <w:style w:type="character" w:customStyle="1" w:styleId="Heading5Char">
    <w:name w:val="Heading 5 Char"/>
    <w:basedOn w:val="DefaultParagraphFont"/>
    <w:link w:val="Heading5"/>
    <w:uiPriority w:val="9"/>
    <w:semiHidden/>
    <w:rsid w:val="000C5392"/>
    <w:rPr>
      <w:rFonts w:asciiTheme="majorHAnsi" w:eastAsiaTheme="majorEastAsia" w:hAnsiTheme="majorHAnsi" w:cstheme="majorBidi"/>
      <w:color w:val="365F91" w:themeColor="accent1" w:themeShade="BF"/>
      <w:sz w:val="20"/>
      <w:szCs w:val="20"/>
      <w:lang w:val="en-GB" w:eastAsia="en-US"/>
    </w:rPr>
  </w:style>
  <w:style w:type="character" w:customStyle="1" w:styleId="CompendiumHeading2Char">
    <w:name w:val="Compendium Heading 2 Char"/>
    <w:link w:val="CompendiumHeading2"/>
    <w:locked/>
    <w:rsid w:val="000C5392"/>
    <w:rPr>
      <w:rFonts w:ascii="Times New Roman" w:eastAsia="Calibri" w:hAnsi="Times New Roman" w:cs="Times New Roman"/>
      <w:sz w:val="24"/>
      <w:szCs w:val="24"/>
      <w:lang w:eastAsia="en-US"/>
    </w:rPr>
  </w:style>
  <w:style w:type="character" w:customStyle="1" w:styleId="CompendiumHeading1Char">
    <w:name w:val="Compendium Heading 1 Char"/>
    <w:link w:val="CompendiumHeading1"/>
    <w:locked/>
    <w:rsid w:val="000C5392"/>
    <w:rPr>
      <w:rFonts w:ascii="Times New Roman Bold" w:eastAsia="Calibri" w:hAnsi="Times New Roman Bold" w:cs="Times New Roman"/>
      <w:b/>
      <w:caps/>
      <w:sz w:val="24"/>
      <w:szCs w:val="24"/>
      <w:lang w:eastAsia="en-US"/>
    </w:rPr>
  </w:style>
  <w:style w:type="paragraph" w:customStyle="1" w:styleId="TableParagraph">
    <w:name w:val="Table Paragraph"/>
    <w:basedOn w:val="Normal"/>
    <w:uiPriority w:val="1"/>
    <w:qFormat/>
    <w:rsid w:val="002B56CC"/>
    <w:pPr>
      <w:widowControl w:val="0"/>
      <w:autoSpaceDE w:val="0"/>
      <w:autoSpaceDN w:val="0"/>
    </w:pPr>
    <w:rPr>
      <w:rFonts w:ascii="Calibri" w:eastAsia="Calibri" w:hAnsi="Calibri" w:cs="Calibri"/>
      <w:sz w:val="22"/>
      <w:szCs w:val="22"/>
      <w:lang w:val="en-US"/>
    </w:rPr>
  </w:style>
  <w:style w:type="paragraph" w:styleId="TOCHeading">
    <w:name w:val="TOC Heading"/>
    <w:basedOn w:val="Heading1"/>
    <w:next w:val="Normal"/>
    <w:uiPriority w:val="39"/>
    <w:unhideWhenUsed/>
    <w:qFormat/>
    <w:rsid w:val="00C37301"/>
    <w:pPr>
      <w:keepLines/>
      <w:tabs>
        <w:tab w:val="clear" w:pos="9615"/>
        <w:tab w:val="clear" w:pos="10890"/>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C37301"/>
    <w:pPr>
      <w:spacing w:after="100"/>
    </w:pPr>
  </w:style>
  <w:style w:type="paragraph" w:customStyle="1" w:styleId="Style1">
    <w:name w:val="Style1"/>
    <w:basedOn w:val="Normal"/>
    <w:link w:val="Style1Char"/>
    <w:qFormat/>
    <w:rsid w:val="00103EA9"/>
    <w:pPr>
      <w:keepNext/>
      <w:jc w:val="right"/>
      <w:outlineLvl w:val="0"/>
    </w:pPr>
    <w:rPr>
      <w:b/>
      <w:snapToGrid w:val="0"/>
      <w:sz w:val="24"/>
      <w:szCs w:val="24"/>
      <w:lang w:val="en-US"/>
    </w:rPr>
  </w:style>
  <w:style w:type="paragraph" w:styleId="TOC2">
    <w:name w:val="toc 2"/>
    <w:basedOn w:val="Normal"/>
    <w:next w:val="Normal"/>
    <w:autoRedefine/>
    <w:uiPriority w:val="39"/>
    <w:unhideWhenUsed/>
    <w:rsid w:val="007E66A6"/>
    <w:pPr>
      <w:spacing w:after="100" w:line="259" w:lineRule="auto"/>
      <w:ind w:left="220"/>
    </w:pPr>
    <w:rPr>
      <w:rFonts w:asciiTheme="minorHAnsi" w:eastAsiaTheme="minorEastAsia" w:hAnsiTheme="minorHAnsi"/>
      <w:sz w:val="22"/>
      <w:szCs w:val="22"/>
      <w:lang w:val="en-US"/>
    </w:rPr>
  </w:style>
  <w:style w:type="character" w:customStyle="1" w:styleId="Style1Char">
    <w:name w:val="Style1 Char"/>
    <w:basedOn w:val="DefaultParagraphFont"/>
    <w:link w:val="Style1"/>
    <w:rsid w:val="00103EA9"/>
    <w:rPr>
      <w:rFonts w:ascii="Times New Roman" w:eastAsia="Times New Roman" w:hAnsi="Times New Roman" w:cs="Times New Roman"/>
      <w:b/>
      <w:snapToGrid w:val="0"/>
      <w:sz w:val="24"/>
      <w:szCs w:val="24"/>
      <w:lang w:val="en-US" w:eastAsia="en-US"/>
    </w:rPr>
  </w:style>
  <w:style w:type="paragraph" w:styleId="TOC3">
    <w:name w:val="toc 3"/>
    <w:basedOn w:val="Normal"/>
    <w:next w:val="Normal"/>
    <w:autoRedefine/>
    <w:uiPriority w:val="39"/>
    <w:unhideWhenUsed/>
    <w:rsid w:val="007E66A6"/>
    <w:pPr>
      <w:spacing w:after="100" w:line="259" w:lineRule="auto"/>
      <w:ind w:left="440"/>
    </w:pPr>
    <w:rPr>
      <w:rFonts w:asciiTheme="minorHAnsi" w:eastAsiaTheme="minorEastAsia" w:hAnsiTheme="minorHAnsi"/>
      <w:sz w:val="22"/>
      <w:szCs w:val="22"/>
      <w:lang w:val="en-US"/>
    </w:rPr>
  </w:style>
  <w:style w:type="character" w:customStyle="1" w:styleId="cf01">
    <w:name w:val="cf01"/>
    <w:basedOn w:val="DefaultParagraphFont"/>
    <w:rsid w:val="001B1E43"/>
    <w:rPr>
      <w:rFonts w:ascii="Segoe UI" w:hAnsi="Segoe UI" w:cs="Segoe UI" w:hint="default"/>
      <w:sz w:val="18"/>
      <w:szCs w:val="18"/>
    </w:rPr>
  </w:style>
  <w:style w:type="character" w:styleId="Mention">
    <w:name w:val="Mention"/>
    <w:basedOn w:val="DefaultParagraphFont"/>
    <w:uiPriority w:val="99"/>
    <w:unhideWhenUsed/>
    <w:rsid w:val="00136A17"/>
    <w:rPr>
      <w:color w:val="2B579A"/>
      <w:shd w:val="clear" w:color="auto" w:fill="E1DFDD"/>
    </w:rPr>
  </w:style>
  <w:style w:type="paragraph" w:styleId="Revision">
    <w:name w:val="Revision"/>
    <w:hidden/>
    <w:uiPriority w:val="99"/>
    <w:semiHidden/>
    <w:rsid w:val="004E36C5"/>
    <w:pPr>
      <w:spacing w:after="0" w:line="240" w:lineRule="auto"/>
    </w:pPr>
    <w:rPr>
      <w:rFonts w:ascii="Times New Roman" w:eastAsia="Times New Roman" w:hAnsi="Times New Roman" w:cs="Times New Roman"/>
      <w:sz w:val="20"/>
      <w:szCs w:val="20"/>
      <w:lang w:val="en-GB" w:eastAsia="en-US"/>
    </w:rPr>
  </w:style>
  <w:style w:type="character" w:styleId="Strong">
    <w:name w:val="Strong"/>
    <w:basedOn w:val="DefaultParagraphFont"/>
    <w:uiPriority w:val="22"/>
    <w:qFormat/>
    <w:rsid w:val="001E36FA"/>
    <w:rPr>
      <w:b/>
      <w:bCs/>
    </w:rPr>
  </w:style>
  <w:style w:type="paragraph" w:customStyle="1" w:styleId="Default">
    <w:name w:val="Default"/>
    <w:basedOn w:val="Normal"/>
    <w:rsid w:val="00025183"/>
    <w:pPr>
      <w:autoSpaceDE w:val="0"/>
      <w:autoSpaceDN w:val="0"/>
    </w:pPr>
    <w:rPr>
      <w:rFonts w:eastAsiaTheme="minorHAnsi"/>
      <w:color w:val="000000"/>
      <w:sz w:val="24"/>
      <w:szCs w:val="24"/>
      <w:lang w:val="en-SG" w:eastAsia="en-SG"/>
    </w:rPr>
  </w:style>
  <w:style w:type="character" w:styleId="FollowedHyperlink">
    <w:name w:val="FollowedHyperlink"/>
    <w:basedOn w:val="DefaultParagraphFont"/>
    <w:uiPriority w:val="99"/>
    <w:semiHidden/>
    <w:unhideWhenUsed/>
    <w:rsid w:val="00E5327E"/>
    <w:rPr>
      <w:color w:val="800080" w:themeColor="followedHyperlink"/>
      <w:u w:val="single"/>
    </w:rPr>
  </w:style>
  <w:style w:type="paragraph" w:customStyle="1" w:styleId="paragraph">
    <w:name w:val="paragraph"/>
    <w:basedOn w:val="Normal"/>
    <w:rsid w:val="005350B5"/>
    <w:pPr>
      <w:spacing w:before="100" w:beforeAutospacing="1" w:after="100" w:afterAutospacing="1"/>
    </w:pPr>
    <w:rPr>
      <w:sz w:val="24"/>
      <w:szCs w:val="24"/>
      <w:lang w:val="en-SG" w:eastAsia="en-SG"/>
    </w:rPr>
  </w:style>
  <w:style w:type="character" w:customStyle="1" w:styleId="normaltextrun">
    <w:name w:val="normaltextrun"/>
    <w:basedOn w:val="DefaultParagraphFont"/>
    <w:rsid w:val="005350B5"/>
  </w:style>
  <w:style w:type="character" w:customStyle="1" w:styleId="eop">
    <w:name w:val="eop"/>
    <w:basedOn w:val="DefaultParagraphFont"/>
    <w:rsid w:val="00535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87057">
      <w:bodyDiv w:val="1"/>
      <w:marLeft w:val="0"/>
      <w:marRight w:val="0"/>
      <w:marTop w:val="0"/>
      <w:marBottom w:val="0"/>
      <w:divBdr>
        <w:top w:val="none" w:sz="0" w:space="0" w:color="auto"/>
        <w:left w:val="none" w:sz="0" w:space="0" w:color="auto"/>
        <w:bottom w:val="none" w:sz="0" w:space="0" w:color="auto"/>
        <w:right w:val="none" w:sz="0" w:space="0" w:color="auto"/>
      </w:divBdr>
    </w:div>
    <w:div w:id="962073435">
      <w:bodyDiv w:val="1"/>
      <w:marLeft w:val="0"/>
      <w:marRight w:val="0"/>
      <w:marTop w:val="0"/>
      <w:marBottom w:val="0"/>
      <w:divBdr>
        <w:top w:val="none" w:sz="0" w:space="0" w:color="auto"/>
        <w:left w:val="none" w:sz="0" w:space="0" w:color="auto"/>
        <w:bottom w:val="none" w:sz="0" w:space="0" w:color="auto"/>
        <w:right w:val="none" w:sz="0" w:space="0" w:color="auto"/>
      </w:divBdr>
    </w:div>
    <w:div w:id="1138719654">
      <w:bodyDiv w:val="1"/>
      <w:marLeft w:val="0"/>
      <w:marRight w:val="0"/>
      <w:marTop w:val="0"/>
      <w:marBottom w:val="0"/>
      <w:divBdr>
        <w:top w:val="none" w:sz="0" w:space="0" w:color="auto"/>
        <w:left w:val="none" w:sz="0" w:space="0" w:color="auto"/>
        <w:bottom w:val="none" w:sz="0" w:space="0" w:color="auto"/>
        <w:right w:val="none" w:sz="0" w:space="0" w:color="auto"/>
      </w:divBdr>
    </w:div>
    <w:div w:id="1522089095">
      <w:bodyDiv w:val="1"/>
      <w:marLeft w:val="0"/>
      <w:marRight w:val="0"/>
      <w:marTop w:val="0"/>
      <w:marBottom w:val="0"/>
      <w:divBdr>
        <w:top w:val="none" w:sz="0" w:space="0" w:color="auto"/>
        <w:left w:val="none" w:sz="0" w:space="0" w:color="auto"/>
        <w:bottom w:val="none" w:sz="0" w:space="0" w:color="auto"/>
        <w:right w:val="none" w:sz="0" w:space="0" w:color="auto"/>
      </w:divBdr>
    </w:div>
    <w:div w:id="1614440674">
      <w:bodyDiv w:val="1"/>
      <w:marLeft w:val="0"/>
      <w:marRight w:val="0"/>
      <w:marTop w:val="0"/>
      <w:marBottom w:val="0"/>
      <w:divBdr>
        <w:top w:val="none" w:sz="0" w:space="0" w:color="auto"/>
        <w:left w:val="none" w:sz="0" w:space="0" w:color="auto"/>
        <w:bottom w:val="none" w:sz="0" w:space="0" w:color="auto"/>
        <w:right w:val="none" w:sz="0" w:space="0" w:color="auto"/>
      </w:divBdr>
    </w:div>
    <w:div w:id="1664745512">
      <w:bodyDiv w:val="1"/>
      <w:marLeft w:val="0"/>
      <w:marRight w:val="0"/>
      <w:marTop w:val="0"/>
      <w:marBottom w:val="0"/>
      <w:divBdr>
        <w:top w:val="none" w:sz="0" w:space="0" w:color="auto"/>
        <w:left w:val="none" w:sz="0" w:space="0" w:color="auto"/>
        <w:bottom w:val="none" w:sz="0" w:space="0" w:color="auto"/>
        <w:right w:val="none" w:sz="0" w:space="0" w:color="auto"/>
      </w:divBdr>
    </w:div>
    <w:div w:id="1902909971">
      <w:bodyDiv w:val="1"/>
      <w:marLeft w:val="0"/>
      <w:marRight w:val="0"/>
      <w:marTop w:val="0"/>
      <w:marBottom w:val="0"/>
      <w:divBdr>
        <w:top w:val="none" w:sz="0" w:space="0" w:color="auto"/>
        <w:left w:val="none" w:sz="0" w:space="0" w:color="auto"/>
        <w:bottom w:val="none" w:sz="0" w:space="0" w:color="auto"/>
        <w:right w:val="none" w:sz="0" w:space="0" w:color="auto"/>
      </w:divBdr>
    </w:div>
    <w:div w:id="2009283605">
      <w:bodyDiv w:val="1"/>
      <w:marLeft w:val="0"/>
      <w:marRight w:val="0"/>
      <w:marTop w:val="0"/>
      <w:marBottom w:val="0"/>
      <w:divBdr>
        <w:top w:val="none" w:sz="0" w:space="0" w:color="auto"/>
        <w:left w:val="none" w:sz="0" w:space="0" w:color="auto"/>
        <w:bottom w:val="none" w:sz="0" w:space="0" w:color="auto"/>
        <w:right w:val="none" w:sz="0" w:space="0" w:color="auto"/>
      </w:divBdr>
    </w:div>
    <w:div w:id="211589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karthiga.sundaram@kidstart.sg" TargetMode="External"/><Relationship Id="rId26" Type="http://schemas.openxmlformats.org/officeDocument/2006/relationships/hyperlink" Target="mailto:tender@kidstart.sg" TargetMode="External"/><Relationship Id="rId3" Type="http://schemas.openxmlformats.org/officeDocument/2006/relationships/customXml" Target="../customXml/item3.xml"/><Relationship Id="rId21" Type="http://schemas.openxmlformats.org/officeDocument/2006/relationships/hyperlink" Target="mailto:tender@kidstart.s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szeern.tan@kidstart.sg" TargetMode="External"/><Relationship Id="rId25" Type="http://schemas.openxmlformats.org/officeDocument/2006/relationships/hyperlink" Target="mailto:sarah.chin@kidstart.sg"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tender@kidstart.sg" TargetMode="External"/><Relationship Id="rId20" Type="http://schemas.openxmlformats.org/officeDocument/2006/relationships/hyperlink" Target="mailto:karthiga.sundaram@kidstart.s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zeern.tan@kidstart.sg"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karthiga.sundaram@kidstart.sg" TargetMode="External"/><Relationship Id="rId23" Type="http://schemas.openxmlformats.org/officeDocument/2006/relationships/hyperlink" Target="mailto:sarah.chin@kidstart.sg" TargetMode="External"/><Relationship Id="rId28" Type="http://schemas.openxmlformats.org/officeDocument/2006/relationships/hyperlink" Target="mailto:sarah.chin@kidstart.sg" TargetMode="External"/><Relationship Id="rId10" Type="http://schemas.openxmlformats.org/officeDocument/2006/relationships/footnotes" Target="footnotes.xml"/><Relationship Id="rId19" Type="http://schemas.openxmlformats.org/officeDocument/2006/relationships/hyperlink" Target="mailto:szeern.tan@kidstart.s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zeern.tan@kidstart.sg" TargetMode="External"/><Relationship Id="rId22" Type="http://schemas.openxmlformats.org/officeDocument/2006/relationships/hyperlink" Target="mailto:szeern.tan@kidstart.sg" TargetMode="External"/><Relationship Id="rId27" Type="http://schemas.openxmlformats.org/officeDocument/2006/relationships/hyperlink" Target="mailto:szeern.tan@kidstart.sg" TargetMode="External"/><Relationship Id="rId30" Type="http://schemas.openxmlformats.org/officeDocument/2006/relationships/footer" Target="foot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5DB304C57A494F966BC081531AF860" ma:contentTypeVersion="19" ma:contentTypeDescription="Create a new document." ma:contentTypeScope="" ma:versionID="2301452f159e13867a46237939f8371b">
  <xsd:schema xmlns:xsd="http://www.w3.org/2001/XMLSchema" xmlns:xs="http://www.w3.org/2001/XMLSchema" xmlns:p="http://schemas.microsoft.com/office/2006/metadata/properties" xmlns:ns2="62f201f6-bea0-4e40-aa88-b9d47fafb47d" xmlns:ns3="bf1ba8f0-8165-400b-ae3d-2bf405a937a3" targetNamespace="http://schemas.microsoft.com/office/2006/metadata/properties" ma:root="true" ma:fieldsID="89a44d75054dc8b19060be946899b8a8" ns2:_="" ns3:_="">
    <xsd:import namespace="62f201f6-bea0-4e40-aa88-b9d47fafb47d"/>
    <xsd:import namespace="bf1ba8f0-8165-400b-ae3d-2bf405a937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201f6-bea0-4e40-aa88-b9d47fafb4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136a6b-dd19-4575-8c86-d74b3a1dfda2}" ma:internalName="TaxCatchAll" ma:showField="CatchAllData" ma:web="62f201f6-bea0-4e40-aa88-b9d47fafb4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1ba8f0-8165-400b-ae3d-2bf405a937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3dc7f2-6ddd-460d-867f-6b2f1868c9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2f201f6-bea0-4e40-aa88-b9d47fafb47d">
      <UserInfo>
        <DisplayName>Nizar Mustafa</DisplayName>
        <AccountId>11425</AccountId>
        <AccountType/>
      </UserInfo>
    </SharedWithUsers>
    <lcf76f155ced4ddcb4097134ff3c332f xmlns="bf1ba8f0-8165-400b-ae3d-2bf405a937a3">
      <Terms xmlns="http://schemas.microsoft.com/office/infopath/2007/PartnerControls"/>
    </lcf76f155ced4ddcb4097134ff3c332f>
    <TaxCatchAll xmlns="62f201f6-bea0-4e40-aa88-b9d47fafb4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779AD2-F8BD-4763-91A5-8087D7405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201f6-bea0-4e40-aa88-b9d47fafb47d"/>
    <ds:schemaRef ds:uri="bf1ba8f0-8165-400b-ae3d-2bf405a93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5B496-1A22-4D66-8961-48328A10DE8E}">
  <ds:schemaRefs>
    <ds:schemaRef ds:uri="http://schemas.microsoft.com/office/2006/metadata/properties"/>
    <ds:schemaRef ds:uri="http://schemas.microsoft.com/office/infopath/2007/PartnerControls"/>
    <ds:schemaRef ds:uri="62f201f6-bea0-4e40-aa88-b9d47fafb47d"/>
    <ds:schemaRef ds:uri="bf1ba8f0-8165-400b-ae3d-2bf405a937a3"/>
  </ds:schemaRefs>
</ds:datastoreItem>
</file>

<file path=customXml/itemProps4.xml><?xml version="1.0" encoding="utf-8"?>
<ds:datastoreItem xmlns:ds="http://schemas.openxmlformats.org/officeDocument/2006/customXml" ds:itemID="{893ABAF8-D1D1-461E-BC64-F901ED526480}">
  <ds:schemaRefs>
    <ds:schemaRef ds:uri="http://schemas.microsoft.com/sharepoint/v3/contenttype/forms"/>
  </ds:schemaRefs>
</ds:datastoreItem>
</file>

<file path=customXml/itemProps5.xml><?xml version="1.0" encoding="utf-8"?>
<ds:datastoreItem xmlns:ds="http://schemas.openxmlformats.org/officeDocument/2006/customXml" ds:itemID="{58A3D6F0-9F29-4010-8146-A8BA1815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11209</Words>
  <Characters>63896</Characters>
  <Application>Microsoft Office Word</Application>
  <DocSecurity>4</DocSecurity>
  <Lines>532</Lines>
  <Paragraphs>149</Paragraphs>
  <ScaleCrop>false</ScaleCrop>
  <Manager>14</Manager>
  <Company/>
  <LinksUpToDate>false</LinksUpToDate>
  <CharactersWithSpaces>74956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Sarah</dc:creator>
  <cp:keywords/>
  <dc:description>FOR LEGAL AND CORPORATE SECRETARIAL SERVICES</dc:description>
  <cp:lastModifiedBy>Wahidah Ismail</cp:lastModifiedBy>
  <cp:revision>2</cp:revision>
  <cp:lastPrinted>2026-03-03T10:24:00Z</cp:lastPrinted>
  <dcterms:created xsi:type="dcterms:W3CDTF">2026-05-19T10:39:00Z</dcterms:created>
  <dcterms:modified xsi:type="dcterms:W3CDTF">2026-05-19T10:39:00Z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0x010100A15DB304C57A494F966BC081531AF860</vt:lpwstr>
  </property>
  <property fmtid="{D5CDD505-2E9C-101B-9397-08002B2CF9AE}" pid="3" name="MSIP_Label_cb51e0fc-1c37-41ff-9297-afacea94f5a0_Enabled">
    <vt:lpwstr>True</vt:lpwstr>
  </property>
  <property fmtid="{D5CDD505-2E9C-101B-9397-08002B2CF9AE}" pid="4" name="MSIP_Label_cb51e0fc-1c37-41ff-9297-afacea94f5a0_SiteId">
    <vt:lpwstr>0b11c524-9a1c-4e1b-84cb-6336aefc2243</vt:lpwstr>
  </property>
  <property fmtid="{D5CDD505-2E9C-101B-9397-08002B2CF9AE}" pid="5" name="MSIP_Label_cb51e0fc-1c37-41ff-9297-afacea94f5a0_Owner">
    <vt:lpwstr>CHUA_Kang_Kian@msf.gov.sg</vt:lpwstr>
  </property>
  <property fmtid="{D5CDD505-2E9C-101B-9397-08002B2CF9AE}" pid="6" name="MSIP_Label_cb51e0fc-1c37-41ff-9297-afacea94f5a0_SetDate">
    <vt:lpwstr>2020-03-12T10:26:13.7913816Z</vt:lpwstr>
  </property>
  <property fmtid="{D5CDD505-2E9C-101B-9397-08002B2CF9AE}" pid="7" name="MSIP_Label_cb51e0fc-1c37-41ff-9297-afacea94f5a0_Name">
    <vt:lpwstr>RESTRICTED</vt:lpwstr>
  </property>
  <property fmtid="{D5CDD505-2E9C-101B-9397-08002B2CF9AE}" pid="8" name="MSIP_Label_cb51e0fc-1c37-41ff-9297-afacea94f5a0_Application">
    <vt:lpwstr>Microsoft Azure Information Protection</vt:lpwstr>
  </property>
  <property fmtid="{D5CDD505-2E9C-101B-9397-08002B2CF9AE}" pid="9" name="MSIP_Label_cb51e0fc-1c37-41ff-9297-afacea94f5a0_ActionId">
    <vt:lpwstr>e802b84d-ad4c-426e-9c48-7b2d1d837b0d</vt:lpwstr>
  </property>
  <property fmtid="{D5CDD505-2E9C-101B-9397-08002B2CF9AE}" pid="10" name="MSIP_Label_cb51e0fc-1c37-41ff-9297-afacea94f5a0_Extended_MSFT_Method">
    <vt:lpwstr>Manual</vt:lpwstr>
  </property>
  <property fmtid="{D5CDD505-2E9C-101B-9397-08002B2CF9AE}" pid="11" name="MSIP_Label_153db910-0838-4c35-bb3a-1ee21aa199ac_Enabled">
    <vt:lpwstr>True</vt:lpwstr>
  </property>
  <property fmtid="{D5CDD505-2E9C-101B-9397-08002B2CF9AE}" pid="12" name="MSIP_Label_153db910-0838-4c35-bb3a-1ee21aa199ac_SiteId">
    <vt:lpwstr>0b11c524-9a1c-4e1b-84cb-6336aefc2243</vt:lpwstr>
  </property>
  <property fmtid="{D5CDD505-2E9C-101B-9397-08002B2CF9AE}" pid="13" name="MSIP_Label_153db910-0838-4c35-bb3a-1ee21aa199ac_Owner">
    <vt:lpwstr>CHUA_Kang_Kian@msf.gov.sg</vt:lpwstr>
  </property>
  <property fmtid="{D5CDD505-2E9C-101B-9397-08002B2CF9AE}" pid="14" name="MSIP_Label_153db910-0838-4c35-bb3a-1ee21aa199ac_SetDate">
    <vt:lpwstr>2020-03-12T10:26:13.7913816Z</vt:lpwstr>
  </property>
  <property fmtid="{D5CDD505-2E9C-101B-9397-08002B2CF9AE}" pid="15" name="MSIP_Label_153db910-0838-4c35-bb3a-1ee21aa199ac_Name">
    <vt:lpwstr>SENSITIVE NORMAL</vt:lpwstr>
  </property>
  <property fmtid="{D5CDD505-2E9C-101B-9397-08002B2CF9AE}" pid="16" name="MSIP_Label_153db910-0838-4c35-bb3a-1ee21aa199ac_Application">
    <vt:lpwstr>Microsoft Azure Information Protection</vt:lpwstr>
  </property>
  <property fmtid="{D5CDD505-2E9C-101B-9397-08002B2CF9AE}" pid="17" name="MSIP_Label_153db910-0838-4c35-bb3a-1ee21aa199ac_ActionId">
    <vt:lpwstr>e802b84d-ad4c-426e-9c48-7b2d1d837b0d</vt:lpwstr>
  </property>
  <property fmtid="{D5CDD505-2E9C-101B-9397-08002B2CF9AE}" pid="18" name="MSIP_Label_153db910-0838-4c35-bb3a-1ee21aa199ac_Parent">
    <vt:lpwstr>cb51e0fc-1c37-41ff-9297-afacea94f5a0</vt:lpwstr>
  </property>
  <property fmtid="{D5CDD505-2E9C-101B-9397-08002B2CF9AE}" pid="19" name="MSIP_Label_153db910-0838-4c35-bb3a-1ee21aa199ac_Extended_MSFT_Method">
    <vt:lpwstr>Manual</vt:lpwstr>
  </property>
  <property fmtid="{D5CDD505-2E9C-101B-9397-08002B2CF9AE}" pid="20" name="Sensitivity">
    <vt:lpwstr>RESTRICTED SENSITIVE NORMAL</vt:lpwstr>
  </property>
  <property fmtid="{D5CDD505-2E9C-101B-9397-08002B2CF9AE}" pid="21" name="Order">
    <vt:r8>15800</vt:r8>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y fmtid="{D5CDD505-2E9C-101B-9397-08002B2CF9AE}" pid="25" name="MediaServiceImageTags">
    <vt:lpwstr/>
  </property>
</Properties>
</file>